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Service Agreement – Schedule 1 (Specific Provisions)</w:t>
      </w:r>
    </w:p>
    <w:p/>
    <w:p>
      <w:r>
        <w:t xml:space="preserve">SCHEDULE 1 — SPECIFIC PROVISIONS  </w:t>
      </w:r>
    </w:p>
    <w:p>
      <w:r>
        <w:t>(MASTER SERVICE AGREEMENT)</w:t>
      </w:r>
    </w:p>
    <w:p/>
    <w:p>
      <w:r>
        <w:t>This Schedule forms an integral part of the Master Service Agreement (MSA). Capitalized terms have the meanings assigned in the MSA.</w:t>
      </w:r>
    </w:p>
    <w:p/>
    <w:p>
      <w:r>
        <w:t>-------------------------------------------</w:t>
      </w:r>
    </w:p>
    <w:p/>
    <w:p>
      <w:r>
        <w:t>1. COMPANY INFORMATION</w:t>
      </w:r>
    </w:p>
    <w:p/>
    <w:p>
      <w:r>
        <w:t xml:space="preserve">1.1 Legal Entity  </w:t>
      </w:r>
    </w:p>
    <w:p>
      <w:r>
        <w:t xml:space="preserve">[INSERT LEGAL ENTITY NAME]  </w:t>
      </w:r>
    </w:p>
    <w:p>
      <w:r>
        <w:t>(e.g., “Link Trend Media LLC”)</w:t>
      </w:r>
    </w:p>
    <w:p/>
    <w:p>
      <w:r>
        <w:t xml:space="preserve">1.2 Registered Address  </w:t>
      </w:r>
    </w:p>
    <w:p>
      <w:r>
        <w:t>[INSERT FULL ADDRESS]</w:t>
      </w:r>
    </w:p>
    <w:p/>
    <w:p>
      <w:r>
        <w:t xml:space="preserve">1.3 Contact Information  </w:t>
      </w:r>
    </w:p>
    <w:p>
      <w:r>
        <w:t xml:space="preserve">Support: [INSERT EMAIL]  </w:t>
      </w:r>
    </w:p>
    <w:p>
      <w:r>
        <w:t>Legal Notices: [INSERT EMAIL OR ADDRESS]</w:t>
      </w:r>
    </w:p>
    <w:p/>
    <w:p>
      <w:r>
        <w:t>-------------------------------------------</w:t>
      </w:r>
    </w:p>
    <w:p/>
    <w:p>
      <w:r>
        <w:t>2. GOVERNING LAW AND JURISDICTION</w:t>
      </w:r>
    </w:p>
    <w:p/>
    <w:p>
      <w:r>
        <w:t xml:space="preserve">2.1 Governing Law  </w:t>
      </w:r>
    </w:p>
    <w:p>
      <w:r>
        <w:t xml:space="preserve">This Agreement is governed by the laws of:  </w:t>
      </w:r>
    </w:p>
    <w:p>
      <w:r>
        <w:t xml:space="preserve">[INSERT GOVERNING LAW]  </w:t>
      </w:r>
    </w:p>
    <w:p>
      <w:r>
        <w:t>(e.g., “State of Wyoming, USA”)</w:t>
      </w:r>
    </w:p>
    <w:p/>
    <w:p>
      <w:r>
        <w:t xml:space="preserve">2.2 Venue  </w:t>
      </w:r>
    </w:p>
    <w:p>
      <w:r>
        <w:t xml:space="preserve">Disputes shall be resolved exclusively in:  </w:t>
      </w:r>
    </w:p>
    <w:p>
      <w:r>
        <w:t>[INSERT JURISDICTION]</w:t>
      </w:r>
    </w:p>
    <w:p/>
    <w:p>
      <w:r>
        <w:t>-------------------------------------------</w:t>
      </w:r>
    </w:p>
    <w:p/>
    <w:p>
      <w:r>
        <w:t>3. SERVICES AND SUBSCRIPTION CONFIGURATION</w:t>
      </w:r>
    </w:p>
    <w:p/>
    <w:p>
      <w:r>
        <w:t xml:space="preserve">3.1 Services Purchased  </w:t>
      </w:r>
    </w:p>
    <w:p>
      <w:r>
        <w:t xml:space="preserve">The Client purchases the following Services:  </w:t>
      </w:r>
    </w:p>
    <w:p>
      <w:r>
        <w:t xml:space="preserve">(a) SaaS platform access  </w:t>
      </w:r>
    </w:p>
    <w:p>
      <w:r>
        <w:t xml:space="preserve">(b) Modules selected  </w:t>
      </w:r>
    </w:p>
    <w:p>
      <w:r>
        <w:t xml:space="preserve">(c) APIs  </w:t>
      </w:r>
    </w:p>
    <w:p>
      <w:r>
        <w:t xml:space="preserve">(d) Integrations  </w:t>
      </w:r>
    </w:p>
    <w:p>
      <w:r>
        <w:t>(e) Additional features described in the Order Form.</w:t>
      </w:r>
    </w:p>
    <w:p/>
    <w:p>
      <w:r>
        <w:t xml:space="preserve">3.2 Usage Limits  </w:t>
      </w:r>
    </w:p>
    <w:p>
      <w:r>
        <w:t xml:space="preserve">Defined per Order Form:  </w:t>
      </w:r>
    </w:p>
    <w:p>
      <w:r>
        <w:t xml:space="preserve">(a) Seats: [NUMBER]  </w:t>
      </w:r>
    </w:p>
    <w:p>
      <w:r>
        <w:t xml:space="preserve">(b) Storage: [AMOUNT]  </w:t>
      </w:r>
    </w:p>
    <w:p>
      <w:r>
        <w:t xml:space="preserve">(c) API Calls: [AMOUNT]  </w:t>
      </w:r>
    </w:p>
    <w:p>
      <w:r>
        <w:t xml:space="preserve">(d) Bandwidth: [AMOUNT]  </w:t>
      </w:r>
    </w:p>
    <w:p>
      <w:r>
        <w:t>(e) Environments: [NUMBER]</w:t>
      </w:r>
    </w:p>
    <w:p/>
    <w:p>
      <w:r>
        <w:t>-------------------------------------------</w:t>
      </w:r>
    </w:p>
    <w:p/>
    <w:p>
      <w:r>
        <w:t>4. FEES AND BILLING TERMS</w:t>
      </w:r>
    </w:p>
    <w:p/>
    <w:p>
      <w:r>
        <w:t xml:space="preserve">4.1 Subscription Fees  </w:t>
      </w:r>
    </w:p>
    <w:p>
      <w:r>
        <w:t xml:space="preserve">Subscription Fees are:  </w:t>
      </w:r>
    </w:p>
    <w:p>
      <w:r>
        <w:t>[INSERT FEES AND CURRENCY]</w:t>
      </w:r>
    </w:p>
    <w:p/>
    <w:p>
      <w:r>
        <w:t xml:space="preserve">4.2 Professional Services Fees  </w:t>
      </w:r>
    </w:p>
    <w:p>
      <w:r>
        <w:t xml:space="preserve">If applicable:  </w:t>
      </w:r>
    </w:p>
    <w:p>
      <w:r>
        <w:t xml:space="preserve">Hourly rate: [RATE]  </w:t>
      </w:r>
    </w:p>
    <w:p>
      <w:r>
        <w:t>Fixed-fee projects: [AMOUNT]</w:t>
      </w:r>
    </w:p>
    <w:p/>
    <w:p>
      <w:r>
        <w:t xml:space="preserve">4.3 Billing Cycle  </w:t>
      </w:r>
    </w:p>
    <w:p>
      <w:r>
        <w:t>Annual in advance unless stated otherwise.</w:t>
      </w:r>
    </w:p>
    <w:p/>
    <w:p>
      <w:r>
        <w:t xml:space="preserve">4.4 Late Fees  </w:t>
      </w:r>
    </w:p>
    <w:p>
      <w:r>
        <w:t xml:space="preserve">Late payments accrue interest at:  </w:t>
      </w:r>
    </w:p>
    <w:p>
      <w:r>
        <w:t xml:space="preserve">[INSERT RATE]  </w:t>
      </w:r>
    </w:p>
    <w:p>
      <w:r>
        <w:t>(e.g., “1.5% monthly”)</w:t>
      </w:r>
    </w:p>
    <w:p/>
    <w:p>
      <w:r>
        <w:t>-------------------------------------------</w:t>
      </w:r>
    </w:p>
    <w:p/>
    <w:p>
      <w:r>
        <w:t>5. LIABILITY CAP</w:t>
      </w:r>
    </w:p>
    <w:p/>
    <w:p>
      <w:r>
        <w:t xml:space="preserve">5.1 Limitation  </w:t>
      </w:r>
    </w:p>
    <w:p>
      <w:r>
        <w:t xml:space="preserve">The total aggregate liability of each party shall not exceed:  </w:t>
      </w:r>
    </w:p>
    <w:p>
      <w:r>
        <w:t xml:space="preserve">[INSERT LIABILITY CAP]  </w:t>
      </w:r>
    </w:p>
    <w:p>
      <w:r>
        <w:t>(e.g., “12 months of Fees paid prior to the event”)</w:t>
      </w:r>
    </w:p>
    <w:p/>
    <w:p>
      <w:r>
        <w:t>-------------------------------------------</w:t>
      </w:r>
    </w:p>
    <w:p/>
    <w:p>
      <w:r>
        <w:t>6. DATA PROTECTION &amp; RESIDENCY</w:t>
      </w:r>
    </w:p>
    <w:p/>
    <w:p>
      <w:r>
        <w:t xml:space="preserve">6.1 Data Processing  </w:t>
      </w:r>
    </w:p>
    <w:p>
      <w:r>
        <w:t>The DPA applies.</w:t>
      </w:r>
    </w:p>
    <w:p/>
    <w:p>
      <w:r>
        <w:t xml:space="preserve">6.2 Data Residency  </w:t>
      </w:r>
    </w:p>
    <w:p>
      <w:r>
        <w:t xml:space="preserve">Client Data may be processed in:  </w:t>
      </w:r>
    </w:p>
    <w:p>
      <w:r>
        <w:t xml:space="preserve">[INSERT REGIONS]  </w:t>
      </w:r>
    </w:p>
    <w:p>
      <w:r>
        <w:t>(e.g., “EU, US-East, Singapore”)</w:t>
      </w:r>
    </w:p>
    <w:p/>
    <w:p>
      <w:r>
        <w:t xml:space="preserve">6.3 Security Standards  </w:t>
      </w:r>
    </w:p>
    <w:p>
      <w:r>
        <w:t xml:space="preserve">The Company adheres to:  </w:t>
      </w:r>
    </w:p>
    <w:p>
      <w:r>
        <w:t xml:space="preserve">(a) SOC 2 Type II  </w:t>
      </w:r>
    </w:p>
    <w:p>
      <w:r>
        <w:t xml:space="preserve">(b) ISO 27001-aligned controls  </w:t>
      </w:r>
    </w:p>
    <w:p>
      <w:r>
        <w:t>(c) OWASP-compliant development lifecycle</w:t>
      </w:r>
    </w:p>
    <w:p/>
    <w:p>
      <w:r>
        <w:t>-------------------------------------------</w:t>
      </w:r>
    </w:p>
    <w:p/>
    <w:p>
      <w:r>
        <w:t>7. SERVICE LEVEL AGREEMENT (SLA) ATTACHMENT</w:t>
      </w:r>
    </w:p>
    <w:p/>
    <w:p>
      <w:r>
        <w:t xml:space="preserve">7.1 SLA  </w:t>
      </w:r>
    </w:p>
    <w:p>
      <w:r>
        <w:t xml:space="preserve">The SLA is incorporated by reference. Key variables:  </w:t>
      </w:r>
    </w:p>
    <w:p>
      <w:r>
        <w:t xml:space="preserve">(a) Uptime Commitment: [INSERT %]  </w:t>
      </w:r>
    </w:p>
    <w:p>
      <w:r>
        <w:t xml:space="preserve">(b) Support Response Times: [INSERT VALUES]  </w:t>
      </w:r>
    </w:p>
    <w:p>
      <w:r>
        <w:t>(c) Maintenance Windows: [INSERT TIMES]</w:t>
      </w:r>
    </w:p>
    <w:p/>
    <w:p>
      <w:r>
        <w:t xml:space="preserve">7.2 Service Credits  </w:t>
      </w:r>
    </w:p>
    <w:p>
      <w:r>
        <w:t>Credits calculated per SLA section.</w:t>
      </w:r>
    </w:p>
    <w:p/>
    <w:p>
      <w:r>
        <w:t>-------------------------------------------</w:t>
      </w:r>
    </w:p>
    <w:p/>
    <w:p>
      <w:r>
        <w:t>8. EXPORT CONTROL AND SANCTIONS TERRITORIES</w:t>
      </w:r>
    </w:p>
    <w:p/>
    <w:p>
      <w:r>
        <w:t xml:space="preserve">8.1 Restricted Territories  </w:t>
      </w:r>
    </w:p>
    <w:p>
      <w:r>
        <w:t xml:space="preserve">The Services may not be used in:  </w:t>
      </w:r>
    </w:p>
    <w:p>
      <w:r>
        <w:t xml:space="preserve">[INSERT COUNTRIES]  </w:t>
      </w:r>
    </w:p>
    <w:p>
      <w:r>
        <w:t>(e.g., Cuba, Iran, North Korea, Syria, Crimea)</w:t>
      </w:r>
    </w:p>
    <w:p/>
    <w:p>
      <w:r>
        <w:t>-------------------------------------------</w:t>
      </w:r>
    </w:p>
    <w:p/>
    <w:p>
      <w:r>
        <w:t>9. TERM AND RENEWAL</w:t>
      </w:r>
    </w:p>
    <w:p/>
    <w:p>
      <w:r>
        <w:t xml:space="preserve">9.1 Initial Term  </w:t>
      </w:r>
    </w:p>
    <w:p>
      <w:r>
        <w:t xml:space="preserve">The Initial Term is:  </w:t>
      </w:r>
    </w:p>
    <w:p>
      <w:r>
        <w:t xml:space="preserve">[INSERT TERM]  </w:t>
      </w:r>
    </w:p>
    <w:p>
      <w:r>
        <w:t>(e.g., “12 months”)</w:t>
      </w:r>
    </w:p>
    <w:p/>
    <w:p>
      <w:r>
        <w:t xml:space="preserve">9.2 Renewal Term  </w:t>
      </w:r>
    </w:p>
    <w:p>
      <w:r>
        <w:t xml:space="preserve">Automatic renewal for:  </w:t>
      </w:r>
    </w:p>
    <w:p>
      <w:r>
        <w:t xml:space="preserve">[INSERT DURATION]  </w:t>
      </w:r>
    </w:p>
    <w:p>
      <w:r>
        <w:t>(e.g., “12-month periods”)</w:t>
      </w:r>
    </w:p>
    <w:p/>
    <w:p>
      <w:r>
        <w:t>-------------------------------------------</w:t>
      </w:r>
    </w:p>
    <w:p/>
    <w:p>
      <w:r>
        <w:t>10. NOTICE DETAILS</w:t>
      </w:r>
    </w:p>
    <w:p/>
    <w:p>
      <w:r>
        <w:t xml:space="preserve">10.1 Company Notices  </w:t>
      </w:r>
    </w:p>
    <w:p>
      <w:r>
        <w:t xml:space="preserve">Email: [INSERT EMAIL]  </w:t>
      </w:r>
    </w:p>
    <w:p>
      <w:r>
        <w:t>Physical Address: [INSERT ADDRESS]</w:t>
      </w:r>
    </w:p>
    <w:p/>
    <w:p>
      <w:r>
        <w:t xml:space="preserve">10.2 Client Notices  </w:t>
      </w:r>
    </w:p>
    <w:p>
      <w:r>
        <w:t>Client must provide notice details in the executed Order Form.</w:t>
      </w:r>
    </w:p>
    <w:p/>
    <w:p>
      <w:r>
        <w:t>-------------------------------------------</w:t>
      </w:r>
    </w:p>
    <w:p/>
    <w:p>
      <w:r>
        <w:t>11. EFFECTIVE DATE</w:t>
      </w:r>
    </w:p>
    <w:p/>
    <w:p>
      <w:r>
        <w:t xml:space="preserve">This Agreement is effective as of:  </w:t>
      </w:r>
    </w:p>
    <w:p>
      <w:r>
        <w:t>[INSERT DATE]</w:t>
      </w:r>
    </w:p>
    <w:p/>
    <w:p>
      <w:r>
        <w:t>-------------------------------------------</w:t>
      </w:r>
    </w:p>
    <w:p/>
    <w:p>
      <w:r>
        <w:t>END OF SCHEDULE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