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Public Cookie Policy – Schedule 1 (Specific Provisions)</w:t>
      </w:r>
    </w:p>
    <w:p/>
    <w:p>
      <w:r>
        <w:t xml:space="preserve">SCHEDULE 1 — SPECIFIC PROVISIONS  </w:t>
      </w:r>
    </w:p>
    <w:p>
      <w:r>
        <w:t>(Public Cookie Policy)</w:t>
      </w:r>
    </w:p>
    <w:p/>
    <w:p>
      <w:r>
        <w:t>This Schedule forms an integral part of the Public Cookie Policy. All capitalized terms used herein have the meanings assigned to them in the Main Agreement.</w:t>
      </w:r>
    </w:p>
    <w:p/>
    <w:p>
      <w:r>
        <w:t>-------------------------------------------</w:t>
      </w:r>
    </w:p>
    <w:p/>
    <w:p>
      <w:r>
        <w:t>1. COMPANY INFORMATION</w:t>
      </w:r>
    </w:p>
    <w:p/>
    <w:p>
      <w:r>
        <w:t xml:space="preserve">1.1 Legal Company Name  </w:t>
      </w:r>
    </w:p>
    <w:p>
      <w:r>
        <w:t xml:space="preserve">[INSERT LEGAL ENTITY NAME]  </w:t>
      </w:r>
    </w:p>
    <w:p>
      <w:r>
        <w:t>(e.g., “Link Trend Media LLC”)</w:t>
      </w:r>
    </w:p>
    <w:p/>
    <w:p>
      <w:r>
        <w:t xml:space="preserve">1.2 Registered Address  </w:t>
      </w:r>
    </w:p>
    <w:p>
      <w:r>
        <w:t xml:space="preserve">[INSERT FULL ADDRESS]  </w:t>
      </w:r>
    </w:p>
    <w:p>
      <w:r>
        <w:t>(e.g., “123 Innovation Drive, Cheyenne, Wyoming, 82001, USA”)</w:t>
      </w:r>
    </w:p>
    <w:p/>
    <w:p>
      <w:r>
        <w:t xml:space="preserve">1.3 Cookie Policy Contact Email  </w:t>
      </w:r>
    </w:p>
    <w:p>
      <w:r>
        <w:t xml:space="preserve">[INSERT CONTACT EMAIL]  </w:t>
      </w:r>
    </w:p>
    <w:p>
      <w:r>
        <w:t>(e.g., “privacy@company.com”)</w:t>
      </w:r>
    </w:p>
    <w:p/>
    <w:p>
      <w:r>
        <w:t>-------------------------------------------</w:t>
      </w:r>
    </w:p>
    <w:p/>
    <w:p>
      <w:r>
        <w:t>2. COOKIE CATEGORIES USED ON THE SITE</w:t>
      </w:r>
    </w:p>
    <w:p/>
    <w:p>
      <w:r>
        <w:t>The following categories of Cookies may be active depending on the configuration of the specific application built from the SaaS starter kit:</w:t>
      </w:r>
    </w:p>
    <w:p/>
    <w:p>
      <w:r>
        <w:t xml:space="preserve">2.1 Essential Cookies  </w:t>
      </w:r>
    </w:p>
    <w:p>
      <w:r>
        <w:t xml:space="preserve">Examples:  </w:t>
      </w:r>
    </w:p>
    <w:p>
      <w:r>
        <w:t xml:space="preserve">(a) session_id  </w:t>
      </w:r>
    </w:p>
    <w:p>
      <w:r>
        <w:t xml:space="preserve">(b) csrf_token  </w:t>
      </w:r>
    </w:p>
    <w:p>
      <w:r>
        <w:t xml:space="preserve">(c) load_balancer_session  </w:t>
      </w:r>
    </w:p>
    <w:p>
      <w:r>
        <w:t>(d) form_submission_integrity</w:t>
      </w:r>
    </w:p>
    <w:p/>
    <w:p>
      <w:r>
        <w:t xml:space="preserve">Purpose: Security, authentication, site stability, form protection.  </w:t>
      </w:r>
    </w:p>
    <w:p>
      <w:r>
        <w:t>Retention: Session-only unless noted.</w:t>
      </w:r>
    </w:p>
    <w:p/>
    <w:p>
      <w:r>
        <w:t xml:space="preserve">2.2 Analytics Cookies  </w:t>
      </w:r>
    </w:p>
    <w:p>
      <w:r>
        <w:t xml:space="preserve">Examples:  </w:t>
      </w:r>
    </w:p>
    <w:p>
      <w:r>
        <w:t xml:space="preserve">(a) _ga, _gid (Google Analytics)  </w:t>
      </w:r>
    </w:p>
    <w:p>
      <w:r>
        <w:t xml:space="preserve">(b) plausible_uuid (Plausible Analytics)  </w:t>
      </w:r>
    </w:p>
    <w:p>
      <w:r>
        <w:t>(c) matomo_session (Matomo)</w:t>
      </w:r>
    </w:p>
    <w:p/>
    <w:p>
      <w:r>
        <w:t xml:space="preserve">Purpose: Page views, traffic sources, behavior analysis.  </w:t>
      </w:r>
    </w:p>
    <w:p>
      <w:r>
        <w:t>Retention: 1–24 months (configurable).</w:t>
      </w:r>
    </w:p>
    <w:p/>
    <w:p>
      <w:r>
        <w:t xml:space="preserve">2.3 Performance Cookies  </w:t>
      </w:r>
    </w:p>
    <w:p>
      <w:r>
        <w:t xml:space="preserve">Examples:  </w:t>
      </w:r>
    </w:p>
    <w:p>
      <w:r>
        <w:t xml:space="preserve">(a) error_rate_monitor  </w:t>
      </w:r>
    </w:p>
    <w:p>
      <w:r>
        <w:t>(b) latency_tracker</w:t>
      </w:r>
    </w:p>
    <w:p/>
    <w:p>
      <w:r>
        <w:t xml:space="preserve">Purpose: Performance diagnostics and uptime monitoring.  </w:t>
      </w:r>
    </w:p>
    <w:p>
      <w:r>
        <w:t>Retention: 1–12 months.</w:t>
      </w:r>
    </w:p>
    <w:p/>
    <w:p>
      <w:r>
        <w:t xml:space="preserve">2.4 Functional Cookies  </w:t>
      </w:r>
    </w:p>
    <w:p>
      <w:r>
        <w:t xml:space="preserve">Examples:  </w:t>
      </w:r>
    </w:p>
    <w:p>
      <w:r>
        <w:t xml:space="preserve">(a) language_pref  </w:t>
      </w:r>
    </w:p>
    <w:p>
      <w:r>
        <w:t xml:space="preserve">(b) ui_theme  </w:t>
      </w:r>
    </w:p>
    <w:p>
      <w:r>
        <w:t>(c) timezone_pref</w:t>
      </w:r>
    </w:p>
    <w:p/>
    <w:p>
      <w:r>
        <w:t xml:space="preserve">Purpose: Remember Visitor settings and preferences.  </w:t>
      </w:r>
    </w:p>
    <w:p>
      <w:r>
        <w:t>Retention: 1–12 months.</w:t>
      </w:r>
    </w:p>
    <w:p/>
    <w:p>
      <w:r>
        <w:t xml:space="preserve">2.5 Marketing Cookies  </w:t>
      </w:r>
    </w:p>
    <w:p>
      <w:r>
        <w:t xml:space="preserve">Examples:  </w:t>
      </w:r>
    </w:p>
    <w:p>
      <w:r>
        <w:t xml:space="preserve">(a) fb_pixel  </w:t>
      </w:r>
    </w:p>
    <w:p>
      <w:r>
        <w:t xml:space="preserve">(b) ads_user_id  </w:t>
      </w:r>
    </w:p>
    <w:p>
      <w:r>
        <w:t>(c) email_campaign_tracker</w:t>
      </w:r>
    </w:p>
    <w:p/>
    <w:p>
      <w:r>
        <w:t xml:space="preserve">Purpose: Advertising, retargeting, conversion tracking.  </w:t>
      </w:r>
    </w:p>
    <w:p>
      <w:r>
        <w:t>Retention: 1–24 months (requires consent).</w:t>
      </w:r>
    </w:p>
    <w:p/>
    <w:p>
      <w:r>
        <w:t xml:space="preserve">2.6 Third-Party Cookies  </w:t>
      </w:r>
    </w:p>
    <w:p>
      <w:r>
        <w:t xml:space="preserve">Specific integrations may include:  </w:t>
      </w:r>
    </w:p>
    <w:p>
      <w:r>
        <w:t xml:space="preserve">(a) Google Analytics  </w:t>
      </w:r>
    </w:p>
    <w:p>
      <w:r>
        <w:t xml:space="preserve">(b) Cloudflare  </w:t>
      </w:r>
    </w:p>
    <w:p>
      <w:r>
        <w:t xml:space="preserve">(c) HubSpot  </w:t>
      </w:r>
    </w:p>
    <w:p>
      <w:r>
        <w:t xml:space="preserve">(d) Meta Pixel  </w:t>
      </w:r>
    </w:p>
    <w:p>
      <w:r>
        <w:t xml:space="preserve">(e) YouTube embedded player  </w:t>
      </w:r>
    </w:p>
    <w:p>
      <w:r>
        <w:t>(f) CDN and hosting providers</w:t>
      </w:r>
    </w:p>
    <w:p/>
    <w:p>
      <w:r>
        <w:t>Third-party policies apply to their Cookie behavior.</w:t>
      </w:r>
    </w:p>
    <w:p/>
    <w:p>
      <w:r>
        <w:t>-------------------------------------------</w:t>
      </w:r>
    </w:p>
    <w:p/>
    <w:p>
      <w:r>
        <w:t>3. RETENTION PERIODS</w:t>
      </w:r>
    </w:p>
    <w:p/>
    <w:p>
      <w:r>
        <w:t>Retention periods vary by cookie type:</w:t>
      </w:r>
    </w:p>
    <w:p/>
    <w:p>
      <w:r>
        <w:t xml:space="preserve">3.1 Session Cookies  </w:t>
      </w:r>
    </w:p>
    <w:p>
      <w:r>
        <w:t>Expire immediately when the Visitor closes their browser.</w:t>
      </w:r>
    </w:p>
    <w:p/>
    <w:p>
      <w:r>
        <w:t xml:space="preserve">3.2 Persistent Cookies  </w:t>
      </w:r>
    </w:p>
    <w:p>
      <w:r>
        <w:t xml:space="preserve">Retention ranges:  </w:t>
      </w:r>
    </w:p>
    <w:p>
      <w:r>
        <w:t xml:space="preserve">- Essential Cookies: up to 12 months  </w:t>
      </w:r>
    </w:p>
    <w:p>
      <w:r>
        <w:t xml:space="preserve">- Analytics Cookies: 1–24 months  </w:t>
      </w:r>
    </w:p>
    <w:p>
      <w:r>
        <w:t xml:space="preserve">- Marketing Cookies: 1–24 months  </w:t>
      </w:r>
    </w:p>
    <w:p>
      <w:r>
        <w:t xml:space="preserve">- Functional Cookies: 1–12 months  </w:t>
      </w:r>
    </w:p>
    <w:p/>
    <w:p>
      <w:r>
        <w:t>Developers may adjust retention on a per-application basis.</w:t>
      </w:r>
    </w:p>
    <w:p/>
    <w:p>
      <w:r>
        <w:t>-------------------------------------------</w:t>
      </w:r>
    </w:p>
    <w:p/>
    <w:p>
      <w:r>
        <w:t>4. INTERNATIONAL TRANSFER SAFEGUARDS</w:t>
      </w:r>
    </w:p>
    <w:p/>
    <w:p>
      <w:r>
        <w:t>Depending on Cookie provider locations, Personal Data collected through Cookies may be transferred internationally. The Company may rely on:</w:t>
      </w:r>
    </w:p>
    <w:p/>
    <w:p>
      <w:r>
        <w:t xml:space="preserve">(a) Standard Contractual Clauses (SCCs)  </w:t>
      </w:r>
    </w:p>
    <w:p>
      <w:r>
        <w:t xml:space="preserve">(b) UK International Data Transfer Addendum (IDTA)  </w:t>
      </w:r>
    </w:p>
    <w:p>
      <w:r>
        <w:t xml:space="preserve">(c) EU–US Data Privacy Framework (if applicable)  </w:t>
      </w:r>
    </w:p>
    <w:p>
      <w:r>
        <w:t>(d) Additional technical and organizational safeguards</w:t>
      </w:r>
    </w:p>
    <w:p/>
    <w:p>
      <w:r>
        <w:t>-------------------------------------------</w:t>
      </w:r>
    </w:p>
    <w:p/>
    <w:p>
      <w:r>
        <w:t>5. COOKIE CONSENT MECHANISM SETTINGS</w:t>
      </w:r>
    </w:p>
    <w:p/>
    <w:p>
      <w:r>
        <w:t xml:space="preserve">5.1 Consent Interface  </w:t>
      </w:r>
    </w:p>
    <w:p>
      <w:r>
        <w:t xml:space="preserve">The Site may include a Consent Banner offering:  </w:t>
      </w:r>
    </w:p>
    <w:p>
      <w:r>
        <w:t xml:space="preserve">(a) “Accept All Cookies”  </w:t>
      </w:r>
    </w:p>
    <w:p>
      <w:r>
        <w:t xml:space="preserve">(b) “Reject Non-Essential Cookies”  </w:t>
      </w:r>
    </w:p>
    <w:p>
      <w:r>
        <w:t>(c) “Manage Preferences”</w:t>
      </w:r>
    </w:p>
    <w:p/>
    <w:p>
      <w:r>
        <w:t xml:space="preserve">5.2 Consent Logs  </w:t>
      </w:r>
    </w:p>
    <w:p>
      <w:r>
        <w:t>The Company retains logs of Visitor Cookie consent status for compliance purposes.</w:t>
      </w:r>
    </w:p>
    <w:p/>
    <w:p>
      <w:r>
        <w:t xml:space="preserve">5.3 Withdrawal of Consent  </w:t>
      </w:r>
    </w:p>
    <w:p>
      <w:r>
        <w:t>Visitors may update Cookie preferences through the Cookie Settings link.</w:t>
      </w:r>
    </w:p>
    <w:p/>
    <w:p>
      <w:r>
        <w:t>-------------------------------------------</w:t>
      </w:r>
    </w:p>
    <w:p/>
    <w:p>
      <w:r>
        <w:t>6. THIRD-PARTY PROVIDER LIST (CATEGORIES)</w:t>
      </w:r>
    </w:p>
    <w:p/>
    <w:p>
      <w:r>
        <w:t xml:space="preserve">(a) Analytics — Google Analytics, Plausible, Matomo  </w:t>
      </w:r>
    </w:p>
    <w:p>
      <w:r>
        <w:t xml:space="preserve">(b) Performance Monitoring — Cloudflare, Sentry  </w:t>
      </w:r>
    </w:p>
    <w:p>
      <w:r>
        <w:t xml:space="preserve">(c) Marketing — HubSpot, Meta Pixel  </w:t>
      </w:r>
    </w:p>
    <w:p>
      <w:r>
        <w:t xml:space="preserve">(d) Hosting &amp; CDN — AWS, Vercel, Cloudflare  </w:t>
      </w:r>
    </w:p>
    <w:p>
      <w:r>
        <w:t>(e) Video Embeds — YouTube, Vimeo</w:t>
      </w:r>
    </w:p>
    <w:p/>
    <w:p>
      <w:r>
        <w:t>-------------------------------------------</w:t>
      </w:r>
    </w:p>
    <w:p/>
    <w:p>
      <w:r>
        <w:t>7. EFFECTIVE DATE</w:t>
      </w:r>
    </w:p>
    <w:p/>
    <w:p>
      <w:r>
        <w:t xml:space="preserve">This Cookie Policy is effective as of:  </w:t>
      </w:r>
    </w:p>
    <w:p>
      <w:r>
        <w:t xml:space="preserve">[INSERT EFFECTIVE DATE]  </w:t>
      </w:r>
    </w:p>
    <w:p>
      <w:r>
        <w:t>(e.g., “January 1, 2026”)</w:t>
      </w:r>
    </w:p>
    <w:p/>
    <w:p>
      <w:r>
        <w:t>-------------------------------------------</w:t>
      </w:r>
    </w:p>
    <w:p/>
    <w:p>
      <w:r>
        <w:t>END OF SCHEDULE 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