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Registered User Privacy Policy – Schedule 1 (Specific Provisions)</w:t>
      </w:r>
    </w:p>
    <w:p/>
    <w:p>
      <w:r>
        <w:t xml:space="preserve">SCHEDULE 1 — SPECIFIC PROVISIONS  </w:t>
      </w:r>
    </w:p>
    <w:p>
      <w:r>
        <w:t>(REGISTERED USER PRIVACY POLICY)</w:t>
      </w:r>
    </w:p>
    <w:p/>
    <w:p>
      <w:r>
        <w:t>This Schedule forms an integral part of the Registered User Privacy Policy. All capitalized terms have the meanings assigned in the Policy.</w:t>
      </w:r>
    </w:p>
    <w:p/>
    <w:p>
      <w:r>
        <w:t>-------------------------------------------</w:t>
      </w:r>
    </w:p>
    <w:p/>
    <w:p>
      <w:r>
        <w:t>1. CATEGORIES OF PERSONAL DATA PROCESSED</w:t>
      </w:r>
    </w:p>
    <w:p/>
    <w:p>
      <w:r>
        <w:t>The following categories of Personal Data may be processed for Registered Users:</w:t>
      </w:r>
    </w:p>
    <w:p/>
    <w:p>
      <w:r>
        <w:t xml:space="preserve">(a) Identification Data  </w:t>
      </w:r>
    </w:p>
    <w:p>
      <w:r>
        <w:t xml:space="preserve">• Name  </w:t>
      </w:r>
    </w:p>
    <w:p>
      <w:r>
        <w:t xml:space="preserve">• Username  </w:t>
      </w:r>
    </w:p>
    <w:p>
      <w:r>
        <w:t xml:space="preserve">• Account ID  </w:t>
      </w:r>
    </w:p>
    <w:p>
      <w:r>
        <w:t>• User profile photo (optional)</w:t>
      </w:r>
    </w:p>
    <w:p/>
    <w:p>
      <w:r>
        <w:t xml:space="preserve">(b) Contact Data  </w:t>
      </w:r>
    </w:p>
    <w:p>
      <w:r>
        <w:t xml:space="preserve">• Email  </w:t>
      </w:r>
    </w:p>
    <w:p>
      <w:r>
        <w:t>• Phone number (optional)</w:t>
      </w:r>
    </w:p>
    <w:p/>
    <w:p>
      <w:r>
        <w:t xml:space="preserve">(c) Authentication Data  </w:t>
      </w:r>
    </w:p>
    <w:p>
      <w:r>
        <w:t xml:space="preserve">• Password hash  </w:t>
      </w:r>
    </w:p>
    <w:p>
      <w:r>
        <w:t xml:space="preserve">• MFA tokens  </w:t>
      </w:r>
    </w:p>
    <w:p>
      <w:r>
        <w:t>• Session identifiers</w:t>
      </w:r>
    </w:p>
    <w:p/>
    <w:p>
      <w:r>
        <w:t xml:space="preserve">(d) Device Data  </w:t>
      </w:r>
    </w:p>
    <w:p>
      <w:r>
        <w:t xml:space="preserve">• IP address  </w:t>
      </w:r>
    </w:p>
    <w:p>
      <w:r>
        <w:t xml:space="preserve">• Device type  </w:t>
      </w:r>
    </w:p>
    <w:p>
      <w:r>
        <w:t xml:space="preserve">• OS and browser  </w:t>
      </w:r>
    </w:p>
    <w:p>
      <w:r>
        <w:t xml:space="preserve">• Time zone  </w:t>
      </w:r>
    </w:p>
    <w:p>
      <w:r>
        <w:t>• Language settings</w:t>
      </w:r>
    </w:p>
    <w:p/>
    <w:p>
      <w:r>
        <w:t xml:space="preserve">(e) Usage Data  </w:t>
      </w:r>
    </w:p>
    <w:p>
      <w:r>
        <w:t xml:space="preserve">• Page navigation  </w:t>
      </w:r>
    </w:p>
    <w:p>
      <w:r>
        <w:t xml:space="preserve">• Feature interactions  </w:t>
      </w:r>
    </w:p>
    <w:p>
      <w:r>
        <w:t xml:space="preserve">• Click events  </w:t>
      </w:r>
    </w:p>
    <w:p>
      <w:r>
        <w:t xml:space="preserve">• Session duration  </w:t>
      </w:r>
    </w:p>
    <w:p>
      <w:r>
        <w:t>• Behavioral analytics</w:t>
      </w:r>
    </w:p>
    <w:p/>
    <w:p>
      <w:r>
        <w:t xml:space="preserve">(f) Transaction Data  </w:t>
      </w:r>
    </w:p>
    <w:p>
      <w:r>
        <w:t xml:space="preserve">• Subscription tier  </w:t>
      </w:r>
    </w:p>
    <w:p>
      <w:r>
        <w:t xml:space="preserve">• Billing records  </w:t>
      </w:r>
    </w:p>
    <w:p>
      <w:r>
        <w:t xml:space="preserve">• Payment processor tokens  </w:t>
      </w:r>
    </w:p>
    <w:p>
      <w:r>
        <w:t>• Order history</w:t>
      </w:r>
    </w:p>
    <w:p/>
    <w:p>
      <w:r>
        <w:t xml:space="preserve">(g) Support Data  </w:t>
      </w:r>
    </w:p>
    <w:p>
      <w:r>
        <w:t xml:space="preserve">• Messages  </w:t>
      </w:r>
    </w:p>
    <w:p>
      <w:r>
        <w:t xml:space="preserve">• Attachments  </w:t>
      </w:r>
    </w:p>
    <w:p>
      <w:r>
        <w:t>• Interaction logs</w:t>
      </w:r>
    </w:p>
    <w:p/>
    <w:p>
      <w:r>
        <w:t xml:space="preserve">(h) Optional Categories (enable/disable per deployment)  </w:t>
      </w:r>
    </w:p>
    <w:p>
      <w:r>
        <w:t xml:space="preserve">• Location data (coarse)  </w:t>
      </w:r>
    </w:p>
    <w:p>
      <w:r>
        <w:t xml:space="preserve">• User-uploaded files  </w:t>
      </w:r>
    </w:p>
    <w:p>
      <w:r>
        <w:t xml:space="preserve">• Social login metadata  </w:t>
      </w:r>
    </w:p>
    <w:p>
      <w:r>
        <w:t>• Profile preference data</w:t>
      </w:r>
    </w:p>
    <w:p/>
    <w:p>
      <w:r>
        <w:t>-------------------------------------------</w:t>
      </w:r>
    </w:p>
    <w:p/>
    <w:p>
      <w:r>
        <w:t>2. PURPOSES OF PROCESSING (MAPPING TABLE)</w:t>
      </w:r>
    </w:p>
    <w:p/>
    <w:p>
      <w:r>
        <w:t>Each category of Personal Data is processed for the following explicit purposes:</w:t>
      </w:r>
    </w:p>
    <w:p/>
    <w:p>
      <w:r>
        <w:t xml:space="preserve">(a) Account Management  </w:t>
      </w:r>
    </w:p>
    <w:p>
      <w:r>
        <w:t xml:space="preserve">(b) Authentication and Security  </w:t>
      </w:r>
    </w:p>
    <w:p>
      <w:r>
        <w:t xml:space="preserve">(c) Payment Processing  </w:t>
      </w:r>
    </w:p>
    <w:p>
      <w:r>
        <w:t xml:space="preserve">(d) Analytics  </w:t>
      </w:r>
    </w:p>
    <w:p>
      <w:r>
        <w:t xml:space="preserve">(e) Personalization  </w:t>
      </w:r>
    </w:p>
    <w:p>
      <w:r>
        <w:t xml:space="preserve">(f) Customer Support  </w:t>
      </w:r>
    </w:p>
    <w:p>
      <w:r>
        <w:t xml:space="preserve">(g) Fraud Detection  </w:t>
      </w:r>
    </w:p>
    <w:p>
      <w:r>
        <w:t xml:space="preserve">(h) Service Optimization  </w:t>
      </w:r>
    </w:p>
    <w:p>
      <w:r>
        <w:t xml:space="preserve">(i) Marketing (only with consent)  </w:t>
      </w:r>
    </w:p>
    <w:p>
      <w:r>
        <w:t>(j) Compliance with legal obligations</w:t>
      </w:r>
    </w:p>
    <w:p/>
    <w:p>
      <w:r>
        <w:t>-------------------------------------------</w:t>
      </w:r>
    </w:p>
    <w:p/>
    <w:p>
      <w:r>
        <w:t>3. LEGAL BASES (GDPR/UK GDPR)</w:t>
      </w:r>
    </w:p>
    <w:p/>
    <w:p>
      <w:r>
        <w:t>The Company relies on:</w:t>
      </w:r>
    </w:p>
    <w:p/>
    <w:p>
      <w:r>
        <w:t xml:space="preserve">(a) Contract Performance  </w:t>
      </w:r>
    </w:p>
    <w:p>
      <w:r>
        <w:t>For account creation, authentication, service delivery.</w:t>
      </w:r>
    </w:p>
    <w:p/>
    <w:p>
      <w:r>
        <w:t xml:space="preserve">(b) Legitimate Interests  </w:t>
      </w:r>
    </w:p>
    <w:p>
      <w:r>
        <w:t xml:space="preserve">• Fraud prevention  </w:t>
      </w:r>
    </w:p>
    <w:p>
      <w:r>
        <w:t xml:space="preserve">• Security  </w:t>
      </w:r>
    </w:p>
    <w:p>
      <w:r>
        <w:t>• Analytics (where compatible)</w:t>
      </w:r>
    </w:p>
    <w:p/>
    <w:p>
      <w:r>
        <w:t xml:space="preserve">(c) Consent  </w:t>
      </w:r>
    </w:p>
    <w:p>
      <w:r>
        <w:t xml:space="preserve">• Marketing communications  </w:t>
      </w:r>
    </w:p>
    <w:p>
      <w:r>
        <w:t xml:space="preserve">• Optional cookies  </w:t>
      </w:r>
    </w:p>
    <w:p>
      <w:r>
        <w:t>• Optional analytics</w:t>
      </w:r>
    </w:p>
    <w:p/>
    <w:p>
      <w:r>
        <w:t xml:space="preserve">(d) Legal Obligations  </w:t>
      </w:r>
    </w:p>
    <w:p>
      <w:r>
        <w:t xml:space="preserve">• Tax compliance  </w:t>
      </w:r>
    </w:p>
    <w:p>
      <w:r>
        <w:t xml:space="preserve">• Safety laws  </w:t>
      </w:r>
    </w:p>
    <w:p>
      <w:r>
        <w:t>• Data protection obligations</w:t>
      </w:r>
    </w:p>
    <w:p/>
    <w:p>
      <w:r>
        <w:t>-------------------------------------------</w:t>
      </w:r>
    </w:p>
    <w:p/>
    <w:p>
      <w:r>
        <w:t>4. RETENTION PERIODS</w:t>
      </w:r>
    </w:p>
    <w:p/>
    <w:p>
      <w:r>
        <w:t>Retention periods for Registered User data:</w:t>
      </w:r>
    </w:p>
    <w:p/>
    <w:p>
      <w:r>
        <w:t xml:space="preserve">(a) Account Data — retained until deletion request  </w:t>
      </w:r>
    </w:p>
    <w:p>
      <w:r>
        <w:t xml:space="preserve">(b) Billing Data — retained for [INSERT YEARS] for tax purposes  </w:t>
      </w:r>
    </w:p>
    <w:p>
      <w:r>
        <w:t xml:space="preserve">(c) Usage Data — retained for [INSERT PERIOD]  </w:t>
      </w:r>
    </w:p>
    <w:p>
      <w:r>
        <w:t xml:space="preserve">(d) Logs — retained for [INSERT PERIOD]  </w:t>
      </w:r>
    </w:p>
    <w:p>
      <w:r>
        <w:t xml:space="preserve">(e) Backups — retained per backup rotation  </w:t>
      </w:r>
    </w:p>
    <w:p>
      <w:r>
        <w:t>(f) Optional data — configurable per deployment</w:t>
      </w:r>
    </w:p>
    <w:p/>
    <w:p>
      <w:r>
        <w:t>-------------------------------------------</w:t>
      </w:r>
    </w:p>
    <w:p/>
    <w:p>
      <w:r>
        <w:t>5. INTERNATIONAL TRANSFERS</w:t>
      </w:r>
    </w:p>
    <w:p/>
    <w:p>
      <w:r>
        <w:t>Personal Data may be stored or processed in:</w:t>
      </w:r>
    </w:p>
    <w:p/>
    <w:p>
      <w:r>
        <w:t xml:space="preserve">(a) United States  </w:t>
      </w:r>
    </w:p>
    <w:p>
      <w:r>
        <w:t xml:space="preserve">(b) European Union (Ireland, Netherlands, Germany)  </w:t>
      </w:r>
    </w:p>
    <w:p>
      <w:r>
        <w:t xml:space="preserve">(c) United Kingdom  </w:t>
      </w:r>
    </w:p>
    <w:p>
      <w:r>
        <w:t xml:space="preserve">(d) Switzerland  </w:t>
      </w:r>
    </w:p>
    <w:p>
      <w:r>
        <w:t xml:space="preserve">(e) Taiwan  </w:t>
      </w:r>
    </w:p>
    <w:p>
      <w:r>
        <w:t xml:space="preserve">(f) Singapore  </w:t>
      </w:r>
    </w:p>
    <w:p>
      <w:r>
        <w:t>(g) Additional regions configured per application deployment</w:t>
      </w:r>
    </w:p>
    <w:p/>
    <w:p>
      <w:r>
        <w:t>Transfer mechanisms include:</w:t>
      </w:r>
    </w:p>
    <w:p/>
    <w:p>
      <w:r>
        <w:t xml:space="preserve">• EU SCCs (Module Two)  </w:t>
      </w:r>
    </w:p>
    <w:p>
      <w:r>
        <w:t xml:space="preserve">• UK Addendum  </w:t>
      </w:r>
    </w:p>
    <w:p>
      <w:r>
        <w:t xml:space="preserve">• Swiss FDPIC adjustments  </w:t>
      </w:r>
    </w:p>
    <w:p>
      <w:r>
        <w:t>• Supplementary measures (encryption, access controls)</w:t>
      </w:r>
    </w:p>
    <w:p/>
    <w:p>
      <w:r>
        <w:t>-------------------------------------------</w:t>
      </w:r>
    </w:p>
    <w:p/>
    <w:p>
      <w:r>
        <w:t>6. SECURITY MEASURES (SUMMARY)</w:t>
      </w:r>
    </w:p>
    <w:p/>
    <w:p>
      <w:r>
        <w:t>The Company implements:</w:t>
      </w:r>
    </w:p>
    <w:p/>
    <w:p>
      <w:r>
        <w:t xml:space="preserve">(a) Encryption  </w:t>
      </w:r>
    </w:p>
    <w:p>
      <w:r>
        <w:t xml:space="preserve">• TLS 1.2+  </w:t>
      </w:r>
    </w:p>
    <w:p>
      <w:r>
        <w:t xml:space="preserve">• AES‑256 at rest  </w:t>
      </w:r>
    </w:p>
    <w:p/>
    <w:p>
      <w:r>
        <w:t xml:space="preserve">(b) Access Controls  </w:t>
      </w:r>
    </w:p>
    <w:p>
      <w:r>
        <w:t xml:space="preserve">• RBAC  </w:t>
      </w:r>
    </w:p>
    <w:p>
      <w:r>
        <w:t xml:space="preserve">• MFA for admin  </w:t>
      </w:r>
    </w:p>
    <w:p>
      <w:r>
        <w:t xml:space="preserve">• Least privilege  </w:t>
      </w:r>
    </w:p>
    <w:p/>
    <w:p>
      <w:r>
        <w:t xml:space="preserve">(c) Monitoring  </w:t>
      </w:r>
    </w:p>
    <w:p>
      <w:r>
        <w:t xml:space="preserve">• Intrusion detection  </w:t>
      </w:r>
    </w:p>
    <w:p>
      <w:r>
        <w:t xml:space="preserve">• Centralized logs  </w:t>
      </w:r>
    </w:p>
    <w:p>
      <w:r>
        <w:t>• Audit trails retained for [INSERT PERIOD]</w:t>
      </w:r>
    </w:p>
    <w:p/>
    <w:p>
      <w:r>
        <w:t xml:space="preserve">(d) Backup &amp; Recovery  </w:t>
      </w:r>
    </w:p>
    <w:p>
      <w:r>
        <w:t xml:space="preserve">• Encrypted backups  </w:t>
      </w:r>
    </w:p>
    <w:p>
      <w:r>
        <w:t xml:space="preserve">• Daily incremental / weekly full  </w:t>
      </w:r>
    </w:p>
    <w:p>
      <w:r>
        <w:t xml:space="preserve">• RTO/RPO values:  </w:t>
      </w:r>
    </w:p>
    <w:p>
      <w:r>
        <w:t xml:space="preserve">  – RTO: [INSERT]  </w:t>
      </w:r>
    </w:p>
    <w:p>
      <w:r>
        <w:t xml:space="preserve">  – RPO: [INSERT]</w:t>
      </w:r>
    </w:p>
    <w:p/>
    <w:p>
      <w:r>
        <w:t xml:space="preserve">(e) Development Security  </w:t>
      </w:r>
    </w:p>
    <w:p>
      <w:r>
        <w:t xml:space="preserve">• Secure SDLC  </w:t>
      </w:r>
    </w:p>
    <w:p>
      <w:r>
        <w:t xml:space="preserve">• Code review  </w:t>
      </w:r>
    </w:p>
    <w:p>
      <w:r>
        <w:t>• Regular penetration testing</w:t>
      </w:r>
    </w:p>
    <w:p/>
    <w:p>
      <w:r>
        <w:t>-------------------------------------------</w:t>
      </w:r>
    </w:p>
    <w:p/>
    <w:p>
      <w:r>
        <w:t>7. AGE THRESHOLD</w:t>
      </w:r>
    </w:p>
    <w:p/>
    <w:p>
      <w:r>
        <w:t>The Services require a minimum age of:</w:t>
      </w:r>
    </w:p>
    <w:p/>
    <w:p>
      <w:r>
        <w:t xml:space="preserve">(a) EU / UK GDPR — 16  </w:t>
      </w:r>
    </w:p>
    <w:p>
      <w:r>
        <w:t xml:space="preserve">(b) U.S. COPPA — 13  </w:t>
      </w:r>
    </w:p>
    <w:p>
      <w:r>
        <w:t xml:space="preserve">(c) Other regions — configurable  </w:t>
      </w:r>
    </w:p>
    <w:p>
      <w:r>
        <w:t>INSERT BINDING AGE: [INSERT AGE]</w:t>
      </w:r>
    </w:p>
    <w:p/>
    <w:p>
      <w:r>
        <w:t>-------------------------------------------</w:t>
      </w:r>
    </w:p>
    <w:p/>
    <w:p>
      <w:r>
        <w:t>8. CONTACT DETAILS</w:t>
      </w:r>
    </w:p>
    <w:p/>
    <w:p>
      <w:r>
        <w:t xml:space="preserve">Data Protection Contact for the Company:  </w:t>
      </w:r>
    </w:p>
    <w:p>
      <w:r>
        <w:t xml:space="preserve">Name: [INSERT NAME]  </w:t>
      </w:r>
    </w:p>
    <w:p>
      <w:r>
        <w:t xml:space="preserve">Email: [INSERT EMAIL]  </w:t>
      </w:r>
    </w:p>
    <w:p>
      <w:r>
        <w:t>Address: [INSERT ADDRESS]</w:t>
      </w:r>
    </w:p>
    <w:p/>
    <w:p>
      <w:r>
        <w:t xml:space="preserve">European Representative (if required):  </w:t>
      </w:r>
    </w:p>
    <w:p>
      <w:r>
        <w:t>[INSERT DETAILS]</w:t>
      </w:r>
    </w:p>
    <w:p/>
    <w:p>
      <w:r>
        <w:t xml:space="preserve">UK Representative (if required):  </w:t>
      </w:r>
    </w:p>
    <w:p>
      <w:r>
        <w:t>[INSERT DETAILS]</w:t>
      </w:r>
    </w:p>
    <w:p/>
    <w:p>
      <w:r>
        <w:t>-------------------------------------------</w:t>
      </w:r>
    </w:p>
    <w:p/>
    <w:p>
      <w:r>
        <w:t>9. OPTIONAL MODULES (ENABLE / DISABLE)</w:t>
      </w:r>
    </w:p>
    <w:p/>
    <w:p>
      <w:r>
        <w:t>The following modules may be toggled per application deployment:</w:t>
      </w:r>
    </w:p>
    <w:p/>
    <w:p>
      <w:r>
        <w:t xml:space="preserve">(a) Advanced Analytics  </w:t>
      </w:r>
    </w:p>
    <w:p>
      <w:r>
        <w:t xml:space="preserve">(b) Behavioral Personalization  </w:t>
      </w:r>
    </w:p>
    <w:p>
      <w:r>
        <w:t xml:space="preserve">(c) Social Login  </w:t>
      </w:r>
    </w:p>
    <w:p>
      <w:r>
        <w:t xml:space="preserve">(d) File Uploading  </w:t>
      </w:r>
    </w:p>
    <w:p>
      <w:r>
        <w:t xml:space="preserve">(e) Multi-region data hosting  </w:t>
      </w:r>
    </w:p>
    <w:p>
      <w:r>
        <w:t xml:space="preserve">(f) In-product messaging  </w:t>
      </w:r>
    </w:p>
    <w:p>
      <w:r>
        <w:t xml:space="preserve">(g) Beta testing program  </w:t>
      </w:r>
    </w:p>
    <w:p>
      <w:r>
        <w:t>(h) AI‑powered features (non-sensitive)</w:t>
      </w:r>
    </w:p>
    <w:p/>
    <w:p>
      <w:r>
        <w:t>-------------------------------------------</w:t>
      </w:r>
    </w:p>
    <w:p/>
    <w:p>
      <w:r>
        <w:t>10. EFFECTIVE DATE</w:t>
      </w:r>
    </w:p>
    <w:p/>
    <w:p>
      <w:r>
        <w:t xml:space="preserve">This Schedule is effective as of:  </w:t>
      </w:r>
    </w:p>
    <w:p>
      <w:r>
        <w:t>[INSERT DATE]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