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D42" w:rsidRDefault="003A314A">
      <w:pPr>
        <w:pStyle w:val="Heading6"/>
        <w:numPr>
          <w:ilvl w:val="0"/>
          <w:numId w:val="0"/>
        </w:numPr>
        <w:spacing w:line="276" w:lineRule="auto"/>
        <w:jc w:val="center"/>
        <w:rPr>
          <w:rFonts w:ascii="Arial" w:hAnsi="Arial" w:cs="Arial"/>
        </w:rPr>
      </w:pPr>
      <w:bookmarkStart w:id="0" w:name="_Toc520085844"/>
      <w:r>
        <w:rPr>
          <w:rFonts w:ascii="Arial" w:hAnsi="Arial" w:cs="Arial"/>
        </w:rPr>
        <w:t>Dated this [●] day of [●]</w:t>
      </w:r>
    </w:p>
    <w:p w:rsidR="00747D42" w:rsidRDefault="00747D42">
      <w:pPr>
        <w:pStyle w:val="TOAHeading"/>
        <w:spacing w:line="276" w:lineRule="auto"/>
        <w:rPr>
          <w:rFonts w:ascii="Arial" w:hAnsi="Arial" w:cs="Arial"/>
          <w:spacing w:val="-2"/>
          <w:sz w:val="20"/>
          <w:szCs w:val="20"/>
        </w:rPr>
      </w:pPr>
    </w:p>
    <w:p w:rsidR="00747D42" w:rsidRDefault="00747D42">
      <w:pPr>
        <w:spacing w:line="276" w:lineRule="auto"/>
        <w:rPr>
          <w:lang w:val="en-US"/>
        </w:rPr>
      </w:pPr>
    </w:p>
    <w:p w:rsidR="00747D42" w:rsidRDefault="00747D42">
      <w:pPr>
        <w:spacing w:line="276" w:lineRule="auto"/>
        <w:jc w:val="center"/>
        <w:rPr>
          <w:rFonts w:ascii="Arial" w:hAnsi="Arial" w:cs="Arial"/>
          <w:spacing w:val="-2"/>
        </w:rPr>
      </w:pPr>
    </w:p>
    <w:p w:rsidR="00747D42" w:rsidRDefault="003A314A">
      <w:pPr>
        <w:spacing w:line="276" w:lineRule="auto"/>
        <w:jc w:val="center"/>
        <w:rPr>
          <w:rFonts w:ascii="Arial" w:hAnsi="Arial" w:cs="Arial"/>
          <w:spacing w:val="-2"/>
        </w:rPr>
      </w:pPr>
      <w:r>
        <w:rPr>
          <w:rFonts w:ascii="Arial" w:hAnsi="Arial" w:cs="Arial"/>
          <w:spacing w:val="-2"/>
        </w:rPr>
        <w:t>Between</w:t>
      </w: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3A314A">
      <w:pPr>
        <w:spacing w:line="276" w:lineRule="auto"/>
        <w:jc w:val="center"/>
        <w:rPr>
          <w:rFonts w:ascii="Arial" w:hAnsi="Arial" w:cs="Arial"/>
          <w:spacing w:val="-2"/>
        </w:rPr>
      </w:pPr>
      <w:r>
        <w:rPr>
          <w:rFonts w:ascii="Arial" w:hAnsi="Arial" w:cs="Arial"/>
        </w:rPr>
        <w:t>[●</w:t>
      </w:r>
      <w:bookmarkStart w:id="1" w:name="OLE_LINK1"/>
      <w:bookmarkStart w:id="2" w:name="OLE_LINK2"/>
      <w:r>
        <w:rPr>
          <w:rFonts w:ascii="Arial" w:hAnsi="Arial" w:cs="Arial"/>
          <w:i/>
        </w:rPr>
        <w:t>insert Vendor name</w:t>
      </w:r>
      <w:bookmarkEnd w:id="1"/>
      <w:bookmarkEnd w:id="2"/>
      <w:r>
        <w:rPr>
          <w:rFonts w:ascii="Arial" w:hAnsi="Arial" w:cs="Arial"/>
        </w:rPr>
        <w:t>]</w:t>
      </w:r>
    </w:p>
    <w:p w:rsidR="00747D42" w:rsidRDefault="00747D42">
      <w:pPr>
        <w:spacing w:line="276" w:lineRule="auto"/>
        <w:jc w:val="center"/>
        <w:rPr>
          <w:rFonts w:ascii="Arial" w:hAnsi="Arial" w:cs="Arial"/>
          <w:spacing w:val="-2"/>
        </w:rPr>
      </w:pPr>
    </w:p>
    <w:p w:rsidR="00747D42" w:rsidRDefault="00747D42">
      <w:pPr>
        <w:spacing w:line="276" w:lineRule="auto"/>
        <w:jc w:val="center"/>
        <w:rPr>
          <w:rFonts w:ascii="Arial" w:hAnsi="Arial" w:cs="Arial"/>
          <w:spacing w:val="-2"/>
        </w:rPr>
      </w:pPr>
    </w:p>
    <w:p w:rsidR="00747D42" w:rsidRDefault="00747D42">
      <w:pPr>
        <w:spacing w:line="276" w:lineRule="auto"/>
        <w:jc w:val="center"/>
        <w:rPr>
          <w:rFonts w:ascii="Arial" w:hAnsi="Arial" w:cs="Arial"/>
          <w:spacing w:val="-2"/>
        </w:rPr>
      </w:pPr>
    </w:p>
    <w:p w:rsidR="00747D42" w:rsidRDefault="00747D42">
      <w:pPr>
        <w:spacing w:line="276" w:lineRule="auto"/>
        <w:jc w:val="center"/>
        <w:rPr>
          <w:rFonts w:ascii="Arial" w:hAnsi="Arial" w:cs="Arial"/>
          <w:spacing w:val="-2"/>
        </w:rPr>
      </w:pPr>
    </w:p>
    <w:p w:rsidR="00747D42" w:rsidRDefault="003A314A">
      <w:pPr>
        <w:spacing w:line="276" w:lineRule="auto"/>
        <w:jc w:val="center"/>
        <w:rPr>
          <w:rFonts w:ascii="Arial" w:hAnsi="Arial" w:cs="Arial"/>
          <w:spacing w:val="-2"/>
        </w:rPr>
      </w:pPr>
      <w:r>
        <w:rPr>
          <w:rFonts w:ascii="Arial" w:hAnsi="Arial" w:cs="Arial"/>
          <w:spacing w:val="-2"/>
        </w:rPr>
        <w:t>and</w:t>
      </w:r>
    </w:p>
    <w:p w:rsidR="00747D42" w:rsidRDefault="00747D42">
      <w:pPr>
        <w:tabs>
          <w:tab w:val="left" w:pos="720"/>
        </w:tabs>
        <w:spacing w:line="276" w:lineRule="auto"/>
        <w:jc w:val="center"/>
        <w:rPr>
          <w:rFonts w:ascii="Arial" w:hAnsi="Arial" w:cs="Arial"/>
          <w:spacing w:val="-2"/>
        </w:rPr>
      </w:pPr>
    </w:p>
    <w:p w:rsidR="00747D42" w:rsidRDefault="00747D42">
      <w:pPr>
        <w:tabs>
          <w:tab w:val="left" w:pos="720"/>
        </w:tabs>
        <w:spacing w:line="276" w:lineRule="auto"/>
        <w:jc w:val="center"/>
        <w:rPr>
          <w:rFonts w:ascii="Arial" w:hAnsi="Arial" w:cs="Arial"/>
          <w:spacing w:val="-2"/>
        </w:rPr>
      </w:pPr>
    </w:p>
    <w:p w:rsidR="00747D42" w:rsidRDefault="00747D42">
      <w:pPr>
        <w:tabs>
          <w:tab w:val="left" w:pos="720"/>
        </w:tabs>
        <w:spacing w:line="276" w:lineRule="auto"/>
        <w:jc w:val="center"/>
        <w:rPr>
          <w:rFonts w:ascii="Arial" w:hAnsi="Arial" w:cs="Arial"/>
          <w:spacing w:val="-2"/>
        </w:rPr>
      </w:pPr>
    </w:p>
    <w:p w:rsidR="00747D42" w:rsidRDefault="00747D42">
      <w:pPr>
        <w:tabs>
          <w:tab w:val="left" w:pos="720"/>
        </w:tabs>
        <w:spacing w:line="276" w:lineRule="auto"/>
        <w:jc w:val="center"/>
        <w:rPr>
          <w:rFonts w:ascii="Arial" w:hAnsi="Arial" w:cs="Arial"/>
          <w:spacing w:val="-2"/>
        </w:rPr>
      </w:pPr>
    </w:p>
    <w:p w:rsidR="00747D42" w:rsidRDefault="003A314A">
      <w:pPr>
        <w:spacing w:line="276" w:lineRule="auto"/>
        <w:jc w:val="center"/>
        <w:rPr>
          <w:rFonts w:ascii="Arial" w:hAnsi="Arial" w:cs="Arial"/>
          <w:bCs/>
          <w:spacing w:val="-2"/>
        </w:rPr>
      </w:pPr>
      <w:r>
        <w:rPr>
          <w:rFonts w:ascii="Arial" w:hAnsi="Arial" w:cs="Arial"/>
        </w:rPr>
        <w:t>[●</w:t>
      </w:r>
      <w:r>
        <w:rPr>
          <w:rFonts w:ascii="Arial" w:hAnsi="Arial" w:cs="Arial"/>
          <w:i/>
        </w:rPr>
        <w:t>insert Purchaser name</w:t>
      </w:r>
      <w:r>
        <w:rPr>
          <w:rFonts w:ascii="Arial" w:hAnsi="Arial" w:cs="Arial"/>
        </w:rPr>
        <w:t>]</w:t>
      </w:r>
    </w:p>
    <w:p w:rsidR="00747D42" w:rsidRDefault="00747D42">
      <w:pPr>
        <w:spacing w:line="276" w:lineRule="auto"/>
        <w:jc w:val="center"/>
        <w:rPr>
          <w:rFonts w:ascii="Arial" w:hAnsi="Arial" w:cs="Arial"/>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spacing w:line="276" w:lineRule="auto"/>
        <w:jc w:val="center"/>
        <w:rPr>
          <w:rFonts w:ascii="Arial" w:hAnsi="Arial" w:cs="Arial"/>
          <w:b/>
          <w:bCs/>
          <w:spacing w:val="-2"/>
        </w:rPr>
      </w:pPr>
    </w:p>
    <w:p w:rsidR="00747D42" w:rsidRDefault="00747D42">
      <w:pPr>
        <w:pBdr>
          <w:bottom w:val="single" w:sz="12" w:space="1" w:color="auto"/>
        </w:pBdr>
        <w:spacing w:line="276" w:lineRule="auto"/>
        <w:jc w:val="center"/>
        <w:rPr>
          <w:rFonts w:ascii="Arial" w:hAnsi="Arial" w:cs="Arial"/>
          <w:b/>
          <w:bCs/>
          <w:spacing w:val="-2"/>
        </w:rPr>
      </w:pPr>
    </w:p>
    <w:p w:rsidR="00747D42" w:rsidRDefault="00747D42">
      <w:pPr>
        <w:spacing w:line="276" w:lineRule="auto"/>
        <w:jc w:val="center"/>
        <w:rPr>
          <w:rFonts w:ascii="Arial" w:hAnsi="Arial" w:cs="Arial"/>
          <w:spacing w:val="-2"/>
        </w:rPr>
      </w:pPr>
    </w:p>
    <w:p w:rsidR="00747D42" w:rsidRDefault="00747D42">
      <w:pPr>
        <w:spacing w:line="276" w:lineRule="auto"/>
        <w:jc w:val="center"/>
        <w:rPr>
          <w:rFonts w:ascii="Arial" w:hAnsi="Arial" w:cs="Arial"/>
          <w:spacing w:val="-2"/>
        </w:rPr>
      </w:pPr>
    </w:p>
    <w:p w:rsidR="00747D42" w:rsidRDefault="003A314A">
      <w:pPr>
        <w:spacing w:line="276" w:lineRule="auto"/>
        <w:jc w:val="center"/>
        <w:rPr>
          <w:rFonts w:ascii="Arial" w:hAnsi="Arial" w:cs="Arial"/>
          <w:spacing w:val="-2"/>
        </w:rPr>
      </w:pPr>
      <w:r>
        <w:rPr>
          <w:rFonts w:ascii="Arial" w:hAnsi="Arial" w:cs="Arial"/>
          <w:b/>
          <w:bCs/>
          <w:spacing w:val="-2"/>
        </w:rPr>
        <w:t>SHARE SALE AND PURCHASE AGREEMENT</w:t>
      </w:r>
    </w:p>
    <w:p w:rsidR="00747D42" w:rsidRDefault="00747D42">
      <w:pPr>
        <w:pBdr>
          <w:bottom w:val="single" w:sz="12" w:space="1" w:color="auto"/>
        </w:pBdr>
        <w:spacing w:line="276" w:lineRule="auto"/>
        <w:jc w:val="center"/>
        <w:rPr>
          <w:rFonts w:ascii="Arial" w:hAnsi="Arial" w:cs="Arial"/>
          <w:spacing w:val="-2"/>
        </w:rPr>
      </w:pPr>
    </w:p>
    <w:p w:rsidR="00747D42" w:rsidRDefault="00747D42">
      <w:pPr>
        <w:pBdr>
          <w:bottom w:val="single" w:sz="12" w:space="1" w:color="auto"/>
        </w:pBdr>
        <w:spacing w:line="276" w:lineRule="auto"/>
        <w:jc w:val="center"/>
        <w:rPr>
          <w:rFonts w:ascii="Arial" w:hAnsi="Arial" w:cs="Arial"/>
          <w:spacing w:val="-2"/>
        </w:rPr>
      </w:pPr>
    </w:p>
    <w:p w:rsidR="00747D42" w:rsidRDefault="00747D42">
      <w:pPr>
        <w:pStyle w:val="BodyText"/>
        <w:spacing w:line="276" w:lineRule="auto"/>
        <w:ind w:left="720" w:firstLine="720"/>
        <w:rPr>
          <w:rFonts w:ascii="Arial" w:hAnsi="Arial" w:cs="Arial"/>
          <w:sz w:val="20"/>
        </w:rPr>
      </w:pPr>
    </w:p>
    <w:p w:rsidR="00747D42" w:rsidRDefault="00747D42">
      <w:pPr>
        <w:pStyle w:val="BodyText"/>
        <w:spacing w:line="276" w:lineRule="auto"/>
        <w:ind w:left="720" w:firstLine="720"/>
        <w:rPr>
          <w:rFonts w:ascii="Arial" w:hAnsi="Arial" w:cs="Arial"/>
          <w:sz w:val="20"/>
        </w:rPr>
      </w:pPr>
    </w:p>
    <w:p w:rsidR="00747D42" w:rsidRDefault="00747D42">
      <w:pPr>
        <w:pStyle w:val="BodyText"/>
        <w:spacing w:line="276" w:lineRule="auto"/>
        <w:ind w:left="720" w:firstLine="720"/>
        <w:rPr>
          <w:rFonts w:ascii="Arial" w:hAnsi="Arial" w:cs="Arial"/>
          <w:sz w:val="20"/>
        </w:rPr>
      </w:pPr>
    </w:p>
    <w:p w:rsidR="00747D42" w:rsidRDefault="00747D42">
      <w:pPr>
        <w:tabs>
          <w:tab w:val="left" w:pos="0"/>
          <w:tab w:val="center" w:pos="4512"/>
          <w:tab w:val="left" w:pos="5040"/>
          <w:tab w:val="left" w:pos="5760"/>
          <w:tab w:val="left" w:pos="6480"/>
          <w:tab w:val="left" w:pos="7200"/>
          <w:tab w:val="left" w:pos="7920"/>
          <w:tab w:val="left" w:pos="8640"/>
          <w:tab w:val="right" w:pos="9360"/>
        </w:tabs>
        <w:spacing w:line="276" w:lineRule="auto"/>
        <w:jc w:val="both"/>
        <w:rPr>
          <w:rFonts w:ascii="Arial" w:hAnsi="Arial" w:cs="Arial"/>
          <w:spacing w:val="-1"/>
        </w:rPr>
        <w:sectPr w:rsidR="00747D42">
          <w:footerReference w:type="even" r:id="rId8"/>
          <w:footerReference w:type="first" r:id="rId9"/>
          <w:endnotePr>
            <w:numFmt w:val="upperRoman"/>
          </w:endnotePr>
          <w:type w:val="nextColumn"/>
          <w:pgSz w:w="11909" w:h="16834" w:code="9"/>
          <w:pgMar w:top="1440" w:right="1440" w:bottom="1440" w:left="1440" w:header="720" w:footer="720" w:gutter="0"/>
          <w:pgNumType w:start="1"/>
          <w:cols w:space="720"/>
          <w:noEndnote/>
          <w:titlePg/>
        </w:sectPr>
      </w:pPr>
    </w:p>
    <w:p w:rsidR="00747D42" w:rsidRDefault="00747D42">
      <w:pPr>
        <w:tabs>
          <w:tab w:val="left" w:pos="0"/>
          <w:tab w:val="center" w:pos="4512"/>
          <w:tab w:val="left" w:pos="5040"/>
          <w:tab w:val="left" w:pos="5760"/>
          <w:tab w:val="left" w:pos="6480"/>
          <w:tab w:val="left" w:pos="7200"/>
          <w:tab w:val="left" w:pos="7920"/>
          <w:tab w:val="left" w:pos="8640"/>
          <w:tab w:val="right" w:pos="9360"/>
        </w:tabs>
        <w:spacing w:line="276" w:lineRule="auto"/>
        <w:jc w:val="both"/>
        <w:rPr>
          <w:rFonts w:ascii="Arial" w:hAnsi="Arial" w:cs="Arial"/>
          <w:spacing w:val="-1"/>
        </w:rPr>
      </w:pPr>
    </w:p>
    <w:p w:rsidR="00747D42" w:rsidRDefault="003A314A">
      <w:pPr>
        <w:rPr>
          <w:rFonts w:ascii="Arial" w:hAnsi="Arial" w:cs="Arial"/>
          <w:b/>
          <w:spacing w:val="-1"/>
        </w:rPr>
      </w:pPr>
      <w:r>
        <w:rPr>
          <w:rFonts w:ascii="Arial" w:hAnsi="Arial" w:cs="Arial"/>
          <w:b/>
          <w:spacing w:val="-1"/>
        </w:rPr>
        <w:br w:type="page"/>
      </w:r>
    </w:p>
    <w:p w:rsidR="00747D42" w:rsidRDefault="003A314A">
      <w:pPr>
        <w:tabs>
          <w:tab w:val="left" w:pos="0"/>
          <w:tab w:val="center" w:pos="4512"/>
          <w:tab w:val="left" w:pos="5040"/>
          <w:tab w:val="left" w:pos="5760"/>
          <w:tab w:val="left" w:pos="6480"/>
          <w:tab w:val="left" w:pos="7200"/>
          <w:tab w:val="left" w:pos="7920"/>
          <w:tab w:val="left" w:pos="8640"/>
          <w:tab w:val="right" w:pos="9360"/>
        </w:tabs>
        <w:spacing w:line="276" w:lineRule="auto"/>
        <w:jc w:val="center"/>
        <w:rPr>
          <w:rFonts w:ascii="Arial" w:hAnsi="Arial" w:cs="Arial"/>
          <w:spacing w:val="-1"/>
        </w:rPr>
      </w:pPr>
      <w:r>
        <w:rPr>
          <w:rFonts w:ascii="Arial" w:hAnsi="Arial" w:cs="Arial"/>
          <w:b/>
          <w:spacing w:val="-1"/>
        </w:rPr>
        <w:lastRenderedPageBreak/>
        <w:t>TABLE OF CONTENTS</w:t>
      </w:r>
    </w:p>
    <w:p w:rsidR="00747D42" w:rsidRDefault="00747D4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right" w:pos="9360"/>
        </w:tabs>
        <w:spacing w:line="276" w:lineRule="auto"/>
        <w:jc w:val="both"/>
        <w:rPr>
          <w:rFonts w:ascii="Arial" w:hAnsi="Arial" w:cs="Arial"/>
          <w:spacing w:val="-1"/>
        </w:rPr>
      </w:pPr>
    </w:p>
    <w:p w:rsidR="00747D42" w:rsidRDefault="003A314A">
      <w:pPr>
        <w:tabs>
          <w:tab w:val="left" w:pos="0"/>
          <w:tab w:val="left" w:pos="1440"/>
          <w:tab w:val="left" w:pos="3600"/>
          <w:tab w:val="left" w:pos="4320"/>
          <w:tab w:val="left" w:pos="5040"/>
          <w:tab w:val="left" w:pos="5760"/>
          <w:tab w:val="left" w:pos="6480"/>
          <w:tab w:val="left" w:pos="7200"/>
          <w:tab w:val="left" w:pos="7920"/>
          <w:tab w:val="right" w:pos="9360"/>
        </w:tabs>
        <w:spacing w:line="276" w:lineRule="auto"/>
        <w:jc w:val="both"/>
        <w:rPr>
          <w:rFonts w:ascii="Arial" w:hAnsi="Arial" w:cs="Arial"/>
          <w:b/>
          <w:spacing w:val="-1"/>
        </w:rPr>
      </w:pPr>
      <w:r>
        <w:rPr>
          <w:rFonts w:ascii="Arial" w:hAnsi="Arial" w:cs="Arial"/>
          <w:b/>
          <w:spacing w:val="-1"/>
        </w:rPr>
        <w:t>CLAUSE</w:t>
      </w:r>
      <w:r>
        <w:rPr>
          <w:rFonts w:ascii="Arial" w:hAnsi="Arial" w:cs="Arial"/>
          <w:spacing w:val="-1"/>
        </w:rPr>
        <w:tab/>
      </w:r>
      <w:r>
        <w:rPr>
          <w:rFonts w:ascii="Arial" w:hAnsi="Arial" w:cs="Arial"/>
          <w:b/>
          <w:spacing w:val="-1"/>
        </w:rPr>
        <w:t>HEADING</w:t>
      </w:r>
      <w:r>
        <w:rPr>
          <w:rFonts w:ascii="Arial" w:hAnsi="Arial" w:cs="Arial"/>
          <w:spacing w:val="-1"/>
        </w:rPr>
        <w:tab/>
      </w:r>
      <w:r>
        <w:rPr>
          <w:rFonts w:ascii="Arial" w:hAnsi="Arial" w:cs="Arial"/>
          <w:spacing w:val="-1"/>
        </w:rPr>
        <w:tab/>
      </w:r>
      <w:r>
        <w:rPr>
          <w:rFonts w:ascii="Arial" w:hAnsi="Arial" w:cs="Arial"/>
          <w:spacing w:val="-1"/>
        </w:rPr>
        <w:tab/>
      </w:r>
      <w:r>
        <w:rPr>
          <w:rFonts w:ascii="Arial" w:hAnsi="Arial" w:cs="Arial"/>
          <w:spacing w:val="-1"/>
        </w:rPr>
        <w:tab/>
      </w:r>
      <w:r>
        <w:rPr>
          <w:rFonts w:ascii="Arial" w:hAnsi="Arial" w:cs="Arial"/>
          <w:spacing w:val="-1"/>
        </w:rPr>
        <w:tab/>
      </w:r>
      <w:r>
        <w:rPr>
          <w:rFonts w:ascii="Arial" w:hAnsi="Arial" w:cs="Arial"/>
          <w:spacing w:val="-1"/>
        </w:rPr>
        <w:tab/>
      </w:r>
      <w:r>
        <w:rPr>
          <w:rFonts w:ascii="Arial" w:hAnsi="Arial" w:cs="Arial"/>
          <w:spacing w:val="-1"/>
        </w:rPr>
        <w:tab/>
        <w:t xml:space="preserve"> </w:t>
      </w:r>
      <w:r>
        <w:rPr>
          <w:rFonts w:ascii="Arial" w:hAnsi="Arial" w:cs="Arial"/>
          <w:spacing w:val="-1"/>
        </w:rPr>
        <w:tab/>
      </w:r>
      <w:r>
        <w:rPr>
          <w:rFonts w:ascii="Arial" w:hAnsi="Arial" w:cs="Arial"/>
          <w:b/>
          <w:spacing w:val="-1"/>
        </w:rPr>
        <w:t>PAGE</w:t>
      </w:r>
    </w:p>
    <w:p w:rsidR="00747D42" w:rsidRDefault="00747D42">
      <w:pPr>
        <w:spacing w:line="276" w:lineRule="auto"/>
        <w:jc w:val="both"/>
        <w:rPr>
          <w:rFonts w:ascii="Arial" w:hAnsi="Arial" w:cs="Arial"/>
          <w:b/>
          <w:spacing w:val="-2"/>
        </w:rPr>
        <w:sectPr w:rsidR="00747D42">
          <w:footerReference w:type="default" r:id="rId10"/>
          <w:endnotePr>
            <w:numFmt w:val="upperRoman"/>
          </w:endnotePr>
          <w:type w:val="continuous"/>
          <w:pgSz w:w="11909" w:h="16834" w:code="9"/>
          <w:pgMar w:top="1440" w:right="1440" w:bottom="1440" w:left="1440" w:header="720" w:footer="720" w:gutter="0"/>
          <w:pgNumType w:start="1"/>
          <w:cols w:space="720"/>
          <w:noEndnote/>
          <w:titlePg/>
        </w:sectPr>
      </w:pPr>
    </w:p>
    <w:p w:rsidR="00747D42" w:rsidRDefault="003A314A">
      <w:pPr>
        <w:spacing w:line="276" w:lineRule="auto"/>
        <w:jc w:val="both"/>
        <w:rPr>
          <w:rFonts w:ascii="Arial" w:hAnsi="Arial" w:cs="Arial"/>
          <w:spacing w:val="-2"/>
        </w:rPr>
      </w:pPr>
      <w:r>
        <w:rPr>
          <w:rFonts w:ascii="Arial" w:hAnsi="Arial" w:cs="Arial"/>
          <w:b/>
          <w:spacing w:val="-2"/>
        </w:rPr>
        <w:lastRenderedPageBreak/>
        <w:t>THIS SALE AND PURCHASE AGREEMENT</w:t>
      </w:r>
      <w:r>
        <w:rPr>
          <w:rFonts w:ascii="Arial" w:hAnsi="Arial" w:cs="Arial"/>
          <w:spacing w:val="-2"/>
        </w:rPr>
        <w:t xml:space="preserve"> is made on [● </w:t>
      </w:r>
      <w:r>
        <w:rPr>
          <w:rFonts w:ascii="Arial" w:hAnsi="Arial" w:cs="Arial"/>
          <w:i/>
          <w:spacing w:val="-2"/>
        </w:rPr>
        <w:t>insert date</w:t>
      </w:r>
      <w:r>
        <w:rPr>
          <w:rFonts w:ascii="Arial" w:hAnsi="Arial" w:cs="Arial"/>
          <w:spacing w:val="-2"/>
        </w:rPr>
        <w:t>]</w:t>
      </w:r>
    </w:p>
    <w:p w:rsidR="00747D42" w:rsidRDefault="00747D42">
      <w:pPr>
        <w:spacing w:line="276" w:lineRule="auto"/>
        <w:jc w:val="both"/>
        <w:rPr>
          <w:rFonts w:ascii="Arial" w:hAnsi="Arial" w:cs="Arial"/>
          <w:b/>
          <w:spacing w:val="-2"/>
        </w:rPr>
      </w:pPr>
    </w:p>
    <w:p w:rsidR="00747D42" w:rsidRDefault="003A314A">
      <w:pPr>
        <w:spacing w:line="276" w:lineRule="auto"/>
        <w:jc w:val="both"/>
        <w:rPr>
          <w:rFonts w:ascii="Arial" w:hAnsi="Arial" w:cs="Arial"/>
          <w:b/>
          <w:spacing w:val="-2"/>
        </w:rPr>
      </w:pPr>
      <w:r>
        <w:rPr>
          <w:rFonts w:ascii="Arial" w:hAnsi="Arial" w:cs="Arial"/>
          <w:b/>
          <w:spacing w:val="-2"/>
        </w:rPr>
        <w:t>BETWEEN:</w:t>
      </w:r>
      <w:bookmarkEnd w:id="0"/>
    </w:p>
    <w:p w:rsidR="00747D42" w:rsidRDefault="00747D42">
      <w:pPr>
        <w:spacing w:line="276" w:lineRule="auto"/>
        <w:jc w:val="both"/>
        <w:rPr>
          <w:rFonts w:ascii="Arial" w:hAnsi="Arial" w:cs="Arial"/>
          <w:spacing w:val="-2"/>
        </w:rPr>
      </w:pPr>
    </w:p>
    <w:p w:rsidR="00747D42" w:rsidRDefault="003A314A">
      <w:pPr>
        <w:numPr>
          <w:ilvl w:val="0"/>
          <w:numId w:val="18"/>
        </w:numPr>
        <w:tabs>
          <w:tab w:val="left" w:pos="720"/>
        </w:tabs>
        <w:spacing w:line="276" w:lineRule="auto"/>
        <w:ind w:hanging="722"/>
        <w:jc w:val="both"/>
        <w:rPr>
          <w:rFonts w:ascii="Arial" w:hAnsi="Arial" w:cs="Arial"/>
          <w:bCs/>
          <w:spacing w:val="-2"/>
        </w:rPr>
      </w:pPr>
      <w:r>
        <w:rPr>
          <w:rFonts w:ascii="Arial" w:hAnsi="Arial" w:cs="Arial"/>
          <w:b/>
          <w:bCs/>
          <w:spacing w:val="-2"/>
        </w:rPr>
        <w:t>[●</w:t>
      </w:r>
      <w:r>
        <w:rPr>
          <w:rFonts w:ascii="Arial" w:hAnsi="Arial" w:cs="Arial"/>
          <w:b/>
          <w:bCs/>
          <w:i/>
          <w:spacing w:val="-2"/>
        </w:rPr>
        <w:t>INSERT VENDOR NAME</w:t>
      </w:r>
      <w:r>
        <w:rPr>
          <w:rFonts w:ascii="Arial" w:hAnsi="Arial" w:cs="Arial"/>
          <w:b/>
          <w:bCs/>
          <w:spacing w:val="-2"/>
        </w:rPr>
        <w:t>] [</w:t>
      </w:r>
      <w:r>
        <w:rPr>
          <w:rFonts w:ascii="Arial" w:hAnsi="Arial" w:cs="Arial"/>
          <w:bCs/>
          <w:spacing w:val="-2"/>
        </w:rPr>
        <w:t>(Passport/NRIC No. [●]) of [●</w:t>
      </w:r>
      <w:r>
        <w:rPr>
          <w:rFonts w:ascii="Arial" w:hAnsi="Arial" w:cs="Arial"/>
          <w:bCs/>
          <w:i/>
          <w:spacing w:val="-2"/>
        </w:rPr>
        <w:t>insert address of Vendor</w:t>
      </w:r>
      <w:r>
        <w:rPr>
          <w:rFonts w:ascii="Arial" w:hAnsi="Arial" w:cs="Arial"/>
          <w:bCs/>
          <w:spacing w:val="-2"/>
        </w:rPr>
        <w:t xml:space="preserve">] </w:t>
      </w:r>
    </w:p>
    <w:p w:rsidR="00747D42" w:rsidRDefault="00747D42">
      <w:pPr>
        <w:tabs>
          <w:tab w:val="left" w:pos="720"/>
        </w:tabs>
        <w:spacing w:line="276" w:lineRule="auto"/>
        <w:ind w:left="720" w:hanging="718"/>
        <w:jc w:val="both"/>
        <w:rPr>
          <w:rFonts w:ascii="Arial" w:hAnsi="Arial" w:cs="Arial"/>
          <w:b/>
          <w:bCs/>
          <w:spacing w:val="-2"/>
        </w:rPr>
      </w:pPr>
    </w:p>
    <w:p w:rsidR="00747D42" w:rsidRDefault="003A314A">
      <w:pPr>
        <w:tabs>
          <w:tab w:val="left" w:pos="720"/>
        </w:tabs>
        <w:spacing w:line="276" w:lineRule="auto"/>
        <w:ind w:left="722"/>
        <w:jc w:val="both"/>
        <w:rPr>
          <w:rFonts w:ascii="Arial" w:hAnsi="Arial" w:cs="Arial"/>
          <w:color w:val="000000"/>
        </w:rPr>
      </w:pPr>
      <w:r>
        <w:rPr>
          <w:rFonts w:ascii="Arial" w:hAnsi="Arial" w:cs="Arial"/>
          <w:b/>
          <w:bCs/>
          <w:spacing w:val="-2"/>
        </w:rPr>
        <w:t>/ [●</w:t>
      </w:r>
      <w:r>
        <w:rPr>
          <w:rFonts w:ascii="Arial" w:hAnsi="Arial" w:cs="Arial"/>
          <w:b/>
          <w:bCs/>
          <w:i/>
          <w:spacing w:val="-2"/>
        </w:rPr>
        <w:t xml:space="preserve">INSERT VENDOR </w:t>
      </w:r>
      <w:r>
        <w:rPr>
          <w:rFonts w:ascii="Arial" w:hAnsi="Arial" w:cs="Arial"/>
          <w:b/>
          <w:bCs/>
          <w:i/>
          <w:spacing w:val="-2"/>
        </w:rPr>
        <w:t>NAME</w:t>
      </w:r>
      <w:r>
        <w:rPr>
          <w:rFonts w:ascii="Arial" w:hAnsi="Arial" w:cs="Arial"/>
          <w:b/>
          <w:bCs/>
          <w:spacing w:val="-2"/>
        </w:rPr>
        <w:t xml:space="preserve">]  </w:t>
      </w:r>
      <w:r>
        <w:rPr>
          <w:rFonts w:ascii="Arial" w:hAnsi="Arial" w:cs="Arial"/>
          <w:bCs/>
          <w:spacing w:val="-2"/>
        </w:rPr>
        <w:t>(Company Registration No. [●]), a company incorporated in [●</w:t>
      </w:r>
      <w:r>
        <w:rPr>
          <w:rFonts w:ascii="Arial" w:hAnsi="Arial" w:cs="Arial"/>
          <w:bCs/>
          <w:i/>
          <w:spacing w:val="-2"/>
        </w:rPr>
        <w:t>insert jurisdiction of incorporation</w:t>
      </w:r>
      <w:r>
        <w:rPr>
          <w:rFonts w:ascii="Arial" w:hAnsi="Arial" w:cs="Arial"/>
          <w:bCs/>
          <w:spacing w:val="-2"/>
        </w:rPr>
        <w:t>] whose registered office is at [●</w:t>
      </w:r>
      <w:r>
        <w:rPr>
          <w:rFonts w:ascii="Arial" w:hAnsi="Arial" w:cs="Arial"/>
          <w:bCs/>
          <w:i/>
          <w:spacing w:val="-2"/>
        </w:rPr>
        <w:t>insert registered office address of Vendor</w:t>
      </w:r>
      <w:r>
        <w:rPr>
          <w:rFonts w:ascii="Arial" w:hAnsi="Arial" w:cs="Arial"/>
          <w:bCs/>
          <w:spacing w:val="-2"/>
        </w:rPr>
        <w:t xml:space="preserve">] </w:t>
      </w:r>
      <w:r>
        <w:rPr>
          <w:rFonts w:ascii="Arial" w:hAnsi="Arial" w:cs="Arial"/>
          <w:color w:val="000000"/>
        </w:rPr>
        <w:t>(the "</w:t>
      </w:r>
      <w:r>
        <w:rPr>
          <w:rFonts w:ascii="Arial" w:hAnsi="Arial" w:cs="Arial"/>
          <w:b/>
          <w:bCs/>
          <w:color w:val="000000"/>
        </w:rPr>
        <w:t>Vendor</w:t>
      </w:r>
      <w:r>
        <w:rPr>
          <w:rFonts w:ascii="Arial" w:hAnsi="Arial" w:cs="Arial"/>
          <w:color w:val="000000"/>
        </w:rPr>
        <w:t>"); and</w:t>
      </w:r>
    </w:p>
    <w:p w:rsidR="00747D42" w:rsidRDefault="003A314A">
      <w:pPr>
        <w:tabs>
          <w:tab w:val="left" w:pos="3778"/>
        </w:tabs>
        <w:spacing w:line="276" w:lineRule="auto"/>
        <w:jc w:val="both"/>
        <w:rPr>
          <w:rFonts w:ascii="Arial" w:hAnsi="Arial" w:cs="Arial"/>
          <w:bCs/>
          <w:spacing w:val="-2"/>
        </w:rPr>
      </w:pPr>
      <w:r>
        <w:rPr>
          <w:rFonts w:ascii="Arial" w:hAnsi="Arial" w:cs="Arial"/>
          <w:b/>
          <w:bCs/>
          <w:i/>
          <w:iCs/>
          <w:spacing w:val="-2"/>
        </w:rPr>
        <w:tab/>
      </w:r>
    </w:p>
    <w:p w:rsidR="00747D42" w:rsidRDefault="003A314A">
      <w:pPr>
        <w:numPr>
          <w:ilvl w:val="0"/>
          <w:numId w:val="18"/>
        </w:numPr>
        <w:tabs>
          <w:tab w:val="left" w:pos="720"/>
        </w:tabs>
        <w:spacing w:line="276" w:lineRule="auto"/>
        <w:ind w:hanging="722"/>
        <w:jc w:val="both"/>
        <w:rPr>
          <w:rFonts w:ascii="Arial" w:hAnsi="Arial" w:cs="Arial"/>
        </w:rPr>
      </w:pPr>
      <w:r>
        <w:rPr>
          <w:rFonts w:ascii="Arial" w:hAnsi="Arial" w:cs="Arial"/>
          <w:b/>
          <w:bCs/>
          <w:spacing w:val="-2"/>
        </w:rPr>
        <w:t>[●</w:t>
      </w:r>
      <w:r>
        <w:rPr>
          <w:rFonts w:ascii="Arial" w:hAnsi="Arial" w:cs="Arial"/>
          <w:b/>
          <w:bCs/>
          <w:i/>
          <w:spacing w:val="-2"/>
        </w:rPr>
        <w:t>INSERT PURCHASER NAME</w:t>
      </w:r>
      <w:r>
        <w:rPr>
          <w:rFonts w:ascii="Arial" w:hAnsi="Arial" w:cs="Arial"/>
          <w:b/>
          <w:bCs/>
          <w:spacing w:val="-2"/>
        </w:rPr>
        <w:t xml:space="preserve">] </w:t>
      </w:r>
      <w:r>
        <w:rPr>
          <w:rFonts w:ascii="Arial" w:hAnsi="Arial" w:cs="Arial"/>
          <w:bCs/>
          <w:spacing w:val="-2"/>
        </w:rPr>
        <w:t>(Passport/NRIC No. [●]) of [</w:t>
      </w:r>
      <w:r>
        <w:rPr>
          <w:rFonts w:ascii="Arial" w:hAnsi="Arial" w:cs="Arial"/>
          <w:bCs/>
          <w:spacing w:val="-2"/>
        </w:rPr>
        <w:t>●</w:t>
      </w:r>
      <w:r>
        <w:rPr>
          <w:rFonts w:ascii="Arial" w:hAnsi="Arial" w:cs="Arial"/>
          <w:bCs/>
          <w:i/>
          <w:spacing w:val="-2"/>
        </w:rPr>
        <w:t>insert address of Purchaser</w:t>
      </w:r>
      <w:r>
        <w:rPr>
          <w:rFonts w:ascii="Arial" w:hAnsi="Arial" w:cs="Arial"/>
          <w:bCs/>
          <w:spacing w:val="-2"/>
        </w:rPr>
        <w:t xml:space="preserve">] </w:t>
      </w:r>
      <w:r>
        <w:rPr>
          <w:rFonts w:ascii="Arial" w:hAnsi="Arial" w:cs="Arial"/>
        </w:rPr>
        <w:t xml:space="preserve"> </w:t>
      </w:r>
    </w:p>
    <w:p w:rsidR="00747D42" w:rsidRDefault="00747D42">
      <w:pPr>
        <w:tabs>
          <w:tab w:val="left" w:pos="720"/>
        </w:tabs>
        <w:spacing w:line="276" w:lineRule="auto"/>
        <w:ind w:left="720" w:hanging="718"/>
        <w:jc w:val="both"/>
        <w:rPr>
          <w:rFonts w:ascii="Arial" w:hAnsi="Arial" w:cs="Arial"/>
        </w:rPr>
      </w:pPr>
    </w:p>
    <w:p w:rsidR="00747D42" w:rsidRDefault="003A314A">
      <w:pPr>
        <w:tabs>
          <w:tab w:val="left" w:pos="720"/>
        </w:tabs>
        <w:spacing w:line="276" w:lineRule="auto"/>
        <w:ind w:left="722"/>
        <w:jc w:val="both"/>
        <w:rPr>
          <w:rFonts w:ascii="Arial" w:hAnsi="Arial" w:cs="Arial"/>
        </w:rPr>
      </w:pPr>
      <w:r>
        <w:rPr>
          <w:rFonts w:ascii="Arial" w:hAnsi="Arial" w:cs="Arial"/>
          <w:b/>
          <w:bCs/>
          <w:spacing w:val="-2"/>
        </w:rPr>
        <w:t>/ [●</w:t>
      </w:r>
      <w:r>
        <w:rPr>
          <w:rFonts w:ascii="Arial" w:hAnsi="Arial" w:cs="Arial"/>
          <w:b/>
          <w:bCs/>
          <w:i/>
          <w:spacing w:val="-2"/>
        </w:rPr>
        <w:t>INSERT PURCHASER NAME</w:t>
      </w:r>
      <w:r>
        <w:rPr>
          <w:rFonts w:ascii="Arial" w:hAnsi="Arial" w:cs="Arial"/>
          <w:b/>
          <w:bCs/>
          <w:spacing w:val="-2"/>
        </w:rPr>
        <w:t xml:space="preserve">] </w:t>
      </w:r>
      <w:r>
        <w:rPr>
          <w:rFonts w:ascii="Arial" w:hAnsi="Arial" w:cs="Arial"/>
          <w:bCs/>
          <w:spacing w:val="-2"/>
        </w:rPr>
        <w:t>(Company Registration No. [●]), a company incorporated in [●</w:t>
      </w:r>
      <w:r>
        <w:rPr>
          <w:rFonts w:ascii="Arial" w:hAnsi="Arial" w:cs="Arial"/>
          <w:bCs/>
          <w:i/>
          <w:spacing w:val="-2"/>
        </w:rPr>
        <w:t>insert jurisdiction of incorporation</w:t>
      </w:r>
      <w:r>
        <w:rPr>
          <w:rFonts w:ascii="Arial" w:hAnsi="Arial" w:cs="Arial"/>
          <w:bCs/>
          <w:spacing w:val="-2"/>
        </w:rPr>
        <w:t>] whose registered office is at [●</w:t>
      </w:r>
      <w:r>
        <w:rPr>
          <w:rFonts w:ascii="Arial" w:hAnsi="Arial" w:cs="Arial"/>
          <w:bCs/>
          <w:i/>
          <w:spacing w:val="-2"/>
        </w:rPr>
        <w:t>insert registered office address of Purchaser</w:t>
      </w:r>
      <w:r>
        <w:rPr>
          <w:rFonts w:ascii="Arial" w:hAnsi="Arial" w:cs="Arial"/>
          <w:bCs/>
          <w:spacing w:val="-2"/>
        </w:rPr>
        <w:t>]</w:t>
      </w:r>
      <w:r>
        <w:rPr>
          <w:rFonts w:ascii="Arial" w:hAnsi="Arial" w:cs="Arial"/>
        </w:rPr>
        <w:t xml:space="preserve"> (the “</w:t>
      </w:r>
      <w:r>
        <w:rPr>
          <w:rFonts w:ascii="Arial" w:hAnsi="Arial" w:cs="Arial"/>
          <w:b/>
        </w:rPr>
        <w:t>Purchaser</w:t>
      </w:r>
      <w:r>
        <w:rPr>
          <w:rFonts w:ascii="Arial" w:hAnsi="Arial" w:cs="Arial"/>
        </w:rPr>
        <w:t>”),</w:t>
      </w:r>
    </w:p>
    <w:p w:rsidR="00747D42" w:rsidRDefault="00747D42">
      <w:pPr>
        <w:tabs>
          <w:tab w:val="left" w:pos="720"/>
        </w:tabs>
        <w:spacing w:line="276" w:lineRule="auto"/>
        <w:ind w:left="720" w:hanging="718"/>
        <w:jc w:val="both"/>
        <w:rPr>
          <w:rFonts w:ascii="Arial" w:hAnsi="Arial" w:cs="Arial"/>
          <w:u w:val="single"/>
        </w:rPr>
      </w:pPr>
    </w:p>
    <w:p w:rsidR="00747D42" w:rsidRDefault="003A314A">
      <w:pPr>
        <w:tabs>
          <w:tab w:val="left" w:pos="720"/>
        </w:tabs>
        <w:spacing w:line="276" w:lineRule="auto"/>
        <w:ind w:left="720" w:hanging="718"/>
        <w:jc w:val="both"/>
        <w:rPr>
          <w:rFonts w:ascii="Arial" w:hAnsi="Arial" w:cs="Arial"/>
        </w:rPr>
      </w:pPr>
      <w:r>
        <w:rPr>
          <w:rFonts w:ascii="Arial" w:hAnsi="Arial" w:cs="Arial"/>
        </w:rPr>
        <w:t>(collectively, the “</w:t>
      </w:r>
      <w:r>
        <w:rPr>
          <w:rFonts w:ascii="Arial" w:hAnsi="Arial" w:cs="Arial"/>
          <w:b/>
          <w:bCs/>
        </w:rPr>
        <w:t>Parties</w:t>
      </w:r>
      <w:r>
        <w:rPr>
          <w:rFonts w:ascii="Arial" w:hAnsi="Arial" w:cs="Arial"/>
        </w:rPr>
        <w:t>” and each, a “</w:t>
      </w:r>
      <w:r>
        <w:rPr>
          <w:rFonts w:ascii="Arial" w:hAnsi="Arial" w:cs="Arial"/>
          <w:b/>
          <w:bCs/>
        </w:rPr>
        <w:t>Party</w:t>
      </w:r>
      <w:r>
        <w:rPr>
          <w:rFonts w:ascii="Arial" w:hAnsi="Arial" w:cs="Arial"/>
        </w:rPr>
        <w:t>”).</w:t>
      </w:r>
    </w:p>
    <w:p w:rsidR="00747D42" w:rsidRDefault="00747D42">
      <w:pPr>
        <w:pStyle w:val="OmniPage23a"/>
        <w:tabs>
          <w:tab w:val="clear" w:pos="162"/>
          <w:tab w:val="clear" w:pos="9552"/>
          <w:tab w:val="left" w:pos="0"/>
        </w:tabs>
        <w:suppressAutoHyphens w:val="0"/>
        <w:spacing w:line="276" w:lineRule="auto"/>
        <w:rPr>
          <w:rFonts w:ascii="Arial" w:hAnsi="Arial" w:cs="Arial"/>
          <w:snapToGrid/>
          <w:spacing w:val="0"/>
        </w:rPr>
      </w:pPr>
    </w:p>
    <w:p w:rsidR="00747D42" w:rsidRDefault="003A314A">
      <w:pPr>
        <w:tabs>
          <w:tab w:val="left" w:pos="0"/>
          <w:tab w:val="left" w:pos="720"/>
        </w:tabs>
        <w:spacing w:line="276" w:lineRule="auto"/>
        <w:jc w:val="both"/>
        <w:rPr>
          <w:rFonts w:ascii="Arial" w:hAnsi="Arial" w:cs="Arial"/>
          <w:b/>
        </w:rPr>
      </w:pPr>
      <w:r>
        <w:rPr>
          <w:rFonts w:ascii="Arial" w:hAnsi="Arial" w:cs="Arial"/>
          <w:b/>
        </w:rPr>
        <w:t>WHEREAS:</w:t>
      </w:r>
    </w:p>
    <w:p w:rsidR="00747D42" w:rsidRDefault="00747D42">
      <w:pPr>
        <w:tabs>
          <w:tab w:val="left" w:pos="0"/>
          <w:tab w:val="left" w:pos="720"/>
        </w:tabs>
        <w:spacing w:line="276" w:lineRule="auto"/>
        <w:jc w:val="both"/>
        <w:rPr>
          <w:rFonts w:ascii="Arial" w:hAnsi="Arial" w:cs="Arial"/>
          <w:b/>
        </w:rPr>
      </w:pPr>
    </w:p>
    <w:p w:rsidR="00747D42" w:rsidRDefault="003A314A">
      <w:pPr>
        <w:numPr>
          <w:ilvl w:val="0"/>
          <w:numId w:val="17"/>
        </w:numPr>
        <w:tabs>
          <w:tab w:val="left" w:pos="720"/>
        </w:tabs>
        <w:spacing w:line="276" w:lineRule="auto"/>
        <w:ind w:hanging="722"/>
        <w:jc w:val="both"/>
        <w:rPr>
          <w:rFonts w:ascii="Arial" w:hAnsi="Arial" w:cs="Arial"/>
        </w:rPr>
      </w:pPr>
      <w:r>
        <w:rPr>
          <w:rFonts w:ascii="Arial" w:hAnsi="Arial" w:cs="Arial"/>
        </w:rPr>
        <w:t>[●</w:t>
      </w:r>
      <w:r>
        <w:rPr>
          <w:rFonts w:ascii="Arial" w:hAnsi="Arial" w:cs="Arial"/>
          <w:i/>
        </w:rPr>
        <w:t>insert name of company in which Sale Shares relate to</w:t>
      </w:r>
      <w:r>
        <w:rPr>
          <w:rFonts w:ascii="Arial" w:hAnsi="Arial" w:cs="Arial"/>
        </w:rPr>
        <w:t>]</w:t>
      </w:r>
      <w:r>
        <w:rPr>
          <w:rFonts w:ascii="Arial" w:hAnsi="Arial" w:cs="Arial"/>
          <w:b/>
        </w:rPr>
        <w:t xml:space="preserve"> </w:t>
      </w:r>
      <w:r>
        <w:rPr>
          <w:rFonts w:ascii="Arial" w:hAnsi="Arial" w:cs="Arial"/>
        </w:rPr>
        <w:t>(</w:t>
      </w:r>
      <w:r>
        <w:rPr>
          <w:rFonts w:ascii="Arial" w:hAnsi="Arial" w:cs="Arial"/>
          <w:bCs/>
          <w:spacing w:val="-2"/>
        </w:rPr>
        <w:t xml:space="preserve">Company Registration No. [●]) </w:t>
      </w:r>
      <w:r>
        <w:rPr>
          <w:rFonts w:ascii="Arial" w:hAnsi="Arial" w:cs="Arial"/>
        </w:rPr>
        <w:t>(the “</w:t>
      </w:r>
      <w:r>
        <w:rPr>
          <w:rFonts w:ascii="Arial" w:hAnsi="Arial" w:cs="Arial"/>
          <w:b/>
        </w:rPr>
        <w:t>Company</w:t>
      </w:r>
      <w:r>
        <w:rPr>
          <w:rFonts w:ascii="Arial" w:hAnsi="Arial" w:cs="Arial"/>
        </w:rPr>
        <w:t>”) is a [●</w:t>
      </w:r>
      <w:r>
        <w:rPr>
          <w:rFonts w:ascii="Arial" w:hAnsi="Arial" w:cs="Arial"/>
          <w:i/>
        </w:rPr>
        <w:t>insert company type</w:t>
      </w:r>
      <w:r>
        <w:rPr>
          <w:rFonts w:ascii="Arial" w:hAnsi="Arial" w:cs="Arial"/>
        </w:rPr>
        <w:t>] company incorporated in the Republic of Singapore</w:t>
      </w:r>
      <w:r>
        <w:rPr>
          <w:rFonts w:ascii="Arial" w:hAnsi="Arial" w:cs="Arial"/>
          <w:bCs/>
          <w:spacing w:val="-2"/>
        </w:rPr>
        <w:t xml:space="preserve"> </w:t>
      </w:r>
      <w:r>
        <w:rPr>
          <w:rFonts w:ascii="Arial" w:hAnsi="Arial" w:cs="Arial"/>
        </w:rPr>
        <w:t xml:space="preserve">on </w:t>
      </w:r>
      <w:r>
        <w:rPr>
          <w:rFonts w:ascii="Arial" w:hAnsi="Arial" w:cs="Arial"/>
          <w:bCs/>
          <w:spacing w:val="-2"/>
        </w:rPr>
        <w:t>[●</w:t>
      </w:r>
      <w:r>
        <w:rPr>
          <w:rFonts w:ascii="Arial" w:hAnsi="Arial" w:cs="Arial"/>
          <w:bCs/>
          <w:i/>
          <w:spacing w:val="-2"/>
        </w:rPr>
        <w:t>insert</w:t>
      </w:r>
      <w:r>
        <w:rPr>
          <w:rFonts w:ascii="Arial" w:hAnsi="Arial" w:cs="Arial"/>
          <w:bCs/>
          <w:i/>
          <w:spacing w:val="-2"/>
        </w:rPr>
        <w:t xml:space="preserve"> date of incorporation</w:t>
      </w:r>
      <w:r>
        <w:rPr>
          <w:rFonts w:ascii="Arial" w:hAnsi="Arial" w:cs="Arial"/>
          <w:bCs/>
          <w:spacing w:val="-2"/>
        </w:rPr>
        <w:t>]</w:t>
      </w:r>
      <w:r>
        <w:rPr>
          <w:rFonts w:ascii="Arial" w:hAnsi="Arial" w:cs="Arial"/>
        </w:rPr>
        <w:t>.</w:t>
      </w:r>
    </w:p>
    <w:p w:rsidR="00747D42" w:rsidRDefault="00747D42">
      <w:pPr>
        <w:tabs>
          <w:tab w:val="left" w:pos="720"/>
        </w:tabs>
        <w:spacing w:line="276" w:lineRule="auto"/>
        <w:ind w:left="720" w:hanging="718"/>
        <w:jc w:val="both"/>
        <w:rPr>
          <w:rFonts w:ascii="Arial" w:hAnsi="Arial" w:cs="Arial"/>
        </w:rPr>
      </w:pPr>
    </w:p>
    <w:p w:rsidR="00747D42" w:rsidRDefault="003A314A">
      <w:pPr>
        <w:numPr>
          <w:ilvl w:val="0"/>
          <w:numId w:val="17"/>
        </w:numPr>
        <w:tabs>
          <w:tab w:val="left" w:pos="720"/>
        </w:tabs>
        <w:spacing w:line="276" w:lineRule="auto"/>
        <w:ind w:hanging="722"/>
        <w:jc w:val="both"/>
        <w:rPr>
          <w:rFonts w:ascii="Arial" w:hAnsi="Arial" w:cs="Arial"/>
        </w:rPr>
      </w:pPr>
      <w:r>
        <w:rPr>
          <w:rFonts w:ascii="Arial" w:hAnsi="Arial" w:cs="Arial"/>
        </w:rPr>
        <w:t xml:space="preserve">The Vendor is, at the date hereof, the legal and beneficial owner of </w:t>
      </w:r>
      <w:r>
        <w:rPr>
          <w:rFonts w:ascii="Arial" w:hAnsi="Arial" w:cs="Arial"/>
          <w:bCs/>
          <w:spacing w:val="-2"/>
        </w:rPr>
        <w:t>[●] Shares (as defined below)</w:t>
      </w:r>
      <w:r>
        <w:rPr>
          <w:rFonts w:ascii="Arial" w:hAnsi="Arial" w:cs="Arial"/>
        </w:rPr>
        <w:t xml:space="preserve"> representing [●</w:t>
      </w:r>
      <w:r>
        <w:rPr>
          <w:rFonts w:ascii="Arial" w:hAnsi="Arial" w:cs="Arial"/>
          <w:i/>
        </w:rPr>
        <w:t>insert percentage of Shares owned by Vendor</w:t>
      </w:r>
      <w:r>
        <w:rPr>
          <w:rFonts w:ascii="Arial" w:hAnsi="Arial" w:cs="Arial"/>
        </w:rPr>
        <w:t>] percent of the issued and paid-up share capital of the Company.</w:t>
      </w:r>
    </w:p>
    <w:p w:rsidR="00747D42" w:rsidRDefault="00747D42">
      <w:pPr>
        <w:tabs>
          <w:tab w:val="left" w:pos="720"/>
        </w:tabs>
        <w:spacing w:line="276" w:lineRule="auto"/>
        <w:ind w:left="720" w:hanging="718"/>
        <w:jc w:val="both"/>
        <w:rPr>
          <w:rFonts w:ascii="Arial" w:hAnsi="Arial" w:cs="Arial"/>
        </w:rPr>
      </w:pPr>
    </w:p>
    <w:p w:rsidR="00747D42" w:rsidRDefault="003A314A">
      <w:pPr>
        <w:numPr>
          <w:ilvl w:val="0"/>
          <w:numId w:val="17"/>
        </w:numPr>
        <w:tabs>
          <w:tab w:val="left" w:pos="720"/>
        </w:tabs>
        <w:spacing w:line="276" w:lineRule="auto"/>
        <w:ind w:hanging="722"/>
        <w:jc w:val="both"/>
        <w:rPr>
          <w:rFonts w:ascii="Arial" w:hAnsi="Arial" w:cs="Arial"/>
        </w:rPr>
      </w:pPr>
      <w:r>
        <w:rPr>
          <w:rFonts w:ascii="Arial" w:hAnsi="Arial" w:cs="Arial"/>
        </w:rPr>
        <w:t>The Ve</w:t>
      </w:r>
      <w:r>
        <w:rPr>
          <w:rFonts w:ascii="Arial" w:hAnsi="Arial" w:cs="Arial"/>
        </w:rPr>
        <w:t>ndor has agreed to sell to the Purchaser and the Purchaser has agreed to purchase from the Vendor, the Sale Shares (as defined below) on the terms and subject to the conditions contained in</w:t>
      </w:r>
      <w:r>
        <w:rPr>
          <w:rFonts w:ascii="Arial" w:hAnsi="Arial" w:cs="Arial"/>
          <w:b/>
        </w:rPr>
        <w:t xml:space="preserve"> </w:t>
      </w:r>
      <w:r>
        <w:rPr>
          <w:rFonts w:ascii="Arial" w:hAnsi="Arial" w:cs="Arial"/>
        </w:rPr>
        <w:t>this Agreement.</w:t>
      </w:r>
    </w:p>
    <w:p w:rsidR="00747D42" w:rsidRDefault="00747D42">
      <w:pPr>
        <w:tabs>
          <w:tab w:val="left" w:pos="720"/>
        </w:tabs>
        <w:spacing w:line="276" w:lineRule="auto"/>
        <w:ind w:left="722"/>
        <w:jc w:val="both"/>
        <w:rPr>
          <w:rFonts w:ascii="Arial" w:hAnsi="Arial" w:cs="Arial"/>
        </w:rPr>
      </w:pPr>
    </w:p>
    <w:p w:rsidR="00747D42" w:rsidRDefault="003A314A">
      <w:pPr>
        <w:numPr>
          <w:ilvl w:val="0"/>
          <w:numId w:val="17"/>
        </w:numPr>
        <w:tabs>
          <w:tab w:val="left" w:pos="720"/>
        </w:tabs>
        <w:spacing w:line="276" w:lineRule="auto"/>
        <w:ind w:hanging="722"/>
        <w:jc w:val="both"/>
        <w:rPr>
          <w:rFonts w:ascii="Arial" w:hAnsi="Arial" w:cs="Arial"/>
        </w:rPr>
      </w:pPr>
      <w:r>
        <w:rPr>
          <w:rFonts w:ascii="Arial" w:hAnsi="Arial" w:cs="Arial"/>
        </w:rPr>
        <w:t>[●</w:t>
      </w:r>
      <w:r>
        <w:rPr>
          <w:rFonts w:ascii="Arial" w:hAnsi="Arial" w:cs="Arial"/>
          <w:i/>
        </w:rPr>
        <w:t>Insert additional recitals as necessary/appropr</w:t>
      </w:r>
      <w:r>
        <w:rPr>
          <w:rFonts w:ascii="Arial" w:hAnsi="Arial" w:cs="Arial"/>
          <w:i/>
        </w:rPr>
        <w:t>iate</w:t>
      </w:r>
      <w:r>
        <w:rPr>
          <w:rFonts w:ascii="Arial" w:hAnsi="Arial" w:cs="Arial"/>
        </w:rPr>
        <w:t>.]</w:t>
      </w:r>
    </w:p>
    <w:p w:rsidR="00747D42" w:rsidRDefault="00747D42">
      <w:pPr>
        <w:pStyle w:val="OmniPage23a"/>
        <w:tabs>
          <w:tab w:val="clear" w:pos="162"/>
          <w:tab w:val="clear" w:pos="9552"/>
          <w:tab w:val="left" w:pos="0"/>
        </w:tabs>
        <w:suppressAutoHyphens w:val="0"/>
        <w:spacing w:line="276" w:lineRule="auto"/>
        <w:rPr>
          <w:rFonts w:ascii="Arial" w:hAnsi="Arial" w:cs="Arial"/>
          <w:snapToGrid/>
          <w:spacing w:val="0"/>
        </w:rPr>
      </w:pPr>
    </w:p>
    <w:p w:rsidR="00747D42" w:rsidRDefault="00747D42">
      <w:pPr>
        <w:pStyle w:val="OmniPage23a"/>
        <w:tabs>
          <w:tab w:val="clear" w:pos="162"/>
          <w:tab w:val="clear" w:pos="9552"/>
          <w:tab w:val="left" w:pos="0"/>
        </w:tabs>
        <w:suppressAutoHyphens w:val="0"/>
        <w:spacing w:line="276" w:lineRule="auto"/>
        <w:rPr>
          <w:rFonts w:ascii="Arial" w:hAnsi="Arial" w:cs="Arial"/>
          <w:snapToGrid/>
          <w:spacing w:val="0"/>
        </w:rPr>
      </w:pPr>
    </w:p>
    <w:p w:rsidR="00747D42" w:rsidRDefault="003A314A">
      <w:pPr>
        <w:tabs>
          <w:tab w:val="left" w:pos="0"/>
          <w:tab w:val="left" w:pos="720"/>
        </w:tabs>
        <w:spacing w:line="276" w:lineRule="auto"/>
        <w:jc w:val="both"/>
        <w:rPr>
          <w:rFonts w:ascii="Arial" w:hAnsi="Arial" w:cs="Arial"/>
        </w:rPr>
      </w:pPr>
      <w:r>
        <w:rPr>
          <w:rFonts w:ascii="Arial" w:hAnsi="Arial" w:cs="Arial"/>
          <w:b/>
        </w:rPr>
        <w:t>NOW IT IS HEREBY AGREED</w:t>
      </w:r>
      <w:r>
        <w:rPr>
          <w:rFonts w:ascii="Arial" w:hAnsi="Arial" w:cs="Arial"/>
        </w:rPr>
        <w:t xml:space="preserve"> as follows:</w:t>
      </w:r>
    </w:p>
    <w:p w:rsidR="00747D42" w:rsidRDefault="00747D42">
      <w:pPr>
        <w:tabs>
          <w:tab w:val="left" w:pos="0"/>
          <w:tab w:val="left" w:pos="720"/>
        </w:tabs>
        <w:spacing w:line="276" w:lineRule="auto"/>
        <w:jc w:val="both"/>
        <w:rPr>
          <w:rFonts w:ascii="Arial" w:hAnsi="Arial" w:cs="Arial"/>
        </w:rPr>
      </w:pPr>
    </w:p>
    <w:p w:rsidR="00747D42" w:rsidRDefault="003A314A">
      <w:pPr>
        <w:pStyle w:val="S2Heading1"/>
        <w:spacing w:line="276" w:lineRule="auto"/>
        <w:rPr>
          <w:rFonts w:ascii="Arial" w:hAnsi="Arial" w:cs="Arial"/>
          <w:b/>
        </w:rPr>
      </w:pPr>
      <w:bookmarkStart w:id="3" w:name="_Toc520085845"/>
      <w:bookmarkStart w:id="4" w:name="_Toc88625982"/>
      <w:bookmarkStart w:id="5" w:name="_Toc304197925"/>
      <w:bookmarkStart w:id="6" w:name="_Toc304208641"/>
      <w:bookmarkStart w:id="7" w:name="_Toc304208663"/>
      <w:bookmarkStart w:id="8" w:name="_Toc520284028"/>
      <w:bookmarkEnd w:id="3"/>
      <w:r>
        <w:rPr>
          <w:rFonts w:ascii="Arial" w:hAnsi="Arial" w:cs="Arial"/>
          <w:b/>
        </w:rPr>
        <w:t>DEFINITIONS AND INTERPRETATION</w:t>
      </w:r>
      <w:bookmarkEnd w:id="4"/>
      <w:bookmarkEnd w:id="5"/>
      <w:bookmarkEnd w:id="6"/>
      <w:bookmarkEnd w:id="7"/>
      <w:bookmarkEnd w:id="8"/>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In this Agreement and in the Schedules unless the context requires otherwise:</w:t>
      </w: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Accounts</w:t>
      </w:r>
      <w:r>
        <w:rPr>
          <w:rFonts w:ascii="Arial" w:hAnsi="Arial" w:cs="Arial"/>
        </w:rPr>
        <w:t>” means the [audited] consolidated accounts of [the Company / the Group Companies] for the 1</w:t>
      </w:r>
      <w:r>
        <w:rPr>
          <w:rFonts w:ascii="Arial" w:hAnsi="Arial" w:cs="Arial"/>
        </w:rPr>
        <w:t xml:space="preserve">2 month period ended on the Accounts Date; </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Accounts Date</w:t>
      </w:r>
      <w:r>
        <w:rPr>
          <w:rFonts w:ascii="Arial" w:hAnsi="Arial" w:cs="Arial"/>
        </w:rPr>
        <w:t>” means [●</w:t>
      </w:r>
      <w:r>
        <w:rPr>
          <w:rFonts w:ascii="Arial" w:hAnsi="Arial" w:cs="Arial"/>
          <w:i/>
        </w:rPr>
        <w:t>insert date</w:t>
      </w:r>
      <w:r>
        <w:rPr>
          <w:rFonts w:ascii="Arial" w:hAnsi="Arial" w:cs="Arial"/>
        </w:rPr>
        <w:t>];</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Affiliates</w:t>
      </w:r>
      <w:r>
        <w:rPr>
          <w:rFonts w:ascii="Arial" w:hAnsi="Arial" w:cs="Arial"/>
        </w:rPr>
        <w:t xml:space="preserve">” </w:t>
      </w:r>
      <w:r>
        <w:rPr>
          <w:rFonts w:ascii="Arial" w:hAnsi="Arial" w:cs="Arial"/>
          <w:lang w:val="en-US"/>
        </w:rPr>
        <w:t>means  with  respect  to  any  Person,  any  Person  directly  or  indirectly Controlling, Controlled by or under common Control with such Person;</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Agreement</w:t>
      </w:r>
      <w:r>
        <w:rPr>
          <w:rFonts w:ascii="Arial" w:hAnsi="Arial" w:cs="Arial"/>
        </w:rPr>
        <w:t>"</w:t>
      </w:r>
      <w:r>
        <w:rPr>
          <w:rFonts w:ascii="Arial" w:hAnsi="Arial" w:cs="Arial"/>
        </w:rPr>
        <w:t xml:space="preserve"> means this share sale and purchase agreement;</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Assets</w:t>
      </w:r>
      <w:r>
        <w:rPr>
          <w:rFonts w:ascii="Arial" w:hAnsi="Arial" w:cs="Arial"/>
        </w:rPr>
        <w:t>” means in relation to a Person, collectively all property of any kind whatsoever, whether real, personal or mixed or whether tangible or intangible, which are owned or enjoyed, directly or indirectly,</w:t>
      </w:r>
      <w:r>
        <w:rPr>
          <w:rFonts w:ascii="Arial" w:hAnsi="Arial" w:cs="Arial"/>
        </w:rPr>
        <w:t xml:space="preserve"> by such Person, </w:t>
      </w:r>
      <w:r>
        <w:rPr>
          <w:rFonts w:ascii="Arial" w:hAnsi="Arial" w:cs="Arial"/>
          <w:spacing w:val="-2"/>
        </w:rPr>
        <w:t>including money, cash, goods, things in action, land and every description of property wherever situated as well as obligations and every description of intent, whether present or future, rental or contingent, arising out of, or incidental</w:t>
      </w:r>
      <w:r>
        <w:rPr>
          <w:rFonts w:ascii="Arial" w:hAnsi="Arial" w:cs="Arial"/>
          <w:spacing w:val="-2"/>
        </w:rPr>
        <w:t xml:space="preserve"> to, property </w:t>
      </w:r>
      <w:r>
        <w:rPr>
          <w:rFonts w:ascii="Arial" w:hAnsi="Arial" w:cs="Arial"/>
        </w:rPr>
        <w:t>and “</w:t>
      </w:r>
      <w:r>
        <w:rPr>
          <w:rFonts w:ascii="Arial" w:hAnsi="Arial" w:cs="Arial"/>
          <w:b/>
        </w:rPr>
        <w:t>Asset</w:t>
      </w:r>
      <w:r>
        <w:rPr>
          <w:rFonts w:ascii="Arial" w:hAnsi="Arial" w:cs="Arial"/>
        </w:rPr>
        <w:t xml:space="preserve">” shall be construed accordingly; </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Business Day</w:t>
      </w:r>
      <w:r>
        <w:rPr>
          <w:rFonts w:ascii="Arial" w:hAnsi="Arial" w:cs="Arial"/>
        </w:rPr>
        <w:t>" means a day (other than a Saturday, Sunday or gazetted public holiday) in</w:t>
      </w:r>
      <w:r>
        <w:rPr>
          <w:rFonts w:ascii="Arial" w:hAnsi="Arial" w:cs="Arial"/>
          <w:b/>
        </w:rPr>
        <w:t xml:space="preserve"> </w:t>
      </w:r>
      <w:r>
        <w:rPr>
          <w:rFonts w:ascii="Arial" w:hAnsi="Arial" w:cs="Arial"/>
        </w:rPr>
        <w:t>[Singapore];</w:t>
      </w:r>
    </w:p>
    <w:p w:rsidR="00747D42" w:rsidRDefault="003A314A">
      <w:pPr>
        <w:tabs>
          <w:tab w:val="left" w:pos="720"/>
        </w:tabs>
        <w:spacing w:line="276" w:lineRule="auto"/>
        <w:jc w:val="both"/>
        <w:rPr>
          <w:rFonts w:ascii="Arial" w:hAnsi="Arial" w:cs="Arial"/>
        </w:rPr>
      </w:pPr>
      <w:r>
        <w:rPr>
          <w:rFonts w:ascii="Arial" w:hAnsi="Arial" w:cs="Arial"/>
        </w:rPr>
        <w:tab/>
      </w: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Claim</w:t>
      </w:r>
      <w:r>
        <w:rPr>
          <w:rFonts w:ascii="Arial" w:hAnsi="Arial" w:cs="Arial"/>
        </w:rPr>
        <w:t>” means all and any actions, causes of action, claims, counterclaims, suits, debts, su</w:t>
      </w:r>
      <w:r>
        <w:rPr>
          <w:rFonts w:ascii="Arial" w:hAnsi="Arial" w:cs="Arial"/>
        </w:rPr>
        <w:t>ms of money, accounts, contracts, agreements, promises, contributions, indemnities, damages, judgments, rights of set-off, executions, demands or rights whatsoever or howsoever arising, whether present, future, prospective or contingent, known or unknown w</w:t>
      </w:r>
      <w:r>
        <w:rPr>
          <w:rFonts w:ascii="Arial" w:hAnsi="Arial" w:cs="Arial"/>
        </w:rPr>
        <w:t xml:space="preserve">hether or not for a fixed or unliquidated amount, whether or not involving the payment of money or the performance of an act or obligation, whether arising at common law, in equity or by law in Singapore or in any other jurisdiction or in any other manner </w:t>
      </w:r>
      <w:r>
        <w:rPr>
          <w:rFonts w:ascii="Arial" w:hAnsi="Arial" w:cs="Arial"/>
        </w:rPr>
        <w:t>whatsoever, and “</w:t>
      </w:r>
      <w:r>
        <w:rPr>
          <w:rFonts w:ascii="Arial" w:hAnsi="Arial" w:cs="Arial"/>
          <w:b/>
        </w:rPr>
        <w:t>Claims</w:t>
      </w:r>
      <w:r>
        <w:rPr>
          <w:rFonts w:ascii="Arial" w:hAnsi="Arial" w:cs="Arial"/>
        </w:rPr>
        <w:t xml:space="preserve">” shall be construed accordingly; </w:t>
      </w:r>
    </w:p>
    <w:p w:rsidR="00747D42" w:rsidRDefault="00747D42">
      <w:pPr>
        <w:tabs>
          <w:tab w:val="left" w:pos="720"/>
        </w:tabs>
        <w:spacing w:line="276" w:lineRule="auto"/>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Completion</w:t>
      </w:r>
      <w:r>
        <w:rPr>
          <w:rFonts w:ascii="Arial" w:hAnsi="Arial" w:cs="Arial"/>
        </w:rPr>
        <w:t>" means completion of the sale and purchase of the Sale Shares pursuant to Clause 6 of this Agreement;</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Completion Accounts</w:t>
      </w:r>
      <w:r>
        <w:rPr>
          <w:rFonts w:ascii="Arial" w:hAnsi="Arial" w:cs="Arial"/>
        </w:rPr>
        <w:t>” means the profit and loss statement of accounts of [the Comp</w:t>
      </w:r>
      <w:r>
        <w:rPr>
          <w:rFonts w:ascii="Arial" w:hAnsi="Arial" w:cs="Arial"/>
        </w:rPr>
        <w:t>any / the Group Companies] for the period from the Accounts Date to the close of business on the Completion Date and the balance sheet of [the Company / the Group Companies] as at the close of business on the Completion Date;</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Completion Date</w:t>
      </w:r>
      <w:r>
        <w:rPr>
          <w:rFonts w:ascii="Arial" w:hAnsi="Arial" w:cs="Arial"/>
        </w:rPr>
        <w:t>" means [●</w:t>
      </w:r>
      <w:r>
        <w:rPr>
          <w:rFonts w:ascii="Arial" w:hAnsi="Arial" w:cs="Arial"/>
          <w:i/>
        </w:rPr>
        <w:t>ins</w:t>
      </w:r>
      <w:r>
        <w:rPr>
          <w:rFonts w:ascii="Arial" w:hAnsi="Arial" w:cs="Arial"/>
          <w:i/>
        </w:rPr>
        <w:t>ert date</w:t>
      </w:r>
      <w:r>
        <w:rPr>
          <w:rFonts w:ascii="Arial" w:hAnsi="Arial" w:cs="Arial"/>
        </w:rPr>
        <w:t>] or such other date to which the Parties may mutually agree in writing;</w:t>
      </w:r>
    </w:p>
    <w:p w:rsidR="00747D42" w:rsidRDefault="00747D42">
      <w:pPr>
        <w:tabs>
          <w:tab w:val="left" w:pos="720"/>
        </w:tabs>
        <w:spacing w:line="276" w:lineRule="auto"/>
        <w:ind w:left="720"/>
        <w:jc w:val="both"/>
        <w:rPr>
          <w:rFonts w:ascii="Arial" w:hAnsi="Arial" w:cs="Arial"/>
        </w:rPr>
      </w:pPr>
    </w:p>
    <w:p w:rsidR="00747D42" w:rsidRDefault="003A314A">
      <w:pPr>
        <w:spacing w:line="276" w:lineRule="auto"/>
        <w:ind w:left="709"/>
        <w:jc w:val="both"/>
        <w:rPr>
          <w:rFonts w:ascii="Arial" w:hAnsi="Arial" w:cs="Arial"/>
        </w:rPr>
      </w:pPr>
      <w:r>
        <w:rPr>
          <w:rFonts w:ascii="Arial" w:hAnsi="Arial" w:cs="Arial"/>
        </w:rPr>
        <w:t>"</w:t>
      </w:r>
      <w:r>
        <w:rPr>
          <w:rFonts w:ascii="Arial" w:hAnsi="Arial" w:cs="Arial"/>
          <w:b/>
          <w:bCs/>
        </w:rPr>
        <w:t>Confidential Information</w:t>
      </w:r>
      <w:r>
        <w:rPr>
          <w:rFonts w:ascii="Arial" w:hAnsi="Arial" w:cs="Arial"/>
        </w:rPr>
        <w:t>" means any information which is proprietary and confidential to a Party and/or its Affiliates (the “</w:t>
      </w:r>
      <w:r>
        <w:rPr>
          <w:rFonts w:ascii="Arial" w:hAnsi="Arial" w:cs="Arial"/>
          <w:b/>
        </w:rPr>
        <w:t>Group</w:t>
      </w:r>
      <w:r>
        <w:rPr>
          <w:rFonts w:ascii="Arial" w:hAnsi="Arial" w:cs="Arial"/>
        </w:rPr>
        <w:t xml:space="preserve">”), including but not limited to the terms </w:t>
      </w:r>
      <w:r>
        <w:rPr>
          <w:rFonts w:ascii="Arial" w:hAnsi="Arial" w:cs="Arial"/>
        </w:rPr>
        <w:t>and conditions of this Agreement, information concerning or relating in any way whatsoever to such Party’s distributorship, franchise or other arrangements, principals, any of the trade secrets or confidential operations, processes or inventions carried on</w:t>
      </w:r>
      <w:r>
        <w:rPr>
          <w:rFonts w:ascii="Arial" w:hAnsi="Arial" w:cs="Arial"/>
        </w:rPr>
        <w:t xml:space="preserve"> or used by a Party, any information concerning the organisation, business, finances, transactions or affairs of a Party, dealings of a Party, secret or confidential information which relates to the business </w:t>
      </w:r>
      <w:bookmarkStart w:id="9" w:name="_DV_C101"/>
      <w:r>
        <w:rPr>
          <w:rFonts w:ascii="Arial" w:hAnsi="Arial" w:cs="Arial"/>
        </w:rPr>
        <w:t xml:space="preserve">of </w:t>
      </w:r>
      <w:bookmarkStart w:id="10" w:name="_DV_M55"/>
      <w:bookmarkEnd w:id="9"/>
      <w:bookmarkEnd w:id="10"/>
      <w:r>
        <w:rPr>
          <w:rFonts w:ascii="Arial" w:hAnsi="Arial" w:cs="Arial"/>
        </w:rPr>
        <w:t>a Party or any of its principals’, clients' o</w:t>
      </w:r>
      <w:r>
        <w:rPr>
          <w:rFonts w:ascii="Arial" w:hAnsi="Arial" w:cs="Arial"/>
        </w:rPr>
        <w:t>r customers’ transactions or affairs, any Party’s technology, designs, documentation, manuals, budgets, financial statements or information, accounts, dealers’ lists, customer lists, marketing studies, drawings, notes, memoranda and the information contain</w:t>
      </w:r>
      <w:r>
        <w:rPr>
          <w:rFonts w:ascii="Arial" w:hAnsi="Arial" w:cs="Arial"/>
        </w:rPr>
        <w:t>ed therein, any information therein in</w:t>
      </w:r>
      <w:r>
        <w:rPr>
          <w:rFonts w:ascii="Arial" w:hAnsi="Arial" w:cs="Arial"/>
          <w:b/>
          <w:bCs/>
        </w:rPr>
        <w:t xml:space="preserve"> </w:t>
      </w:r>
      <w:r>
        <w:rPr>
          <w:rFonts w:ascii="Arial" w:hAnsi="Arial" w:cs="Arial"/>
        </w:rPr>
        <w:t>respect of trade secrets, technology and technical or other information relating to the development, manufacture, clinical testing, analysis, marketing, sale or supply or proposed development, manufacture, clinical te</w:t>
      </w:r>
      <w:r>
        <w:rPr>
          <w:rFonts w:ascii="Arial" w:hAnsi="Arial" w:cs="Arial"/>
        </w:rPr>
        <w:t>sting, analysis, marketing, sale or supply of any products or services by a Party, and plans for the development or marketing of such products or services and information and material which is either marked confidential or is by its nature intended to be e</w:t>
      </w:r>
      <w:r>
        <w:rPr>
          <w:rFonts w:ascii="Arial" w:hAnsi="Arial" w:cs="Arial"/>
        </w:rPr>
        <w:t>xclusively for the</w:t>
      </w:r>
      <w:r>
        <w:rPr>
          <w:rFonts w:ascii="Arial" w:hAnsi="Arial" w:cs="Arial"/>
          <w:b/>
          <w:bCs/>
        </w:rPr>
        <w:t xml:space="preserve"> </w:t>
      </w:r>
      <w:r>
        <w:rPr>
          <w:rFonts w:ascii="Arial" w:hAnsi="Arial" w:cs="Arial"/>
        </w:rPr>
        <w:t>knowledge of the recipient alone;</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Consideration</w:t>
      </w:r>
      <w:r>
        <w:rPr>
          <w:rFonts w:ascii="Arial" w:hAnsi="Arial" w:cs="Arial"/>
        </w:rPr>
        <w:t>" has the meaning ascribed to it</w:t>
      </w:r>
      <w:r>
        <w:rPr>
          <w:rFonts w:ascii="Arial" w:hAnsi="Arial" w:cs="Arial"/>
          <w:b/>
        </w:rPr>
        <w:t xml:space="preserve"> </w:t>
      </w:r>
      <w:r>
        <w:rPr>
          <w:rFonts w:ascii="Arial" w:hAnsi="Arial" w:cs="Arial"/>
        </w:rPr>
        <w:t>in Clause 3;</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20"/>
        <w:jc w:val="both"/>
        <w:rPr>
          <w:rFonts w:ascii="Arial" w:hAnsi="Arial" w:cs="Arial"/>
          <w:lang w:val="en-US"/>
        </w:rPr>
      </w:pPr>
      <w:r>
        <w:rPr>
          <w:rFonts w:ascii="Arial" w:hAnsi="Arial" w:cs="Arial"/>
        </w:rPr>
        <w:t>“</w:t>
      </w:r>
      <w:r>
        <w:rPr>
          <w:rFonts w:ascii="Arial" w:hAnsi="Arial" w:cs="Arial"/>
          <w:b/>
        </w:rPr>
        <w:t>Control</w:t>
      </w:r>
      <w:r>
        <w:rPr>
          <w:rFonts w:ascii="Arial" w:hAnsi="Arial" w:cs="Arial"/>
        </w:rPr>
        <w:t xml:space="preserve">” means </w:t>
      </w:r>
      <w:r>
        <w:rPr>
          <w:rFonts w:ascii="Arial" w:hAnsi="Arial" w:cs="Arial"/>
          <w:lang w:val="en-US"/>
        </w:rPr>
        <w:t>direct or indirect ownership of more than 50% of the outstanding capital stock or other equity interests having ordinary voti</w:t>
      </w:r>
      <w:r>
        <w:rPr>
          <w:rFonts w:ascii="Arial" w:hAnsi="Arial" w:cs="Arial"/>
          <w:lang w:val="en-US"/>
        </w:rPr>
        <w:t>ng power of such Person or the direct or indirect possession of power, whether through the ownership of equitable Interest or otherwise, to direct or cause the direction of the management and policies of such Person; and the terms “</w:t>
      </w:r>
      <w:r>
        <w:rPr>
          <w:rFonts w:ascii="Arial" w:hAnsi="Arial" w:cs="Arial"/>
          <w:b/>
          <w:lang w:val="en-US"/>
        </w:rPr>
        <w:t>Controls</w:t>
      </w:r>
      <w:r>
        <w:rPr>
          <w:rFonts w:ascii="Arial" w:hAnsi="Arial" w:cs="Arial"/>
          <w:lang w:val="en-US"/>
        </w:rPr>
        <w:t>”, “</w:t>
      </w:r>
      <w:r>
        <w:rPr>
          <w:rFonts w:ascii="Arial" w:hAnsi="Arial" w:cs="Arial"/>
          <w:b/>
          <w:lang w:val="en-US"/>
        </w:rPr>
        <w:t>Controlling</w:t>
      </w:r>
      <w:r>
        <w:rPr>
          <w:rFonts w:ascii="Arial" w:hAnsi="Arial" w:cs="Arial"/>
          <w:lang w:val="en-US"/>
        </w:rPr>
        <w:t>”</w:t>
      </w:r>
      <w:r>
        <w:rPr>
          <w:rFonts w:ascii="Arial" w:hAnsi="Arial" w:cs="Arial"/>
          <w:lang w:val="en-US"/>
        </w:rPr>
        <w:t xml:space="preserve"> and “</w:t>
      </w:r>
      <w:r>
        <w:rPr>
          <w:rFonts w:ascii="Arial" w:hAnsi="Arial" w:cs="Arial"/>
          <w:b/>
          <w:lang w:val="en-US"/>
        </w:rPr>
        <w:t>Controlled</w:t>
      </w:r>
      <w:r>
        <w:rPr>
          <w:rFonts w:ascii="Arial" w:hAnsi="Arial" w:cs="Arial"/>
          <w:lang w:val="en-US"/>
        </w:rPr>
        <w:t xml:space="preserve">” have correlated meanings; </w:t>
      </w:r>
    </w:p>
    <w:p w:rsidR="00747D42" w:rsidRDefault="00747D42">
      <w:pPr>
        <w:tabs>
          <w:tab w:val="left" w:pos="720"/>
        </w:tabs>
        <w:spacing w:line="276" w:lineRule="auto"/>
        <w:ind w:left="720"/>
        <w:jc w:val="both"/>
        <w:rPr>
          <w:rFonts w:ascii="Arial" w:hAnsi="Arial" w:cs="Arial"/>
        </w:rPr>
      </w:pPr>
    </w:p>
    <w:p w:rsidR="00747D42" w:rsidRDefault="003A314A">
      <w:pPr>
        <w:tabs>
          <w:tab w:val="left" w:pos="720"/>
        </w:tabs>
        <w:spacing w:line="276" w:lineRule="auto"/>
        <w:ind w:left="709"/>
        <w:jc w:val="both"/>
        <w:rPr>
          <w:rFonts w:ascii="Arial" w:hAnsi="Arial" w:cs="Arial"/>
          <w:b/>
        </w:rPr>
      </w:pPr>
      <w:r>
        <w:rPr>
          <w:rFonts w:ascii="Arial" w:hAnsi="Arial" w:cs="Arial"/>
        </w:rPr>
        <w:tab/>
        <w:t>[“</w:t>
      </w:r>
      <w:r>
        <w:rPr>
          <w:rFonts w:ascii="Arial" w:hAnsi="Arial" w:cs="Arial"/>
          <w:b/>
          <w:bCs/>
        </w:rPr>
        <w:t>Data Room</w:t>
      </w:r>
      <w:r>
        <w:rPr>
          <w:rFonts w:ascii="Arial" w:hAnsi="Arial" w:cs="Arial"/>
        </w:rPr>
        <w:t>” means the [electronic] data room containing documents and information relating to [the Company / the Group Companies] made available by the Vendor on [●</w:t>
      </w:r>
      <w:r>
        <w:rPr>
          <w:rFonts w:ascii="Arial" w:hAnsi="Arial" w:cs="Arial"/>
          <w:i/>
        </w:rPr>
        <w:t>insert date</w:t>
      </w:r>
      <w:r>
        <w:rPr>
          <w:rFonts w:ascii="Arial" w:hAnsi="Arial" w:cs="Arial"/>
        </w:rPr>
        <w:t xml:space="preserve">], the contents of which are set </w:t>
      </w:r>
      <w:r>
        <w:rPr>
          <w:rFonts w:ascii="Arial" w:hAnsi="Arial" w:cs="Arial"/>
        </w:rPr>
        <w:t>out in [Schedule [●] to the Disclosure Letter];]</w:t>
      </w:r>
      <w:r>
        <w:rPr>
          <w:rFonts w:ascii="Arial" w:hAnsi="Arial" w:cs="Arial"/>
          <w:b/>
        </w:rPr>
        <w:t xml:space="preserve"> </w:t>
      </w:r>
    </w:p>
    <w:p w:rsidR="00747D42" w:rsidRDefault="00747D42">
      <w:pPr>
        <w:tabs>
          <w:tab w:val="left" w:pos="720"/>
        </w:tabs>
        <w:spacing w:line="276" w:lineRule="auto"/>
        <w:jc w:val="both"/>
        <w:rPr>
          <w:rFonts w:ascii="Arial" w:hAnsi="Arial" w:cs="Arial"/>
        </w:rPr>
      </w:pPr>
    </w:p>
    <w:p w:rsidR="00747D42" w:rsidRDefault="003A314A">
      <w:pPr>
        <w:spacing w:line="276" w:lineRule="auto"/>
        <w:ind w:left="709"/>
        <w:jc w:val="both"/>
        <w:rPr>
          <w:rFonts w:ascii="Arial" w:hAnsi="Arial" w:cs="Arial"/>
        </w:rPr>
      </w:pPr>
      <w:r>
        <w:rPr>
          <w:rFonts w:ascii="Arial" w:hAnsi="Arial" w:cs="Arial"/>
        </w:rPr>
        <w:t>"</w:t>
      </w:r>
      <w:r>
        <w:rPr>
          <w:rFonts w:ascii="Arial" w:hAnsi="Arial" w:cs="Arial"/>
          <w:b/>
          <w:bCs/>
        </w:rPr>
        <w:t>Directors</w:t>
      </w:r>
      <w:r>
        <w:rPr>
          <w:rFonts w:ascii="Arial" w:hAnsi="Arial" w:cs="Arial"/>
        </w:rPr>
        <w:t>" means the directors of the Company for the time being, and "</w:t>
      </w:r>
      <w:r>
        <w:rPr>
          <w:rFonts w:ascii="Arial" w:hAnsi="Arial" w:cs="Arial"/>
          <w:b/>
          <w:bCs/>
        </w:rPr>
        <w:t>Director</w:t>
      </w:r>
      <w:r>
        <w:rPr>
          <w:rFonts w:ascii="Arial" w:hAnsi="Arial" w:cs="Arial"/>
        </w:rPr>
        <w:t>" means any one of them;</w:t>
      </w:r>
    </w:p>
    <w:p w:rsidR="00747D42" w:rsidRDefault="00747D42">
      <w:pPr>
        <w:spacing w:line="276" w:lineRule="auto"/>
        <w:ind w:left="709"/>
        <w:jc w:val="both"/>
        <w:rPr>
          <w:rFonts w:ascii="Arial" w:hAnsi="Arial" w:cs="Arial"/>
        </w:rPr>
      </w:pPr>
    </w:p>
    <w:p w:rsidR="00747D42" w:rsidRDefault="003A314A">
      <w:pPr>
        <w:spacing w:line="276" w:lineRule="auto"/>
        <w:ind w:left="709"/>
        <w:jc w:val="both"/>
        <w:rPr>
          <w:rFonts w:ascii="Arial" w:hAnsi="Arial" w:cs="Arial"/>
        </w:rPr>
      </w:pPr>
      <w:r>
        <w:rPr>
          <w:rFonts w:ascii="Arial" w:hAnsi="Arial" w:cs="Arial"/>
        </w:rPr>
        <w:t>“</w:t>
      </w:r>
      <w:r>
        <w:rPr>
          <w:rFonts w:ascii="Arial" w:hAnsi="Arial" w:cs="Arial"/>
          <w:b/>
        </w:rPr>
        <w:t>Disclosed</w:t>
      </w:r>
      <w:r>
        <w:rPr>
          <w:rFonts w:ascii="Arial" w:hAnsi="Arial" w:cs="Arial"/>
        </w:rPr>
        <w:t>” means fairly, fully, clearly and accurately disclosed (with sufficient details to ident</w:t>
      </w:r>
      <w:r>
        <w:rPr>
          <w:rFonts w:ascii="Arial" w:hAnsi="Arial" w:cs="Arial"/>
        </w:rPr>
        <w:t xml:space="preserve">ify the nature and scope of the matter disclosed) in or under the Disclosure Letter; </w:t>
      </w:r>
    </w:p>
    <w:p w:rsidR="00747D42" w:rsidRDefault="00747D42">
      <w:pPr>
        <w:spacing w:line="276" w:lineRule="auto"/>
        <w:ind w:left="709"/>
        <w:jc w:val="both"/>
        <w:rPr>
          <w:rFonts w:ascii="Arial" w:hAnsi="Arial" w:cs="Arial"/>
        </w:rPr>
      </w:pPr>
    </w:p>
    <w:p w:rsidR="00747D42" w:rsidRDefault="003A314A">
      <w:pPr>
        <w:spacing w:line="276" w:lineRule="auto"/>
        <w:ind w:left="709"/>
        <w:jc w:val="both"/>
        <w:rPr>
          <w:rFonts w:ascii="Arial" w:hAnsi="Arial" w:cs="Arial"/>
        </w:rPr>
      </w:pPr>
      <w:r>
        <w:rPr>
          <w:rFonts w:ascii="Arial" w:hAnsi="Arial" w:cs="Arial"/>
        </w:rPr>
        <w:t>“</w:t>
      </w:r>
      <w:r>
        <w:rPr>
          <w:rFonts w:ascii="Arial" w:hAnsi="Arial" w:cs="Arial"/>
          <w:b/>
          <w:bCs/>
        </w:rPr>
        <w:t>Disclosure Letter</w:t>
      </w:r>
      <w:r>
        <w:rPr>
          <w:rFonts w:ascii="Arial" w:hAnsi="Arial" w:cs="Arial"/>
        </w:rPr>
        <w:t>” means the letter from the Vendor addressed to the Purchaser [in agreed form] dated [●</w:t>
      </w:r>
      <w:r>
        <w:rPr>
          <w:rFonts w:ascii="Arial" w:hAnsi="Arial" w:cs="Arial"/>
          <w:i/>
        </w:rPr>
        <w:t>insert date of Disclosure Letter which should not be more than 3</w:t>
      </w:r>
      <w:r>
        <w:rPr>
          <w:rFonts w:ascii="Arial" w:hAnsi="Arial" w:cs="Arial"/>
          <w:i/>
        </w:rPr>
        <w:t xml:space="preserve"> Business Days from the date of execution of this Agreement</w:t>
      </w:r>
      <w:r>
        <w:rPr>
          <w:rFonts w:ascii="Arial" w:hAnsi="Arial" w:cs="Arial"/>
        </w:rPr>
        <w:t>] making certain disclosures against the Vendor’s Warranties and containing details of any other relevant matters referred to in this Agreement;</w:t>
      </w:r>
    </w:p>
    <w:p w:rsidR="00747D42" w:rsidRDefault="003A314A">
      <w:pPr>
        <w:tabs>
          <w:tab w:val="left" w:pos="720"/>
        </w:tabs>
        <w:spacing w:line="276" w:lineRule="auto"/>
        <w:jc w:val="both"/>
        <w:rPr>
          <w:rFonts w:ascii="Arial" w:hAnsi="Arial" w:cs="Arial"/>
        </w:rPr>
      </w:pPr>
      <w:r>
        <w:rPr>
          <w:rFonts w:ascii="Arial" w:hAnsi="Arial" w:cs="Arial"/>
        </w:rPr>
        <w:tab/>
      </w:r>
    </w:p>
    <w:p w:rsidR="00747D42" w:rsidRDefault="003A314A">
      <w:pPr>
        <w:tabs>
          <w:tab w:val="left" w:pos="720"/>
        </w:tabs>
        <w:spacing w:line="276" w:lineRule="auto"/>
        <w:ind w:left="709"/>
        <w:jc w:val="both"/>
        <w:rPr>
          <w:rFonts w:ascii="Arial" w:hAnsi="Arial" w:cs="Arial"/>
        </w:rPr>
      </w:pPr>
      <w:r>
        <w:rPr>
          <w:rFonts w:ascii="Arial" w:hAnsi="Arial" w:cs="Arial"/>
        </w:rPr>
        <w:t>[“</w:t>
      </w:r>
      <w:r>
        <w:rPr>
          <w:rFonts w:ascii="Arial" w:hAnsi="Arial" w:cs="Arial"/>
          <w:b/>
          <w:bCs/>
        </w:rPr>
        <w:t>Due Diligence</w:t>
      </w:r>
      <w:r>
        <w:rPr>
          <w:rFonts w:ascii="Arial" w:hAnsi="Arial" w:cs="Arial"/>
        </w:rPr>
        <w:t xml:space="preserve">” means the legal diligence review </w:t>
      </w:r>
      <w:r>
        <w:rPr>
          <w:rFonts w:ascii="Arial" w:hAnsi="Arial" w:cs="Arial"/>
        </w:rPr>
        <w:t>of [the Company / Group Companies] based on the documents and information contained in the Data Room, carried out by [●</w:t>
      </w:r>
      <w:r>
        <w:rPr>
          <w:rFonts w:ascii="Arial" w:hAnsi="Arial" w:cs="Arial"/>
          <w:i/>
        </w:rPr>
        <w:t>insert name of Purchaser’s solicitors</w:t>
      </w:r>
      <w:r>
        <w:rPr>
          <w:rFonts w:ascii="Arial" w:hAnsi="Arial" w:cs="Arial"/>
        </w:rPr>
        <w:t xml:space="preserve">] in relation to the purchase of the Sale Shares by the Purchaser from the Vendor;] </w:t>
      </w:r>
    </w:p>
    <w:p w:rsidR="00747D42" w:rsidRDefault="00747D42">
      <w:pPr>
        <w:tabs>
          <w:tab w:val="left" w:pos="720"/>
        </w:tabs>
        <w:spacing w:line="276" w:lineRule="auto"/>
        <w:ind w:left="709"/>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Encumbrance</w:t>
      </w:r>
      <w:r>
        <w:rPr>
          <w:rFonts w:ascii="Arial" w:hAnsi="Arial" w:cs="Arial"/>
        </w:rPr>
        <w:t xml:space="preserve">" </w:t>
      </w:r>
      <w:r>
        <w:rPr>
          <w:rFonts w:ascii="Arial" w:hAnsi="Arial" w:cs="Arial"/>
        </w:rPr>
        <w:t>means any Security Interest or equitable Interest or other arrangement having the effect of conferring any priority, security or other Interest of whatsoever nature; mortgage, assignment of receivables, debenture, lien, charge, pledge, title retention, rig</w:t>
      </w:r>
      <w:r>
        <w:rPr>
          <w:rFonts w:ascii="Arial" w:hAnsi="Arial" w:cs="Arial"/>
        </w:rPr>
        <w:t>ht to acquire, security interest, option, pre-emptive or other similar right, right of first refusal and any other encumbrance or condition whatsoever;</w:t>
      </w:r>
    </w:p>
    <w:p w:rsidR="00747D42" w:rsidRDefault="003A314A">
      <w:pPr>
        <w:spacing w:line="276" w:lineRule="auto"/>
        <w:jc w:val="both"/>
        <w:rPr>
          <w:rFonts w:ascii="Arial" w:hAnsi="Arial" w:cs="Arial"/>
          <w:spacing w:val="-2"/>
        </w:rPr>
      </w:pPr>
      <w:r>
        <w:rPr>
          <w:rFonts w:ascii="Arial" w:hAnsi="Arial" w:cs="Arial"/>
          <w:spacing w:val="-2"/>
        </w:rPr>
        <w:tab/>
      </w:r>
    </w:p>
    <w:p w:rsidR="00747D42" w:rsidRDefault="003A314A">
      <w:pPr>
        <w:spacing w:line="276" w:lineRule="auto"/>
        <w:jc w:val="both"/>
        <w:rPr>
          <w:rFonts w:ascii="Arial" w:hAnsi="Arial" w:cs="Arial"/>
        </w:rPr>
      </w:pPr>
      <w:r>
        <w:rPr>
          <w:rFonts w:ascii="Arial" w:hAnsi="Arial" w:cs="Arial"/>
          <w:spacing w:val="-2"/>
        </w:rPr>
        <w:tab/>
        <w:t>“</w:t>
      </w:r>
      <w:r>
        <w:rPr>
          <w:rFonts w:ascii="Arial" w:hAnsi="Arial" w:cs="Arial"/>
          <w:b/>
          <w:spacing w:val="-2"/>
        </w:rPr>
        <w:t>Estimated Net Assets</w:t>
      </w:r>
      <w:r>
        <w:rPr>
          <w:rFonts w:ascii="Arial" w:hAnsi="Arial" w:cs="Arial"/>
          <w:spacing w:val="-2"/>
        </w:rPr>
        <w:t>” means S$[</w:t>
      </w:r>
      <w:r>
        <w:rPr>
          <w:rFonts w:ascii="Arial" w:hAnsi="Arial" w:cs="Arial"/>
        </w:rPr>
        <w:t>[●</w:t>
      </w:r>
      <w:r>
        <w:rPr>
          <w:rFonts w:ascii="Arial" w:hAnsi="Arial" w:cs="Arial"/>
          <w:i/>
        </w:rPr>
        <w:t>insert amount</w:t>
      </w:r>
      <w:r>
        <w:rPr>
          <w:rFonts w:ascii="Arial" w:hAnsi="Arial" w:cs="Arial"/>
        </w:rPr>
        <w:t xml:space="preserve">]; </w:t>
      </w:r>
    </w:p>
    <w:p w:rsidR="00747D42" w:rsidRDefault="00747D42">
      <w:pPr>
        <w:spacing w:line="276" w:lineRule="auto"/>
        <w:jc w:val="both"/>
        <w:rPr>
          <w:rFonts w:ascii="Arial" w:hAnsi="Arial" w:cs="Arial"/>
          <w:spacing w:val="-2"/>
        </w:rPr>
      </w:pPr>
    </w:p>
    <w:p w:rsidR="00747D42" w:rsidRDefault="003A314A">
      <w:pPr>
        <w:pStyle w:val="BodyText05"/>
        <w:spacing w:line="276" w:lineRule="auto"/>
        <w:rPr>
          <w:rFonts w:cs="Arial"/>
          <w:spacing w:val="-2"/>
        </w:rPr>
      </w:pPr>
      <w:r>
        <w:rPr>
          <w:rFonts w:cs="Arial"/>
          <w:spacing w:val="-2"/>
        </w:rPr>
        <w:t>“</w:t>
      </w:r>
      <w:r>
        <w:rPr>
          <w:rFonts w:cs="Arial"/>
          <w:b/>
          <w:spacing w:val="-2"/>
        </w:rPr>
        <w:t>Group Companies</w:t>
      </w:r>
      <w:r>
        <w:rPr>
          <w:rFonts w:cs="Arial"/>
          <w:spacing w:val="-2"/>
        </w:rPr>
        <w:t xml:space="preserve">” means the Company and its </w:t>
      </w:r>
      <w:r>
        <w:rPr>
          <w:rFonts w:cs="Arial"/>
          <w:spacing w:val="-2"/>
        </w:rPr>
        <w:t>Subsidiaries and “</w:t>
      </w:r>
      <w:r>
        <w:rPr>
          <w:rFonts w:cs="Arial"/>
          <w:b/>
          <w:spacing w:val="-2"/>
        </w:rPr>
        <w:t>Group Company</w:t>
      </w:r>
      <w:r>
        <w:rPr>
          <w:rFonts w:cs="Arial"/>
          <w:spacing w:val="-2"/>
        </w:rPr>
        <w:t xml:space="preserve">” means any one of them; </w:t>
      </w:r>
    </w:p>
    <w:p w:rsidR="00747D42" w:rsidRDefault="003A314A">
      <w:pPr>
        <w:pStyle w:val="BodyText05"/>
        <w:spacing w:line="276" w:lineRule="auto"/>
      </w:pPr>
      <w:r>
        <w:t>“</w:t>
      </w:r>
      <w:r>
        <w:rPr>
          <w:b/>
          <w:bCs/>
        </w:rPr>
        <w:t>Intellectual Property</w:t>
      </w:r>
      <w:r>
        <w:t>” means trade marks, service marks, trade names, domain names, logos, get-ups, patents, inventions, registered and unregistered design rights, copyrights, semi-conductor topogra</w:t>
      </w:r>
      <w:r>
        <w:t>phy rights, database rights and all other similar rights in any part of the world (including Know-how) including, where such rights are obtained or enhanced by registration, any registration of such rights and applications and rights to apply for such regi</w:t>
      </w:r>
      <w:r>
        <w:t>strations and in relation to [the Company / Group Companies], as described in Schedule 3 to this Agreement;</w:t>
      </w:r>
    </w:p>
    <w:p w:rsidR="00747D42" w:rsidRDefault="003A314A">
      <w:pPr>
        <w:spacing w:line="276" w:lineRule="auto"/>
        <w:ind w:left="720"/>
        <w:jc w:val="both"/>
        <w:rPr>
          <w:rFonts w:ascii="Arial" w:hAnsi="Arial" w:cs="Arial"/>
          <w:spacing w:val="-2"/>
        </w:rPr>
      </w:pPr>
      <w:r>
        <w:rPr>
          <w:rFonts w:ascii="Arial" w:hAnsi="Arial" w:cs="Arial"/>
          <w:spacing w:val="-2"/>
        </w:rPr>
        <w:t>“</w:t>
      </w:r>
      <w:r>
        <w:rPr>
          <w:rFonts w:ascii="Arial" w:hAnsi="Arial" w:cs="Arial"/>
          <w:b/>
          <w:spacing w:val="-2"/>
        </w:rPr>
        <w:t>Interest</w:t>
      </w:r>
      <w:r>
        <w:rPr>
          <w:rFonts w:ascii="Arial" w:hAnsi="Arial" w:cs="Arial"/>
          <w:spacing w:val="-2"/>
        </w:rPr>
        <w:t>” means in relation to any Asset, only such rights, title or interests (including remedies, Claims, title, powers, privilege, assertion, en</w:t>
      </w:r>
      <w:r>
        <w:rPr>
          <w:rFonts w:ascii="Arial" w:hAnsi="Arial" w:cs="Arial"/>
          <w:spacing w:val="-2"/>
        </w:rPr>
        <w:t xml:space="preserve">titlement, benefits, warranties, covenants, security, guarantees or indemnities, proceeds of sale and any other moneys paid or payable) as a </w:t>
      </w:r>
      <w:r>
        <w:rPr>
          <w:rFonts w:ascii="Arial" w:hAnsi="Arial" w:cs="Arial"/>
          <w:spacing w:val="-2"/>
        </w:rPr>
        <w:lastRenderedPageBreak/>
        <w:t xml:space="preserve">Person may have in respect of such Asset, whether arising at or under law, equity, contract, course of dealings or </w:t>
      </w:r>
      <w:r>
        <w:rPr>
          <w:rFonts w:ascii="Arial" w:hAnsi="Arial" w:cs="Arial"/>
          <w:spacing w:val="-2"/>
        </w:rPr>
        <w:t>otherwise and “</w:t>
      </w:r>
      <w:r>
        <w:rPr>
          <w:rFonts w:ascii="Arial" w:hAnsi="Arial" w:cs="Arial"/>
          <w:b/>
          <w:spacing w:val="-2"/>
        </w:rPr>
        <w:t>Interests</w:t>
      </w:r>
      <w:r>
        <w:rPr>
          <w:rFonts w:ascii="Arial" w:hAnsi="Arial" w:cs="Arial"/>
          <w:spacing w:val="-2"/>
        </w:rPr>
        <w:t xml:space="preserve">” shall be construed accordingly; </w:t>
      </w:r>
    </w:p>
    <w:p w:rsidR="00747D42" w:rsidRDefault="00747D42">
      <w:pPr>
        <w:spacing w:line="276" w:lineRule="auto"/>
        <w:ind w:left="720"/>
        <w:jc w:val="both"/>
        <w:rPr>
          <w:rFonts w:ascii="Arial" w:hAnsi="Arial" w:cs="Arial"/>
          <w:spacing w:val="-2"/>
        </w:rPr>
      </w:pPr>
    </w:p>
    <w:p w:rsidR="00747D42" w:rsidRDefault="003A314A">
      <w:pPr>
        <w:pStyle w:val="BodyText05"/>
        <w:spacing w:line="276" w:lineRule="auto"/>
      </w:pPr>
      <w:r>
        <w:t>“</w:t>
      </w:r>
      <w:r>
        <w:rPr>
          <w:b/>
          <w:bCs/>
        </w:rPr>
        <w:t>Know-how</w:t>
      </w:r>
      <w:r>
        <w:t xml:space="preserve">” means confidential </w:t>
      </w:r>
      <w:r>
        <w:rPr>
          <w:bCs/>
        </w:rPr>
        <w:t>and proprietary</w:t>
      </w:r>
      <w:r>
        <w:t xml:space="preserve"> industrial and commercial information and techniques in any form including drawings, formulae, test results, reports, project reports and testing proc</w:t>
      </w:r>
      <w:r>
        <w:t>edures, instruction and training manuals, tables of operating conditions, market forecasts, lists and particulars of customers and suppliers;</w:t>
      </w:r>
    </w:p>
    <w:p w:rsidR="00747D42" w:rsidRDefault="003A314A">
      <w:pPr>
        <w:spacing w:line="276" w:lineRule="auto"/>
        <w:ind w:left="720"/>
        <w:jc w:val="both"/>
        <w:rPr>
          <w:rFonts w:ascii="Arial" w:hAnsi="Arial" w:cs="Arial"/>
        </w:rPr>
      </w:pPr>
      <w:r>
        <w:rPr>
          <w:rFonts w:ascii="Arial" w:hAnsi="Arial" w:cs="Arial"/>
          <w:spacing w:val="-2"/>
        </w:rPr>
        <w:t>“</w:t>
      </w:r>
      <w:r>
        <w:rPr>
          <w:rFonts w:ascii="Arial" w:hAnsi="Arial" w:cs="Arial"/>
          <w:b/>
          <w:spacing w:val="-2"/>
        </w:rPr>
        <w:t>Longstop Date</w:t>
      </w:r>
      <w:r>
        <w:rPr>
          <w:rFonts w:ascii="Arial" w:hAnsi="Arial" w:cs="Arial"/>
          <w:spacing w:val="-2"/>
        </w:rPr>
        <w:t xml:space="preserve">” means </w:t>
      </w:r>
      <w:r>
        <w:rPr>
          <w:rFonts w:ascii="Arial" w:hAnsi="Arial" w:cs="Arial"/>
        </w:rPr>
        <w:t>[●</w:t>
      </w:r>
      <w:r>
        <w:rPr>
          <w:rFonts w:ascii="Arial" w:hAnsi="Arial" w:cs="Arial"/>
          <w:i/>
        </w:rPr>
        <w:t>insert date</w:t>
      </w:r>
      <w:r>
        <w:rPr>
          <w:rFonts w:ascii="Arial" w:hAnsi="Arial" w:cs="Arial"/>
        </w:rPr>
        <w:t>];</w:t>
      </w:r>
    </w:p>
    <w:p w:rsidR="00747D42" w:rsidRDefault="00747D42">
      <w:pPr>
        <w:spacing w:line="276" w:lineRule="auto"/>
        <w:ind w:left="720"/>
        <w:jc w:val="both"/>
        <w:rPr>
          <w:rFonts w:ascii="Arial" w:hAnsi="Arial" w:cs="Arial"/>
          <w:spacing w:val="-2"/>
        </w:rPr>
      </w:pPr>
    </w:p>
    <w:p w:rsidR="00747D42" w:rsidRDefault="003A314A">
      <w:pPr>
        <w:spacing w:line="276" w:lineRule="auto"/>
        <w:ind w:left="720"/>
        <w:jc w:val="both"/>
        <w:rPr>
          <w:rFonts w:ascii="Arial" w:hAnsi="Arial" w:cs="Arial"/>
          <w:spacing w:val="-2"/>
        </w:rPr>
      </w:pPr>
      <w:r>
        <w:rPr>
          <w:rFonts w:ascii="Arial" w:hAnsi="Arial" w:cs="Arial"/>
          <w:spacing w:val="-2"/>
        </w:rPr>
        <w:t>[“</w:t>
      </w:r>
      <w:r>
        <w:rPr>
          <w:rFonts w:ascii="Arial" w:hAnsi="Arial" w:cs="Arial"/>
          <w:b/>
          <w:spacing w:val="-2"/>
        </w:rPr>
        <w:t>Management Accounts</w:t>
      </w:r>
      <w:r>
        <w:rPr>
          <w:rFonts w:ascii="Arial" w:hAnsi="Arial" w:cs="Arial"/>
          <w:spacing w:val="-2"/>
        </w:rPr>
        <w:t xml:space="preserve">” means the unaudited management accounts of the [Company / Group Companies] as at the Management Accounts Date; </w:t>
      </w:r>
    </w:p>
    <w:p w:rsidR="00747D42" w:rsidRDefault="00747D42">
      <w:pPr>
        <w:spacing w:line="276" w:lineRule="auto"/>
        <w:ind w:left="720"/>
        <w:jc w:val="both"/>
        <w:rPr>
          <w:rFonts w:ascii="Arial" w:hAnsi="Arial" w:cs="Arial"/>
          <w:spacing w:val="-2"/>
        </w:rPr>
      </w:pPr>
    </w:p>
    <w:p w:rsidR="00747D42" w:rsidRDefault="003A314A">
      <w:pPr>
        <w:spacing w:line="276" w:lineRule="auto"/>
        <w:ind w:left="720"/>
        <w:jc w:val="both"/>
        <w:rPr>
          <w:rFonts w:ascii="Arial" w:hAnsi="Arial" w:cs="Arial"/>
        </w:rPr>
      </w:pPr>
      <w:r>
        <w:rPr>
          <w:rFonts w:ascii="Arial" w:hAnsi="Arial" w:cs="Arial"/>
          <w:spacing w:val="-2"/>
        </w:rPr>
        <w:t>“</w:t>
      </w:r>
      <w:r>
        <w:rPr>
          <w:rFonts w:ascii="Arial" w:hAnsi="Arial" w:cs="Arial"/>
          <w:b/>
          <w:spacing w:val="-2"/>
        </w:rPr>
        <w:t>Management Accounts Date</w:t>
      </w:r>
      <w:r>
        <w:rPr>
          <w:rFonts w:ascii="Arial" w:hAnsi="Arial" w:cs="Arial"/>
          <w:spacing w:val="-2"/>
        </w:rPr>
        <w:t xml:space="preserve">” means </w:t>
      </w:r>
      <w:r>
        <w:rPr>
          <w:rFonts w:ascii="Arial" w:hAnsi="Arial" w:cs="Arial"/>
        </w:rPr>
        <w:t>[●</w:t>
      </w:r>
      <w:r>
        <w:rPr>
          <w:rFonts w:ascii="Arial" w:hAnsi="Arial" w:cs="Arial"/>
          <w:i/>
        </w:rPr>
        <w:t>insert date</w:t>
      </w:r>
      <w:r>
        <w:rPr>
          <w:rFonts w:ascii="Arial" w:hAnsi="Arial" w:cs="Arial"/>
        </w:rPr>
        <w:t>];]</w:t>
      </w:r>
    </w:p>
    <w:p w:rsidR="00747D42" w:rsidRDefault="00747D42">
      <w:pPr>
        <w:spacing w:line="276" w:lineRule="auto"/>
        <w:jc w:val="both"/>
        <w:rPr>
          <w:rFonts w:ascii="Arial" w:hAnsi="Arial" w:cs="Arial"/>
        </w:rPr>
      </w:pPr>
    </w:p>
    <w:p w:rsidR="00747D42" w:rsidRDefault="003A314A">
      <w:pPr>
        <w:spacing w:line="276" w:lineRule="auto"/>
        <w:ind w:left="720"/>
        <w:jc w:val="both"/>
        <w:rPr>
          <w:rFonts w:ascii="Arial" w:hAnsi="Arial" w:cs="Arial"/>
          <w:spacing w:val="-2"/>
        </w:rPr>
      </w:pPr>
      <w:r>
        <w:rPr>
          <w:rFonts w:ascii="Arial" w:hAnsi="Arial" w:cs="Arial"/>
          <w:spacing w:val="-2"/>
        </w:rPr>
        <w:t>“</w:t>
      </w:r>
      <w:r>
        <w:rPr>
          <w:rFonts w:ascii="Arial" w:hAnsi="Arial" w:cs="Arial"/>
          <w:b/>
          <w:spacing w:val="-2"/>
        </w:rPr>
        <w:t>Material Adverse Effect</w:t>
      </w:r>
      <w:r>
        <w:rPr>
          <w:rFonts w:ascii="Arial" w:hAnsi="Arial" w:cs="Arial"/>
          <w:spacing w:val="-2"/>
        </w:rPr>
        <w:t>” [</w:t>
      </w:r>
      <w:r>
        <w:rPr>
          <w:rFonts w:ascii="Arial" w:hAnsi="Arial" w:cs="Arial"/>
        </w:rPr>
        <w:t>●</w:t>
      </w:r>
      <w:r>
        <w:rPr>
          <w:rFonts w:ascii="Arial" w:hAnsi="Arial" w:cs="Arial"/>
          <w:i/>
        </w:rPr>
        <w:t>insert relevant circumstances</w:t>
      </w:r>
      <w:r>
        <w:rPr>
          <w:rFonts w:ascii="Arial" w:hAnsi="Arial" w:cs="Arial"/>
        </w:rPr>
        <w:t>]</w:t>
      </w:r>
      <w:r>
        <w:rPr>
          <w:rFonts w:ascii="Arial" w:hAnsi="Arial" w:cs="Arial"/>
          <w:spacing w:val="-2"/>
        </w:rPr>
        <w:t xml:space="preserve">; </w:t>
      </w:r>
    </w:p>
    <w:p w:rsidR="00747D42" w:rsidRDefault="00747D42">
      <w:pPr>
        <w:spacing w:line="276" w:lineRule="auto"/>
        <w:ind w:left="720"/>
        <w:jc w:val="both"/>
        <w:rPr>
          <w:rFonts w:ascii="Arial" w:hAnsi="Arial" w:cs="Arial"/>
          <w:spacing w:val="-2"/>
        </w:rPr>
      </w:pPr>
    </w:p>
    <w:p w:rsidR="00747D42" w:rsidRDefault="003A314A">
      <w:pPr>
        <w:spacing w:line="276" w:lineRule="auto"/>
        <w:ind w:left="720"/>
        <w:jc w:val="both"/>
        <w:rPr>
          <w:rFonts w:ascii="Arial" w:hAnsi="Arial" w:cs="Arial"/>
          <w:bCs/>
          <w:spacing w:val="-2"/>
        </w:rPr>
      </w:pPr>
      <w:r>
        <w:rPr>
          <w:rFonts w:ascii="Arial" w:hAnsi="Arial" w:cs="Arial"/>
          <w:bCs/>
          <w:spacing w:val="-2"/>
        </w:rPr>
        <w:t>[“</w:t>
      </w:r>
      <w:r>
        <w:rPr>
          <w:rFonts w:ascii="Arial" w:hAnsi="Arial" w:cs="Arial"/>
          <w:b/>
          <w:bCs/>
          <w:spacing w:val="-2"/>
        </w:rPr>
        <w:t>Material Contracts</w:t>
      </w:r>
      <w:r>
        <w:rPr>
          <w:rFonts w:ascii="Arial" w:hAnsi="Arial" w:cs="Arial"/>
          <w:bCs/>
          <w:spacing w:val="-2"/>
        </w:rPr>
        <w:t xml:space="preserve">” means </w:t>
      </w:r>
      <w:r>
        <w:rPr>
          <w:rFonts w:ascii="Arial" w:hAnsi="Arial" w:cs="Arial"/>
          <w:bCs/>
          <w:spacing w:val="-2"/>
        </w:rPr>
        <w:t>any contract agreement or arrangement which:</w:t>
      </w:r>
    </w:p>
    <w:p w:rsidR="00747D42" w:rsidRDefault="00747D42">
      <w:pPr>
        <w:spacing w:line="276" w:lineRule="auto"/>
        <w:ind w:left="720"/>
        <w:jc w:val="both"/>
        <w:rPr>
          <w:rFonts w:ascii="Arial" w:hAnsi="Arial" w:cs="Arial"/>
          <w:spacing w:val="-2"/>
        </w:rPr>
      </w:pPr>
    </w:p>
    <w:p w:rsidR="00747D42" w:rsidRDefault="003A314A">
      <w:pPr>
        <w:numPr>
          <w:ilvl w:val="0"/>
          <w:numId w:val="22"/>
        </w:numPr>
        <w:spacing w:line="276" w:lineRule="auto"/>
        <w:jc w:val="both"/>
        <w:rPr>
          <w:rFonts w:ascii="Arial" w:hAnsi="Arial" w:cs="Arial"/>
          <w:spacing w:val="-2"/>
        </w:rPr>
      </w:pPr>
      <w:r>
        <w:rPr>
          <w:rFonts w:ascii="Arial" w:hAnsi="Arial" w:cs="Arial"/>
          <w:spacing w:val="-2"/>
        </w:rPr>
        <w:t xml:space="preserve">is a lease, tenancy or licence entered into by the Company in relation to any of the Properties; </w:t>
      </w:r>
    </w:p>
    <w:p w:rsidR="00747D42" w:rsidRDefault="00747D42">
      <w:pPr>
        <w:spacing w:line="276" w:lineRule="auto"/>
        <w:ind w:left="1440"/>
        <w:jc w:val="both"/>
        <w:rPr>
          <w:rFonts w:ascii="Arial" w:hAnsi="Arial" w:cs="Arial"/>
          <w:spacing w:val="-2"/>
        </w:rPr>
      </w:pPr>
    </w:p>
    <w:p w:rsidR="00747D42" w:rsidRDefault="003A314A">
      <w:pPr>
        <w:numPr>
          <w:ilvl w:val="0"/>
          <w:numId w:val="22"/>
        </w:numPr>
        <w:spacing w:line="276" w:lineRule="auto"/>
        <w:jc w:val="both"/>
        <w:rPr>
          <w:rFonts w:ascii="Arial" w:hAnsi="Arial" w:cs="Arial"/>
          <w:spacing w:val="-2"/>
        </w:rPr>
      </w:pPr>
      <w:r>
        <w:rPr>
          <w:rFonts w:ascii="Arial" w:hAnsi="Arial" w:cs="Arial"/>
          <w:spacing w:val="-2"/>
        </w:rPr>
        <w:t xml:space="preserve">is outside the ordinary and usual course of business and does not relate to the business of the Company but are important to the Company’s future operations; </w:t>
      </w:r>
    </w:p>
    <w:p w:rsidR="00747D42" w:rsidRDefault="00747D42">
      <w:pPr>
        <w:spacing w:line="276" w:lineRule="auto"/>
        <w:ind w:left="1440"/>
        <w:jc w:val="both"/>
        <w:rPr>
          <w:rFonts w:ascii="Arial" w:hAnsi="Arial" w:cs="Arial"/>
          <w:spacing w:val="-2"/>
        </w:rPr>
      </w:pPr>
    </w:p>
    <w:p w:rsidR="00747D42" w:rsidRDefault="003A314A">
      <w:pPr>
        <w:numPr>
          <w:ilvl w:val="0"/>
          <w:numId w:val="22"/>
        </w:numPr>
        <w:spacing w:line="276" w:lineRule="auto"/>
        <w:jc w:val="both"/>
        <w:rPr>
          <w:rFonts w:ascii="Arial" w:hAnsi="Arial" w:cs="Arial"/>
          <w:spacing w:val="-2"/>
        </w:rPr>
      </w:pPr>
      <w:r>
        <w:rPr>
          <w:rFonts w:ascii="Arial" w:hAnsi="Arial" w:cs="Arial"/>
          <w:spacing w:val="-2"/>
        </w:rPr>
        <w:t xml:space="preserve">is not on commercial arm’s length terms as at the date on which it is entered into; </w:t>
      </w:r>
    </w:p>
    <w:p w:rsidR="00747D42" w:rsidRDefault="00747D42">
      <w:pPr>
        <w:spacing w:line="276" w:lineRule="auto"/>
        <w:ind w:left="1440"/>
        <w:jc w:val="both"/>
        <w:rPr>
          <w:rFonts w:ascii="Arial" w:hAnsi="Arial" w:cs="Arial"/>
          <w:spacing w:val="-2"/>
        </w:rPr>
      </w:pPr>
    </w:p>
    <w:p w:rsidR="00747D42" w:rsidRDefault="003A314A">
      <w:pPr>
        <w:numPr>
          <w:ilvl w:val="0"/>
          <w:numId w:val="22"/>
        </w:numPr>
        <w:spacing w:line="276" w:lineRule="auto"/>
        <w:jc w:val="both"/>
        <w:rPr>
          <w:rFonts w:ascii="Arial" w:hAnsi="Arial" w:cs="Arial"/>
          <w:spacing w:val="-2"/>
        </w:rPr>
      </w:pPr>
      <w:r>
        <w:rPr>
          <w:rFonts w:ascii="Arial" w:hAnsi="Arial" w:cs="Arial"/>
          <w:spacing w:val="-2"/>
        </w:rPr>
        <w:t>has a cons</w:t>
      </w:r>
      <w:r>
        <w:rPr>
          <w:rFonts w:ascii="Arial" w:hAnsi="Arial" w:cs="Arial"/>
          <w:spacing w:val="-2"/>
        </w:rPr>
        <w:t>ideration or annual value in excess of S$</w:t>
      </w:r>
      <w:r>
        <w:rPr>
          <w:rFonts w:ascii="Arial" w:hAnsi="Arial" w:cs="Arial"/>
          <w:b/>
          <w:spacing w:val="-2"/>
        </w:rPr>
        <w:t>[●]</w:t>
      </w:r>
      <w:r>
        <w:rPr>
          <w:rFonts w:ascii="Arial" w:hAnsi="Arial" w:cs="Arial"/>
          <w:spacing w:val="-2"/>
        </w:rPr>
        <w:t xml:space="preserve">; </w:t>
      </w:r>
    </w:p>
    <w:p w:rsidR="00747D42" w:rsidRDefault="00747D42">
      <w:pPr>
        <w:spacing w:line="276" w:lineRule="auto"/>
        <w:ind w:left="1440"/>
        <w:jc w:val="both"/>
        <w:rPr>
          <w:rFonts w:ascii="Arial" w:hAnsi="Arial" w:cs="Arial"/>
          <w:spacing w:val="-2"/>
        </w:rPr>
      </w:pPr>
    </w:p>
    <w:p w:rsidR="00747D42" w:rsidRDefault="003A314A">
      <w:pPr>
        <w:numPr>
          <w:ilvl w:val="0"/>
          <w:numId w:val="22"/>
        </w:numPr>
        <w:spacing w:line="276" w:lineRule="auto"/>
        <w:jc w:val="both"/>
        <w:rPr>
          <w:rFonts w:ascii="Arial" w:hAnsi="Arial" w:cs="Arial"/>
          <w:spacing w:val="-2"/>
        </w:rPr>
      </w:pPr>
      <w:r>
        <w:rPr>
          <w:rFonts w:ascii="Arial" w:hAnsi="Arial" w:cs="Arial"/>
          <w:spacing w:val="-2"/>
        </w:rPr>
        <w:t>involves or would involve expenditure/liabilities in excess of S$</w:t>
      </w:r>
      <w:r>
        <w:rPr>
          <w:rFonts w:ascii="Arial" w:hAnsi="Arial" w:cs="Arial"/>
          <w:b/>
          <w:spacing w:val="-2"/>
        </w:rPr>
        <w:t>[●]</w:t>
      </w:r>
      <w:r>
        <w:rPr>
          <w:rFonts w:ascii="Arial" w:hAnsi="Arial" w:cs="Arial"/>
          <w:spacing w:val="-2"/>
        </w:rPr>
        <w:t xml:space="preserve"> in absolute terms either on its own or when aggregated with contracts of similar nature; </w:t>
      </w:r>
    </w:p>
    <w:p w:rsidR="00747D42" w:rsidRDefault="00747D42">
      <w:pPr>
        <w:spacing w:line="276" w:lineRule="auto"/>
        <w:ind w:left="1440"/>
        <w:jc w:val="both"/>
        <w:rPr>
          <w:rFonts w:ascii="Arial" w:hAnsi="Arial" w:cs="Arial"/>
          <w:spacing w:val="-2"/>
        </w:rPr>
      </w:pPr>
    </w:p>
    <w:p w:rsidR="00747D42" w:rsidRDefault="003A314A">
      <w:pPr>
        <w:numPr>
          <w:ilvl w:val="0"/>
          <w:numId w:val="22"/>
        </w:numPr>
        <w:spacing w:line="276" w:lineRule="auto"/>
        <w:jc w:val="both"/>
        <w:rPr>
          <w:rFonts w:ascii="Arial" w:hAnsi="Arial" w:cs="Arial"/>
          <w:spacing w:val="-2"/>
        </w:rPr>
      </w:pPr>
      <w:r>
        <w:rPr>
          <w:rFonts w:ascii="Arial" w:hAnsi="Arial" w:cs="Arial"/>
          <w:spacing w:val="-2"/>
        </w:rPr>
        <w:t xml:space="preserve">if terminated or not fulfilled substantially in </w:t>
      </w:r>
      <w:r>
        <w:rPr>
          <w:rFonts w:ascii="Arial" w:hAnsi="Arial" w:cs="Arial"/>
          <w:spacing w:val="-2"/>
        </w:rPr>
        <w:t xml:space="preserve">accordance with its terms, would cause considerable or operational difficulties to the Company; </w:t>
      </w:r>
    </w:p>
    <w:p w:rsidR="00747D42" w:rsidRDefault="00747D42">
      <w:pPr>
        <w:spacing w:line="276" w:lineRule="auto"/>
        <w:ind w:left="1440"/>
        <w:jc w:val="both"/>
        <w:rPr>
          <w:rFonts w:ascii="Arial" w:hAnsi="Arial" w:cs="Arial"/>
          <w:spacing w:val="-2"/>
        </w:rPr>
      </w:pPr>
    </w:p>
    <w:p w:rsidR="00747D42" w:rsidRDefault="003A314A">
      <w:pPr>
        <w:numPr>
          <w:ilvl w:val="0"/>
          <w:numId w:val="22"/>
        </w:numPr>
        <w:spacing w:line="276" w:lineRule="auto"/>
        <w:jc w:val="both"/>
        <w:rPr>
          <w:rFonts w:ascii="Arial" w:hAnsi="Arial" w:cs="Arial"/>
          <w:spacing w:val="-2"/>
        </w:rPr>
      </w:pPr>
      <w:r>
        <w:rPr>
          <w:rFonts w:ascii="Arial" w:hAnsi="Arial" w:cs="Arial"/>
          <w:spacing w:val="-2"/>
        </w:rPr>
        <w:t>is important to (or has a substantial impact on the profitability of) the Company and if terminated, may not be able to be adequately and promptly replaced on</w:t>
      </w:r>
      <w:r>
        <w:rPr>
          <w:rFonts w:ascii="Arial" w:hAnsi="Arial" w:cs="Arial"/>
          <w:spacing w:val="-2"/>
        </w:rPr>
        <w:t xml:space="preserve"> similar terms;]</w:t>
      </w:r>
    </w:p>
    <w:p w:rsidR="00747D42" w:rsidRDefault="00747D42">
      <w:pPr>
        <w:spacing w:line="276" w:lineRule="auto"/>
        <w:ind w:left="720"/>
        <w:jc w:val="both"/>
        <w:rPr>
          <w:rFonts w:ascii="Arial" w:hAnsi="Arial" w:cs="Arial"/>
          <w:spacing w:val="-2"/>
        </w:rPr>
      </w:pPr>
    </w:p>
    <w:p w:rsidR="00747D42" w:rsidRDefault="003A314A">
      <w:pPr>
        <w:spacing w:line="276" w:lineRule="auto"/>
        <w:ind w:left="720"/>
        <w:jc w:val="both"/>
        <w:rPr>
          <w:rFonts w:ascii="Arial" w:hAnsi="Arial"/>
        </w:rPr>
      </w:pPr>
      <w:r>
        <w:rPr>
          <w:rFonts w:ascii="Arial" w:hAnsi="Arial" w:cs="Arial"/>
          <w:spacing w:val="-2"/>
        </w:rPr>
        <w:t>“</w:t>
      </w:r>
      <w:r>
        <w:rPr>
          <w:rFonts w:ascii="Arial" w:hAnsi="Arial" w:cs="Arial"/>
          <w:b/>
          <w:spacing w:val="-2"/>
        </w:rPr>
        <w:t>Net Assets</w:t>
      </w:r>
      <w:r>
        <w:rPr>
          <w:rFonts w:ascii="Arial" w:hAnsi="Arial" w:cs="Arial"/>
          <w:spacing w:val="-2"/>
        </w:rPr>
        <w:t xml:space="preserve">” means </w:t>
      </w:r>
      <w:r>
        <w:rPr>
          <w:rFonts w:ascii="Arial" w:hAnsi="Arial"/>
        </w:rPr>
        <w:t xml:space="preserve">the amount of the net assets of the [Company / Group Companies] as set out in the Completion Accounts; </w:t>
      </w:r>
    </w:p>
    <w:p w:rsidR="00747D42" w:rsidRDefault="00747D42">
      <w:pPr>
        <w:spacing w:line="276" w:lineRule="auto"/>
        <w:ind w:left="720"/>
        <w:jc w:val="both"/>
        <w:rPr>
          <w:rFonts w:ascii="Arial" w:hAnsi="Arial" w:cs="Arial"/>
          <w:spacing w:val="-2"/>
        </w:rPr>
      </w:pPr>
    </w:p>
    <w:p w:rsidR="00747D42" w:rsidRDefault="003A314A">
      <w:pPr>
        <w:spacing w:line="276" w:lineRule="auto"/>
        <w:ind w:left="720"/>
        <w:jc w:val="both"/>
        <w:rPr>
          <w:rFonts w:ascii="Arial" w:hAnsi="Arial" w:cs="Arial"/>
          <w:spacing w:val="-2"/>
        </w:rPr>
      </w:pPr>
      <w:r>
        <w:rPr>
          <w:rFonts w:ascii="Arial" w:hAnsi="Arial" w:cs="Arial"/>
          <w:spacing w:val="-2"/>
        </w:rPr>
        <w:t>“</w:t>
      </w:r>
      <w:r>
        <w:rPr>
          <w:rFonts w:ascii="Arial" w:hAnsi="Arial" w:cs="Arial"/>
          <w:b/>
          <w:spacing w:val="-2"/>
        </w:rPr>
        <w:t>Properties</w:t>
      </w:r>
      <w:r>
        <w:rPr>
          <w:rFonts w:ascii="Arial" w:hAnsi="Arial" w:cs="Arial"/>
          <w:spacing w:val="-2"/>
        </w:rPr>
        <w:t>” means the properties as described in Schedule 2 to this Agreement and “</w:t>
      </w:r>
      <w:r>
        <w:rPr>
          <w:rFonts w:ascii="Arial" w:hAnsi="Arial" w:cs="Arial"/>
          <w:b/>
          <w:spacing w:val="-2"/>
        </w:rPr>
        <w:t>Property</w:t>
      </w:r>
      <w:r>
        <w:rPr>
          <w:rFonts w:ascii="Arial" w:hAnsi="Arial" w:cs="Arial"/>
          <w:spacing w:val="-2"/>
        </w:rPr>
        <w:t xml:space="preserve">” means any one of them;  </w:t>
      </w:r>
    </w:p>
    <w:p w:rsidR="00747D42" w:rsidRDefault="00747D42">
      <w:pPr>
        <w:spacing w:line="276" w:lineRule="auto"/>
        <w:jc w:val="both"/>
        <w:rPr>
          <w:rFonts w:ascii="Arial" w:hAnsi="Arial" w:cs="Arial"/>
          <w:spacing w:val="-2"/>
        </w:rPr>
      </w:pPr>
    </w:p>
    <w:p w:rsidR="00747D42" w:rsidRDefault="003A314A">
      <w:pPr>
        <w:spacing w:line="276" w:lineRule="auto"/>
        <w:ind w:left="720"/>
        <w:jc w:val="both"/>
        <w:rPr>
          <w:rFonts w:ascii="Arial" w:hAnsi="Arial" w:cs="Arial"/>
        </w:rPr>
      </w:pPr>
      <w:r>
        <w:rPr>
          <w:rFonts w:ascii="Arial" w:hAnsi="Arial" w:cs="Arial"/>
        </w:rPr>
        <w:t>"</w:t>
      </w:r>
      <w:r>
        <w:rPr>
          <w:rFonts w:ascii="Arial" w:hAnsi="Arial" w:cs="Arial"/>
          <w:b/>
        </w:rPr>
        <w:t>Purchaser's Warranties</w:t>
      </w:r>
      <w:r>
        <w:rPr>
          <w:rFonts w:ascii="Arial" w:hAnsi="Arial" w:cs="Arial"/>
        </w:rPr>
        <w:t>" means the representations, warranties and undertakings made by the Purchaser contained or referred to in Clause 8.3;</w:t>
      </w:r>
    </w:p>
    <w:p w:rsidR="00747D42" w:rsidRDefault="00747D42">
      <w:pPr>
        <w:tabs>
          <w:tab w:val="left" w:pos="720"/>
        </w:tabs>
        <w:spacing w:line="276" w:lineRule="auto"/>
        <w:ind w:left="720"/>
        <w:jc w:val="both"/>
        <w:rPr>
          <w:rFonts w:ascii="Arial" w:hAnsi="Arial" w:cs="Arial"/>
        </w:rPr>
      </w:pPr>
    </w:p>
    <w:p w:rsidR="00747D42" w:rsidRDefault="003A314A">
      <w:pPr>
        <w:spacing w:line="276" w:lineRule="auto"/>
        <w:ind w:left="709"/>
        <w:jc w:val="both"/>
        <w:rPr>
          <w:rFonts w:ascii="Arial" w:hAnsi="Arial" w:cs="Arial"/>
        </w:rPr>
      </w:pPr>
      <w:r>
        <w:rPr>
          <w:rFonts w:ascii="Arial" w:hAnsi="Arial" w:cs="Arial"/>
        </w:rPr>
        <w:t>"</w:t>
      </w:r>
      <w:r>
        <w:rPr>
          <w:rFonts w:ascii="Arial" w:hAnsi="Arial" w:cs="Arial"/>
          <w:b/>
          <w:bCs/>
        </w:rPr>
        <w:t>Sale Shares</w:t>
      </w:r>
      <w:r>
        <w:rPr>
          <w:rFonts w:ascii="Arial" w:hAnsi="Arial" w:cs="Arial"/>
        </w:rPr>
        <w:t>" means [●] Shares;</w:t>
      </w:r>
    </w:p>
    <w:p w:rsidR="00747D42" w:rsidRDefault="00747D42">
      <w:pPr>
        <w:spacing w:line="276" w:lineRule="auto"/>
        <w:ind w:left="709"/>
        <w:jc w:val="both"/>
        <w:rPr>
          <w:rFonts w:ascii="Arial" w:hAnsi="Arial" w:cs="Arial"/>
        </w:rPr>
      </w:pPr>
    </w:p>
    <w:p w:rsidR="00747D42" w:rsidRDefault="003A314A">
      <w:pPr>
        <w:spacing w:line="276" w:lineRule="auto"/>
        <w:ind w:left="709"/>
        <w:jc w:val="both"/>
        <w:rPr>
          <w:rFonts w:ascii="Arial" w:hAnsi="Arial" w:cs="Arial"/>
        </w:rPr>
      </w:pPr>
      <w:r>
        <w:rPr>
          <w:rFonts w:ascii="Arial" w:hAnsi="Arial" w:cs="Arial"/>
        </w:rPr>
        <w:lastRenderedPageBreak/>
        <w:t>“</w:t>
      </w:r>
      <w:r>
        <w:rPr>
          <w:rFonts w:ascii="Arial" w:hAnsi="Arial" w:cs="Arial"/>
          <w:b/>
        </w:rPr>
        <w:t>Security Interest</w:t>
      </w:r>
      <w:r>
        <w:rPr>
          <w:rFonts w:ascii="Arial" w:hAnsi="Arial" w:cs="Arial"/>
        </w:rPr>
        <w:t>” means any mortgage, charge, pled</w:t>
      </w:r>
      <w:r>
        <w:rPr>
          <w:rFonts w:ascii="Arial" w:hAnsi="Arial" w:cs="Arial"/>
        </w:rPr>
        <w:t>ge, lien (other than a lien arising solely by operation of law in the ordinary course of business), hypothecation, charge, assignment by way of security, encumbrance or other security interest, any arrangements commonly referred to as “flawed assets arrang</w:t>
      </w:r>
      <w:r>
        <w:rPr>
          <w:rFonts w:ascii="Arial" w:hAnsi="Arial" w:cs="Arial"/>
        </w:rPr>
        <w:t>ements” and set-off rights which exceed the rights under the insolvency set-off rules of any relevant jurisdiction or any absolute assignment securing or supporting (in the case of an absolute assignment) any obligation of any Person or any other agreement</w:t>
      </w:r>
      <w:r>
        <w:rPr>
          <w:rFonts w:ascii="Arial" w:hAnsi="Arial" w:cs="Arial"/>
        </w:rPr>
        <w:t xml:space="preserve"> or security arrangement whether relating to existing or future Assets and whether conditional or not having a similar effect; </w:t>
      </w:r>
    </w:p>
    <w:p w:rsidR="00747D42" w:rsidRDefault="00747D42">
      <w:pPr>
        <w:spacing w:line="276" w:lineRule="auto"/>
        <w:ind w:left="709"/>
        <w:jc w:val="both"/>
        <w:rPr>
          <w:rFonts w:ascii="Arial" w:hAnsi="Arial" w:cs="Arial"/>
        </w:rPr>
      </w:pPr>
    </w:p>
    <w:p w:rsidR="00747D42" w:rsidRDefault="003A314A">
      <w:pPr>
        <w:tabs>
          <w:tab w:val="left" w:pos="720"/>
        </w:tabs>
        <w:spacing w:line="276" w:lineRule="auto"/>
        <w:ind w:left="709"/>
        <w:jc w:val="both"/>
        <w:rPr>
          <w:rFonts w:ascii="Arial" w:hAnsi="Arial" w:cs="Arial"/>
        </w:rPr>
      </w:pPr>
      <w:r>
        <w:rPr>
          <w:rFonts w:ascii="Arial" w:hAnsi="Arial" w:cs="Arial"/>
        </w:rPr>
        <w:tab/>
        <w:t>"</w:t>
      </w:r>
      <w:r>
        <w:rPr>
          <w:rFonts w:ascii="Arial" w:hAnsi="Arial" w:cs="Arial"/>
          <w:b/>
        </w:rPr>
        <w:t>Vendor’s Warranties</w:t>
      </w:r>
      <w:r>
        <w:rPr>
          <w:rFonts w:ascii="Arial" w:hAnsi="Arial" w:cs="Arial"/>
        </w:rPr>
        <w:t>" means the representations, warranties and undertakings made by the Vendor contained or referred to in Cl</w:t>
      </w:r>
      <w:r>
        <w:rPr>
          <w:rFonts w:ascii="Arial" w:hAnsi="Arial" w:cs="Arial"/>
        </w:rPr>
        <w:t>auses 8.1 and 8.2;</w:t>
      </w:r>
    </w:p>
    <w:p w:rsidR="00747D42" w:rsidRDefault="00747D42">
      <w:pPr>
        <w:spacing w:line="276" w:lineRule="auto"/>
        <w:ind w:left="720"/>
        <w:jc w:val="both"/>
        <w:rPr>
          <w:rFonts w:ascii="Arial" w:hAnsi="Arial" w:cs="Arial"/>
        </w:rPr>
      </w:pPr>
    </w:p>
    <w:p w:rsidR="00747D42" w:rsidRDefault="003A314A">
      <w:pPr>
        <w:spacing w:line="276" w:lineRule="auto"/>
        <w:ind w:left="720"/>
        <w:jc w:val="both"/>
        <w:rPr>
          <w:rFonts w:ascii="Arial" w:hAnsi="Arial" w:cs="Arial"/>
        </w:rPr>
      </w:pPr>
      <w:r>
        <w:rPr>
          <w:rFonts w:ascii="Arial" w:hAnsi="Arial" w:cs="Arial"/>
        </w:rPr>
        <w:t>"</w:t>
      </w:r>
      <w:r>
        <w:rPr>
          <w:rFonts w:ascii="Arial" w:hAnsi="Arial" w:cs="Arial"/>
          <w:b/>
          <w:bCs/>
        </w:rPr>
        <w:t>Shares</w:t>
      </w:r>
      <w:r>
        <w:rPr>
          <w:rFonts w:ascii="Arial" w:hAnsi="Arial" w:cs="Arial"/>
        </w:rPr>
        <w:t>" means all or any part of the ordinary shares in</w:t>
      </w:r>
      <w:r>
        <w:rPr>
          <w:rFonts w:ascii="Arial" w:hAnsi="Arial" w:cs="Arial"/>
          <w:b/>
          <w:bCs/>
        </w:rPr>
        <w:t xml:space="preserve"> </w:t>
      </w:r>
      <w:r>
        <w:rPr>
          <w:rFonts w:ascii="Arial" w:hAnsi="Arial" w:cs="Arial"/>
        </w:rPr>
        <w:t>the issued and paid-up share capital of the Company;</w:t>
      </w:r>
    </w:p>
    <w:p w:rsidR="00747D42" w:rsidRDefault="00747D42">
      <w:pPr>
        <w:spacing w:line="276" w:lineRule="auto"/>
        <w:ind w:left="709"/>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Singapore Dollars</w:t>
      </w:r>
      <w:r>
        <w:rPr>
          <w:rFonts w:ascii="Arial" w:hAnsi="Arial" w:cs="Arial"/>
        </w:rPr>
        <w:t>” and the sign "</w:t>
      </w:r>
      <w:r>
        <w:rPr>
          <w:rFonts w:ascii="Arial" w:hAnsi="Arial" w:cs="Arial"/>
          <w:b/>
        </w:rPr>
        <w:t>S$</w:t>
      </w:r>
      <w:r>
        <w:rPr>
          <w:rFonts w:ascii="Arial" w:hAnsi="Arial" w:cs="Arial"/>
        </w:rPr>
        <w:t>" means the lawful currency of the Republic of Singapore;</w:t>
      </w:r>
    </w:p>
    <w:p w:rsidR="00747D42" w:rsidRDefault="00747D42">
      <w:pPr>
        <w:tabs>
          <w:tab w:val="left" w:pos="720"/>
        </w:tabs>
        <w:spacing w:line="276" w:lineRule="auto"/>
        <w:ind w:left="720"/>
        <w:jc w:val="both"/>
        <w:rPr>
          <w:rFonts w:ascii="Arial" w:hAnsi="Arial" w:cs="Arial"/>
        </w:rPr>
      </w:pPr>
    </w:p>
    <w:p w:rsidR="00747D42" w:rsidRDefault="003A314A">
      <w:pPr>
        <w:pStyle w:val="BodyText05"/>
      </w:pPr>
      <w:r>
        <w:t>“</w:t>
      </w:r>
      <w:r>
        <w:rPr>
          <w:b/>
        </w:rPr>
        <w:t>Stamp Duty Documents</w:t>
      </w:r>
      <w:r>
        <w:t>” means:</w:t>
      </w:r>
    </w:p>
    <w:p w:rsidR="00747D42" w:rsidRDefault="003A314A">
      <w:pPr>
        <w:pStyle w:val="Body05List"/>
        <w:numPr>
          <w:ilvl w:val="0"/>
          <w:numId w:val="46"/>
        </w:numPr>
        <w:ind w:hanging="720"/>
      </w:pPr>
      <w:r>
        <w:t>a letter in the form prescribed by the Stamp Duty Branch of the Inland Revenue Authority of Singapore and signed by a Director or the secretary of the Company incorporating a working sheet computing the net asset value per Share; and/or</w:t>
      </w:r>
    </w:p>
    <w:p w:rsidR="00747D42" w:rsidRDefault="003A314A">
      <w:pPr>
        <w:pStyle w:val="Body05List"/>
        <w:numPr>
          <w:ilvl w:val="0"/>
          <w:numId w:val="46"/>
        </w:numPr>
        <w:ind w:hanging="720"/>
      </w:pPr>
      <w:r>
        <w:t>such other document</w:t>
      </w:r>
      <w:r>
        <w:t>s as may be prescribed from time to time by the Stamp Duty Branch for the purpose of assessing the stamp duty payable on a transfer of shares;</w:t>
      </w:r>
    </w:p>
    <w:p w:rsidR="00747D42" w:rsidRDefault="003A314A">
      <w:pPr>
        <w:spacing w:line="276" w:lineRule="auto"/>
        <w:ind w:left="709"/>
        <w:jc w:val="both"/>
        <w:rPr>
          <w:rFonts w:ascii="Arial" w:hAnsi="Arial" w:cs="Arial"/>
        </w:rPr>
      </w:pPr>
      <w:r>
        <w:rPr>
          <w:rFonts w:ascii="Arial" w:hAnsi="Arial" w:cs="Arial"/>
        </w:rPr>
        <w:t>"</w:t>
      </w:r>
      <w:r>
        <w:rPr>
          <w:rFonts w:ascii="Arial" w:hAnsi="Arial" w:cs="Arial"/>
          <w:b/>
          <w:bCs/>
        </w:rPr>
        <w:t>Subsidiaries</w:t>
      </w:r>
      <w:r>
        <w:rPr>
          <w:rFonts w:ascii="Arial" w:hAnsi="Arial" w:cs="Arial"/>
        </w:rPr>
        <w:t>" means the companies listed in Part 2 of Schedule 1 to this Agreement and “</w:t>
      </w:r>
      <w:r>
        <w:rPr>
          <w:rFonts w:ascii="Arial" w:hAnsi="Arial" w:cs="Arial"/>
          <w:b/>
        </w:rPr>
        <w:t>Subsidiary</w:t>
      </w:r>
      <w:r>
        <w:rPr>
          <w:rFonts w:ascii="Arial" w:hAnsi="Arial" w:cs="Arial"/>
        </w:rPr>
        <w:t xml:space="preserve">” means any </w:t>
      </w:r>
      <w:r>
        <w:rPr>
          <w:rFonts w:ascii="Arial" w:hAnsi="Arial" w:cs="Arial"/>
        </w:rPr>
        <w:t>one of them;</w:t>
      </w:r>
    </w:p>
    <w:p w:rsidR="00747D42" w:rsidRDefault="00747D42">
      <w:pPr>
        <w:spacing w:line="276" w:lineRule="auto"/>
        <w:ind w:left="709"/>
        <w:jc w:val="both"/>
        <w:rPr>
          <w:rFonts w:ascii="Arial" w:hAnsi="Arial" w:cs="Arial"/>
        </w:rPr>
      </w:pPr>
    </w:p>
    <w:p w:rsidR="00747D42" w:rsidRDefault="003A314A">
      <w:pPr>
        <w:spacing w:line="276" w:lineRule="auto"/>
        <w:ind w:left="709"/>
        <w:jc w:val="both"/>
        <w:rPr>
          <w:rFonts w:ascii="Arial" w:hAnsi="Arial" w:cs="Arial"/>
        </w:rPr>
      </w:pPr>
      <w:r>
        <w:rPr>
          <w:rFonts w:ascii="Arial" w:hAnsi="Arial" w:cs="Arial"/>
        </w:rPr>
        <w:t>“</w:t>
      </w:r>
      <w:r>
        <w:rPr>
          <w:rFonts w:ascii="Arial" w:hAnsi="Arial" w:cs="Arial"/>
          <w:b/>
        </w:rPr>
        <w:t>Surviving Provisions</w:t>
      </w:r>
      <w:r>
        <w:rPr>
          <w:rFonts w:ascii="Arial" w:hAnsi="Arial" w:cs="Arial"/>
        </w:rPr>
        <w:t xml:space="preserve">” means Clauses 1, 10, 100, 13, 16, 18, 20, 21 and 28;  </w:t>
      </w:r>
    </w:p>
    <w:p w:rsidR="00747D42" w:rsidRDefault="00747D42">
      <w:pPr>
        <w:tabs>
          <w:tab w:val="left" w:pos="720"/>
        </w:tabs>
        <w:spacing w:line="276" w:lineRule="auto"/>
        <w:jc w:val="both"/>
        <w:rPr>
          <w:rFonts w:ascii="Arial" w:hAnsi="Arial" w:cs="Arial"/>
        </w:rPr>
      </w:pPr>
    </w:p>
    <w:p w:rsidR="00747D42" w:rsidRDefault="003A314A">
      <w:pPr>
        <w:tabs>
          <w:tab w:val="left" w:pos="720"/>
        </w:tabs>
        <w:spacing w:line="276" w:lineRule="auto"/>
        <w:ind w:left="720"/>
        <w:jc w:val="both"/>
        <w:rPr>
          <w:rFonts w:ascii="Arial" w:hAnsi="Arial" w:cs="Arial"/>
        </w:rPr>
      </w:pPr>
      <w:r>
        <w:rPr>
          <w:rFonts w:ascii="Arial" w:hAnsi="Arial" w:cs="Arial"/>
        </w:rPr>
        <w:t>"</w:t>
      </w:r>
      <w:r>
        <w:rPr>
          <w:rFonts w:ascii="Arial" w:hAnsi="Arial" w:cs="Arial"/>
          <w:b/>
        </w:rPr>
        <w:t>taxes</w:t>
      </w:r>
      <w:r>
        <w:rPr>
          <w:rFonts w:ascii="Arial" w:hAnsi="Arial" w:cs="Arial"/>
        </w:rPr>
        <w:t>" or "</w:t>
      </w:r>
      <w:r>
        <w:rPr>
          <w:rFonts w:ascii="Arial" w:hAnsi="Arial" w:cs="Arial"/>
          <w:b/>
        </w:rPr>
        <w:t>taxation</w:t>
      </w:r>
      <w:r>
        <w:rPr>
          <w:rFonts w:ascii="Arial" w:hAnsi="Arial" w:cs="Arial"/>
        </w:rPr>
        <w:t xml:space="preserve">" means all forms of taxation, including without limitation, income tax, stamp duty, custom and other import or export duties, goods and </w:t>
      </w:r>
      <w:r>
        <w:rPr>
          <w:rFonts w:ascii="Arial" w:hAnsi="Arial" w:cs="Arial"/>
        </w:rPr>
        <w:t>services tax and levies, and all penalties, charges, costs and interest relating to any such taxation;</w:t>
      </w:r>
    </w:p>
    <w:p w:rsidR="00747D42" w:rsidRDefault="00747D42">
      <w:pPr>
        <w:tabs>
          <w:tab w:val="left" w:pos="720"/>
        </w:tabs>
        <w:spacing w:line="276" w:lineRule="auto"/>
        <w:jc w:val="both"/>
        <w:rPr>
          <w:rFonts w:ascii="Arial" w:hAnsi="Arial" w:cs="Arial"/>
        </w:rPr>
      </w:pPr>
    </w:p>
    <w:p w:rsidR="00747D42" w:rsidRDefault="003A314A">
      <w:pPr>
        <w:tabs>
          <w:tab w:val="left" w:pos="0"/>
          <w:tab w:val="left" w:pos="720"/>
        </w:tabs>
        <w:spacing w:line="276" w:lineRule="auto"/>
        <w:ind w:left="720" w:hanging="720"/>
        <w:jc w:val="both"/>
        <w:rPr>
          <w:rFonts w:ascii="Arial" w:hAnsi="Arial" w:cs="Arial"/>
        </w:rPr>
      </w:pPr>
      <w:r>
        <w:rPr>
          <w:rFonts w:ascii="Arial" w:hAnsi="Arial" w:cs="Arial"/>
        </w:rPr>
        <w:tab/>
        <w:t>"</w:t>
      </w:r>
      <w:r>
        <w:rPr>
          <w:rFonts w:ascii="Arial" w:hAnsi="Arial" w:cs="Arial"/>
          <w:b/>
        </w:rPr>
        <w:t>Transaction</w:t>
      </w:r>
      <w:r>
        <w:rPr>
          <w:rFonts w:ascii="Arial" w:hAnsi="Arial" w:cs="Arial"/>
        </w:rPr>
        <w:t>" includes any transaction, act, event or omission of whatever nature; and</w:t>
      </w:r>
    </w:p>
    <w:p w:rsidR="00747D42" w:rsidRDefault="00747D42">
      <w:pPr>
        <w:spacing w:line="276" w:lineRule="auto"/>
        <w:jc w:val="both"/>
        <w:rPr>
          <w:rFonts w:ascii="Arial" w:hAnsi="Arial" w:cs="Arial"/>
        </w:rPr>
      </w:pPr>
    </w:p>
    <w:p w:rsidR="00747D42" w:rsidRDefault="003A314A">
      <w:pPr>
        <w:spacing w:line="276" w:lineRule="auto"/>
        <w:ind w:left="720"/>
        <w:jc w:val="both"/>
        <w:rPr>
          <w:rFonts w:ascii="Arial" w:hAnsi="Arial" w:cs="Arial"/>
        </w:rPr>
      </w:pPr>
      <w:r>
        <w:rPr>
          <w:rFonts w:ascii="Arial" w:hAnsi="Arial" w:cs="Arial"/>
        </w:rPr>
        <w:t>"</w:t>
      </w:r>
      <w:r>
        <w:rPr>
          <w:rFonts w:ascii="Arial" w:hAnsi="Arial" w:cs="Arial"/>
          <w:b/>
        </w:rPr>
        <w:t>Warranties</w:t>
      </w:r>
      <w:r>
        <w:rPr>
          <w:rFonts w:ascii="Arial" w:hAnsi="Arial" w:cs="Arial"/>
        </w:rPr>
        <w:t xml:space="preserve">" means the Vendor’s Warranties and the Purchaser’s </w:t>
      </w:r>
      <w:r>
        <w:rPr>
          <w:rFonts w:ascii="Arial" w:hAnsi="Arial" w:cs="Arial"/>
        </w:rPr>
        <w:t>Warranties, and “</w:t>
      </w:r>
      <w:r>
        <w:rPr>
          <w:rFonts w:ascii="Arial" w:hAnsi="Arial" w:cs="Arial"/>
          <w:b/>
          <w:bCs/>
        </w:rPr>
        <w:t>Warranty</w:t>
      </w:r>
      <w:r>
        <w:rPr>
          <w:rFonts w:ascii="Arial" w:hAnsi="Arial" w:cs="Arial"/>
        </w:rPr>
        <w:t>” means either of them.</w:t>
      </w:r>
    </w:p>
    <w:p w:rsidR="00747D42" w:rsidRDefault="00747D42">
      <w:pPr>
        <w:tabs>
          <w:tab w:val="left" w:pos="720"/>
        </w:tabs>
        <w:spacing w:line="276" w:lineRule="auto"/>
        <w:ind w:left="720"/>
        <w:jc w:val="both"/>
        <w:rPr>
          <w:rFonts w:ascii="Arial" w:hAnsi="Arial" w:cs="Arial"/>
        </w:rPr>
      </w:pPr>
    </w:p>
    <w:p w:rsidR="00747D42" w:rsidRDefault="003A314A">
      <w:pPr>
        <w:pStyle w:val="S2Heading2"/>
        <w:tabs>
          <w:tab w:val="clear" w:pos="1440"/>
          <w:tab w:val="num" w:pos="720"/>
        </w:tabs>
        <w:spacing w:line="276" w:lineRule="auto"/>
        <w:ind w:left="720"/>
        <w:rPr>
          <w:rFonts w:ascii="Arial" w:hAnsi="Arial" w:cs="Arial"/>
        </w:rPr>
      </w:pPr>
      <w:r>
        <w:rPr>
          <w:rFonts w:ascii="Arial" w:hAnsi="Arial" w:cs="Arial"/>
          <w:b/>
        </w:rPr>
        <w:t>Interpretation</w:t>
      </w:r>
    </w:p>
    <w:p w:rsidR="00747D42" w:rsidRDefault="003A314A">
      <w:pPr>
        <w:pStyle w:val="S2Heading2"/>
        <w:numPr>
          <w:ilvl w:val="0"/>
          <w:numId w:val="0"/>
        </w:numPr>
        <w:spacing w:line="276" w:lineRule="auto"/>
        <w:ind w:left="720"/>
        <w:jc w:val="both"/>
        <w:rPr>
          <w:rFonts w:ascii="Arial" w:hAnsi="Arial" w:cs="Arial"/>
        </w:rPr>
      </w:pPr>
      <w:r>
        <w:rPr>
          <w:rFonts w:ascii="Arial" w:hAnsi="Arial" w:cs="Arial"/>
        </w:rPr>
        <w:t>Unless the context requires otherwise, any reference in this Agreement to:</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w:t>
      </w:r>
      <w:r>
        <w:rPr>
          <w:rFonts w:ascii="Arial" w:hAnsi="Arial" w:cs="Arial"/>
          <w:b/>
        </w:rPr>
        <w:t>applicable law</w:t>
      </w:r>
      <w:r>
        <w:rPr>
          <w:rFonts w:ascii="Arial" w:hAnsi="Arial" w:cs="Arial"/>
        </w:rPr>
        <w:t>” includes without limitation:</w:t>
      </w:r>
    </w:p>
    <w:p w:rsidR="00747D42" w:rsidRDefault="003A314A">
      <w:pPr>
        <w:pStyle w:val="S2Heading4"/>
        <w:tabs>
          <w:tab w:val="clear" w:pos="2880"/>
          <w:tab w:val="num" w:pos="2250"/>
        </w:tabs>
        <w:spacing w:line="276" w:lineRule="auto"/>
        <w:ind w:left="2250" w:hanging="810"/>
        <w:jc w:val="both"/>
        <w:rPr>
          <w:rFonts w:ascii="Arial" w:hAnsi="Arial" w:cs="Arial"/>
        </w:rPr>
      </w:pPr>
      <w:r>
        <w:rPr>
          <w:rFonts w:ascii="Arial" w:hAnsi="Arial" w:cs="Arial"/>
        </w:rPr>
        <w:t>applicable case laws, statutes, decrees, acts, codes, legislation, tre</w:t>
      </w:r>
      <w:r>
        <w:rPr>
          <w:rFonts w:ascii="Arial" w:hAnsi="Arial" w:cs="Arial"/>
        </w:rPr>
        <w:t xml:space="preserve">aties, conventions and similar instruments, and all statutory instruments or orders made pursuant to any of them (as applicable), and in each case, as </w:t>
      </w:r>
      <w:r>
        <w:rPr>
          <w:rFonts w:ascii="Arial" w:hAnsi="Arial" w:cs="Arial"/>
        </w:rPr>
        <w:lastRenderedPageBreak/>
        <w:t>amended, extended, re-enacted or consolidated from time to time, whether before or after the date of this</w:t>
      </w:r>
      <w:r>
        <w:rPr>
          <w:rFonts w:ascii="Arial" w:hAnsi="Arial" w:cs="Arial"/>
        </w:rPr>
        <w:t xml:space="preserve"> Agreement; and </w:t>
      </w:r>
    </w:p>
    <w:p w:rsidR="00747D42" w:rsidRDefault="003A314A">
      <w:pPr>
        <w:pStyle w:val="S2Heading4"/>
        <w:tabs>
          <w:tab w:val="clear" w:pos="2880"/>
          <w:tab w:val="num" w:pos="2250"/>
        </w:tabs>
        <w:spacing w:line="276" w:lineRule="auto"/>
        <w:ind w:left="2250" w:hanging="810"/>
        <w:jc w:val="both"/>
        <w:rPr>
          <w:rFonts w:ascii="Arial" w:hAnsi="Arial" w:cs="Arial"/>
        </w:rPr>
      </w:pPr>
      <w:r>
        <w:rPr>
          <w:rFonts w:ascii="Arial" w:hAnsi="Arial" w:cs="Arial"/>
        </w:rPr>
        <w:t>applicable orders, guidelines, notices, guidance, rules and regulations from time to time of any state, government or government entity;</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words importing the singular shall include the plural and </w:t>
      </w:r>
      <w:r>
        <w:rPr>
          <w:rFonts w:ascii="Arial" w:hAnsi="Arial" w:cs="Arial"/>
          <w:i/>
          <w:iCs/>
        </w:rPr>
        <w:t>vice versa</w:t>
      </w:r>
      <w:r>
        <w:rPr>
          <w:rFonts w:ascii="Arial" w:hAnsi="Arial" w:cs="Arial"/>
        </w:rPr>
        <w:t xml:space="preserve">;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words importing a specific </w:t>
      </w:r>
      <w:r>
        <w:rPr>
          <w:rFonts w:ascii="Arial" w:hAnsi="Arial" w:cs="Arial"/>
        </w:rPr>
        <w:t>gender shall include the other genders (male, female or neuter);</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a statutory provision shall include that provision and any regulations made in pursuance thereof as from time to time modified or re-enacted, whether before or after the date of this Agreemen</w:t>
      </w:r>
      <w:r>
        <w:rPr>
          <w:rFonts w:ascii="Arial" w:hAnsi="Arial" w:cs="Arial"/>
        </w:rPr>
        <w:t xml:space="preserve">t, so far as such modification or re-enactment applies or is capable of applying to any Transactions entered into prior to Completion and (so far as liability thereunder may exist or can arise) shall include also any past statutory provision or regulation </w:t>
      </w:r>
      <w:r>
        <w:rPr>
          <w:rFonts w:ascii="Arial" w:hAnsi="Arial" w:cs="Arial"/>
        </w:rPr>
        <w:t>(as from time to time modified or re-enacted) which such provision or regulation has directly or indirectly replaced;</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w:t>
      </w:r>
      <w:r>
        <w:rPr>
          <w:rFonts w:ascii="Arial" w:hAnsi="Arial" w:cs="Arial"/>
          <w:b/>
        </w:rPr>
        <w:t>this Agreement</w:t>
      </w:r>
      <w:r>
        <w:rPr>
          <w:rFonts w:ascii="Arial" w:hAnsi="Arial" w:cs="Arial"/>
        </w:rPr>
        <w:t>” includes all amendments, additions, and variations thereto agreed between the Parties in writing;</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w:t>
      </w:r>
      <w:r>
        <w:rPr>
          <w:rFonts w:ascii="Arial" w:hAnsi="Arial" w:cs="Arial"/>
          <w:b/>
        </w:rPr>
        <w:t>Person</w:t>
      </w:r>
      <w:r>
        <w:rPr>
          <w:rFonts w:ascii="Arial" w:hAnsi="Arial" w:cs="Arial"/>
        </w:rPr>
        <w:t xml:space="preserve">” shall include </w:t>
      </w:r>
      <w:r>
        <w:rPr>
          <w:rFonts w:ascii="Arial" w:hAnsi="Arial" w:cs="Arial"/>
        </w:rPr>
        <w:t>an individual, corporation, company, partnership, firm, trustee, trust, executor, administrator or other legal personal representative, unincorporated association, joint venture, syndicate or other business enterprise, any governmental, administrative or r</w:t>
      </w:r>
      <w:r>
        <w:rPr>
          <w:rFonts w:ascii="Arial" w:hAnsi="Arial" w:cs="Arial"/>
        </w:rPr>
        <w:t>egulatory authority or agency (notwithstanding that “</w:t>
      </w:r>
      <w:r>
        <w:rPr>
          <w:rFonts w:ascii="Arial" w:hAnsi="Arial" w:cs="Arial"/>
          <w:b/>
        </w:rPr>
        <w:t>Person</w:t>
      </w:r>
      <w:r>
        <w:rPr>
          <w:rFonts w:ascii="Arial" w:hAnsi="Arial" w:cs="Arial"/>
        </w:rPr>
        <w:t>” may be sometimes used herein in conjunction with some of such words), and their respective successors, legal personal representatives and assigns, as the case may be, and pronouns shall have a si</w:t>
      </w:r>
      <w:r>
        <w:rPr>
          <w:rFonts w:ascii="Arial" w:hAnsi="Arial" w:cs="Arial"/>
        </w:rPr>
        <w:t>milarly extended meaning;</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w:t>
      </w:r>
      <w:r>
        <w:rPr>
          <w:rFonts w:ascii="Arial" w:hAnsi="Arial" w:cs="Arial"/>
          <w:b/>
        </w:rPr>
        <w:t>written</w:t>
      </w:r>
      <w:r>
        <w:rPr>
          <w:rFonts w:ascii="Arial" w:hAnsi="Arial" w:cs="Arial"/>
        </w:rPr>
        <w:t>” and “</w:t>
      </w:r>
      <w:r>
        <w:rPr>
          <w:rFonts w:ascii="Arial" w:hAnsi="Arial" w:cs="Arial"/>
          <w:b/>
        </w:rPr>
        <w:t>in writing</w:t>
      </w:r>
      <w:r>
        <w:rPr>
          <w:rFonts w:ascii="Arial" w:hAnsi="Arial" w:cs="Arial"/>
        </w:rPr>
        <w:t>” include any means of visible reproduction; and</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w:t>
      </w:r>
      <w:r>
        <w:rPr>
          <w:rFonts w:ascii="Arial" w:hAnsi="Arial" w:cs="Arial"/>
          <w:b/>
        </w:rPr>
        <w:t>Clause</w:t>
      </w:r>
      <w:r>
        <w:rPr>
          <w:rFonts w:ascii="Arial" w:hAnsi="Arial" w:cs="Arial"/>
        </w:rPr>
        <w:t>” refers to a clause in the main body of this Agreement, and “</w:t>
      </w:r>
      <w:r>
        <w:rPr>
          <w:rFonts w:ascii="Arial" w:hAnsi="Arial" w:cs="Arial"/>
          <w:b/>
        </w:rPr>
        <w:t>paragraph</w:t>
      </w:r>
      <w:r>
        <w:rPr>
          <w:rFonts w:ascii="Arial" w:hAnsi="Arial" w:cs="Arial"/>
        </w:rPr>
        <w:t>” refers to a paragraph in the Schedules.</w:t>
      </w:r>
    </w:p>
    <w:p w:rsidR="00747D42" w:rsidRDefault="003A314A">
      <w:pPr>
        <w:pStyle w:val="S2Heading2"/>
        <w:tabs>
          <w:tab w:val="clear" w:pos="1440"/>
          <w:tab w:val="num" w:pos="720"/>
        </w:tabs>
        <w:spacing w:line="276" w:lineRule="auto"/>
        <w:ind w:left="720"/>
        <w:rPr>
          <w:rFonts w:ascii="Arial" w:hAnsi="Arial" w:cs="Arial"/>
          <w:b/>
        </w:rPr>
      </w:pPr>
      <w:r>
        <w:rPr>
          <w:rFonts w:ascii="Arial" w:hAnsi="Arial" w:cs="Arial"/>
          <w:b/>
        </w:rPr>
        <w:t xml:space="preserve">Recitals and Schedules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Recitals for</w:t>
      </w:r>
      <w:r>
        <w:rPr>
          <w:rFonts w:ascii="Arial" w:hAnsi="Arial" w:cs="Arial"/>
        </w:rPr>
        <w:t xml:space="preserve">m part of this Agreement and have the same force and effect as if expressly set out in the body of this Agreement.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The Schedules form part of this Agreement and have the same force and effect as if expressly set out in the body of this Agreement.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Heading</w:t>
      </w:r>
      <w:r>
        <w:rPr>
          <w:rFonts w:ascii="Arial" w:hAnsi="Arial" w:cs="Arial"/>
          <w:b/>
        </w:rPr>
        <w:t>s</w:t>
      </w:r>
    </w:p>
    <w:p w:rsidR="00747D42" w:rsidRDefault="003A314A">
      <w:pPr>
        <w:pStyle w:val="S2Heading2"/>
        <w:numPr>
          <w:ilvl w:val="0"/>
          <w:numId w:val="0"/>
        </w:numPr>
        <w:spacing w:line="276" w:lineRule="auto"/>
        <w:ind w:left="720"/>
        <w:jc w:val="both"/>
        <w:rPr>
          <w:rFonts w:ascii="Arial" w:hAnsi="Arial" w:cs="Arial"/>
        </w:rPr>
      </w:pPr>
      <w:r>
        <w:rPr>
          <w:rFonts w:ascii="Arial" w:hAnsi="Arial" w:cs="Arial"/>
        </w:rPr>
        <w:t>The headings of clauses and paragraphs in this Agreement are inserted for convenience only and shall not affect the construction of this Agreement.</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Time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Any thing or obligation to be done under this Agreement which requires or falls to be done on a stipulated day, shall be done on the next succeeding Business Day, if the </w:t>
      </w:r>
      <w:r>
        <w:rPr>
          <w:rFonts w:ascii="Arial" w:hAnsi="Arial" w:cs="Arial"/>
        </w:rPr>
        <w:lastRenderedPageBreak/>
        <w:t>day upon which that thing or obligation is required or falls to be done falls on a day</w:t>
      </w:r>
      <w:r>
        <w:rPr>
          <w:rFonts w:ascii="Arial" w:hAnsi="Arial" w:cs="Arial"/>
        </w:rPr>
        <w:t xml:space="preserve"> which is not a Business Day.</w:t>
      </w:r>
      <w:bookmarkStart w:id="11" w:name="_Toc520085846"/>
      <w:bookmarkStart w:id="12" w:name="_Toc520284029"/>
      <w:bookmarkEnd w:id="11"/>
    </w:p>
    <w:p w:rsidR="00747D42" w:rsidRDefault="003A314A">
      <w:pPr>
        <w:pStyle w:val="S2Heading3"/>
        <w:tabs>
          <w:tab w:val="num" w:pos="1440"/>
        </w:tabs>
        <w:spacing w:after="0" w:line="276" w:lineRule="auto"/>
        <w:ind w:left="1440"/>
        <w:jc w:val="both"/>
        <w:rPr>
          <w:rFonts w:ascii="Arial" w:hAnsi="Arial" w:cs="Arial"/>
        </w:rPr>
      </w:pPr>
      <w:r>
        <w:rPr>
          <w:rFonts w:ascii="Arial" w:hAnsi="Arial" w:cs="Arial"/>
        </w:rPr>
        <w:t>The performance of any obligation or payment of any amount stated to be “</w:t>
      </w:r>
      <w:r>
        <w:rPr>
          <w:rFonts w:ascii="Arial" w:hAnsi="Arial" w:cs="Arial"/>
          <w:b/>
        </w:rPr>
        <w:t>on or before</w:t>
      </w:r>
      <w:r>
        <w:rPr>
          <w:rFonts w:ascii="Arial" w:hAnsi="Arial" w:cs="Arial"/>
        </w:rPr>
        <w:t>” any day or Business Day shall be construed to mean on or before 5 p.m. of that day or Business Day.</w:t>
      </w:r>
    </w:p>
    <w:p w:rsidR="00747D42" w:rsidRDefault="00747D42">
      <w:pPr>
        <w:pStyle w:val="BodyTextIndent"/>
        <w:spacing w:line="276" w:lineRule="auto"/>
      </w:pPr>
    </w:p>
    <w:p w:rsidR="00747D42" w:rsidRDefault="003A314A">
      <w:pPr>
        <w:pStyle w:val="S2Heading1"/>
        <w:spacing w:line="276" w:lineRule="auto"/>
        <w:jc w:val="both"/>
        <w:rPr>
          <w:rFonts w:ascii="Arial" w:hAnsi="Arial" w:cs="Arial"/>
          <w:b/>
        </w:rPr>
      </w:pPr>
      <w:bookmarkStart w:id="13" w:name="_Toc88625983"/>
      <w:bookmarkStart w:id="14" w:name="_Toc304197926"/>
      <w:bookmarkStart w:id="15" w:name="_Toc304208642"/>
      <w:bookmarkStart w:id="16" w:name="_Toc304208664"/>
      <w:r>
        <w:rPr>
          <w:rFonts w:ascii="Arial" w:hAnsi="Arial" w:cs="Arial"/>
          <w:b/>
        </w:rPr>
        <w:t>SALE OF THE SALE SHARES</w:t>
      </w:r>
      <w:bookmarkEnd w:id="12"/>
      <w:bookmarkEnd w:id="13"/>
      <w:bookmarkEnd w:id="14"/>
      <w:bookmarkEnd w:id="15"/>
      <w:bookmarkEnd w:id="16"/>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Subject to the</w:t>
      </w:r>
      <w:r>
        <w:rPr>
          <w:rFonts w:ascii="Arial" w:hAnsi="Arial" w:cs="Arial"/>
        </w:rPr>
        <w:t xml:space="preserve"> terms and conditions of this Agreement, the Vendor shall sell such rights, title and Interest as the Vendor may have in and to the Sale Shares to the Purchaser, and the Purchaser shall purchase all such rights, title and Interest as the Vendor may have in</w:t>
      </w:r>
      <w:r>
        <w:rPr>
          <w:rFonts w:ascii="Arial" w:hAnsi="Arial" w:cs="Arial"/>
        </w:rPr>
        <w:t xml:space="preserve"> and to the Sale Shares.</w:t>
      </w:r>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The Sale Shares shall be sold by the Vendor to the Purchaser with all rights, benefits and entitlements, free from all Encumbrances on the Completion Date, for the Consideration which shall be paid in the manner set out in Clause 6</w:t>
      </w:r>
      <w:r>
        <w:rPr>
          <w:rFonts w:ascii="Arial" w:hAnsi="Arial" w:cs="Arial"/>
        </w:rPr>
        <w:t>.</w:t>
      </w:r>
      <w:bookmarkStart w:id="17" w:name="_Toc520085847"/>
      <w:bookmarkEnd w:id="17"/>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 xml:space="preserve">The Vendor confirms to the Purchaser that no commitment has been given to create any Encumbrance affecting the Sale Shares. </w:t>
      </w:r>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The Vendor shall procure that on or prior to Completion, any and all rights of pre-emption over the Sale Shares are waived irrevo</w:t>
      </w:r>
      <w:r>
        <w:rPr>
          <w:rFonts w:ascii="Arial" w:hAnsi="Arial" w:cs="Arial"/>
        </w:rPr>
        <w:t xml:space="preserve">cably by the Persons entitled thereto. </w:t>
      </w:r>
    </w:p>
    <w:p w:rsidR="00747D42" w:rsidRDefault="003A314A">
      <w:pPr>
        <w:pStyle w:val="S2Heading1"/>
        <w:spacing w:line="276" w:lineRule="auto"/>
        <w:rPr>
          <w:rFonts w:ascii="Arial" w:hAnsi="Arial" w:cs="Arial"/>
          <w:b/>
          <w:noProof/>
        </w:rPr>
      </w:pPr>
      <w:bookmarkStart w:id="18" w:name="_Toc520085848"/>
      <w:bookmarkStart w:id="19" w:name="_Toc520284031"/>
      <w:bookmarkStart w:id="20" w:name="_Toc88625985"/>
      <w:bookmarkStart w:id="21" w:name="_Toc304197927"/>
      <w:bookmarkStart w:id="22" w:name="_Toc304208643"/>
      <w:bookmarkStart w:id="23" w:name="_Toc304208665"/>
      <w:bookmarkEnd w:id="18"/>
      <w:r>
        <w:rPr>
          <w:rFonts w:ascii="Arial" w:hAnsi="Arial" w:cs="Arial"/>
          <w:b/>
          <w:noProof/>
        </w:rPr>
        <w:t>CONSIDERATION FOR THE SALE SHARES</w:t>
      </w:r>
      <w:bookmarkEnd w:id="19"/>
      <w:bookmarkEnd w:id="20"/>
      <w:bookmarkEnd w:id="21"/>
      <w:bookmarkEnd w:id="22"/>
      <w:bookmarkEnd w:id="23"/>
    </w:p>
    <w:p w:rsidR="00747D42" w:rsidRDefault="003A314A">
      <w:pPr>
        <w:pStyle w:val="S2Heading2"/>
        <w:tabs>
          <w:tab w:val="clear" w:pos="1440"/>
          <w:tab w:val="num" w:pos="720"/>
        </w:tabs>
        <w:spacing w:line="276" w:lineRule="auto"/>
        <w:ind w:left="720"/>
        <w:jc w:val="both"/>
        <w:rPr>
          <w:rFonts w:ascii="Arial" w:hAnsi="Arial" w:cs="Arial"/>
          <w:b/>
          <w:noProof/>
        </w:rPr>
      </w:pPr>
      <w:r>
        <w:rPr>
          <w:rFonts w:ascii="Arial" w:hAnsi="Arial" w:cs="Arial"/>
          <w:b/>
          <w:noProof/>
        </w:rPr>
        <w:t>Amount</w:t>
      </w:r>
    </w:p>
    <w:p w:rsidR="00747D42" w:rsidRDefault="003A314A">
      <w:pPr>
        <w:pStyle w:val="S2Heading2"/>
        <w:numPr>
          <w:ilvl w:val="0"/>
          <w:numId w:val="0"/>
        </w:numPr>
        <w:spacing w:line="276" w:lineRule="auto"/>
        <w:ind w:left="720"/>
        <w:jc w:val="both"/>
        <w:rPr>
          <w:rFonts w:ascii="Arial" w:hAnsi="Arial" w:cs="Arial"/>
          <w:noProof/>
        </w:rPr>
      </w:pPr>
      <w:r>
        <w:rPr>
          <w:rFonts w:ascii="Arial" w:hAnsi="Arial" w:cs="Arial"/>
          <w:noProof/>
        </w:rPr>
        <w:t xml:space="preserve">The aggregate consideration for the purchase of the Sale Shares shall be </w:t>
      </w:r>
      <w:r>
        <w:rPr>
          <w:rFonts w:ascii="Arial" w:hAnsi="Arial" w:cs="Arial"/>
          <w:b/>
          <w:noProof/>
        </w:rPr>
        <w:t>SINGAPORE DOLLARS [●]</w:t>
      </w:r>
      <w:r>
        <w:rPr>
          <w:rFonts w:ascii="Arial" w:hAnsi="Arial" w:cs="Arial"/>
          <w:noProof/>
        </w:rPr>
        <w:t xml:space="preserve"> (S$[●]), being </w:t>
      </w:r>
      <w:r>
        <w:rPr>
          <w:rFonts w:ascii="Arial" w:hAnsi="Arial" w:cs="Arial"/>
          <w:b/>
          <w:noProof/>
        </w:rPr>
        <w:t>SINGAPORE DOLLARS [●]</w:t>
      </w:r>
      <w:r>
        <w:rPr>
          <w:rFonts w:ascii="Arial" w:hAnsi="Arial" w:cs="Arial"/>
          <w:noProof/>
        </w:rPr>
        <w:t xml:space="preserve"> (S$[●]) for each Sale Share (the “</w:t>
      </w:r>
      <w:r>
        <w:rPr>
          <w:rFonts w:ascii="Arial" w:hAnsi="Arial" w:cs="Arial"/>
          <w:b/>
          <w:noProof/>
        </w:rPr>
        <w:t>Considera</w:t>
      </w:r>
      <w:r>
        <w:rPr>
          <w:rFonts w:ascii="Arial" w:hAnsi="Arial" w:cs="Arial"/>
          <w:b/>
          <w:noProof/>
        </w:rPr>
        <w:t>tion</w:t>
      </w:r>
      <w:r>
        <w:rPr>
          <w:rFonts w:ascii="Arial" w:hAnsi="Arial" w:cs="Arial"/>
          <w:noProof/>
        </w:rPr>
        <w:t>”).</w:t>
      </w:r>
    </w:p>
    <w:p w:rsidR="00747D42" w:rsidRDefault="003A314A">
      <w:pPr>
        <w:pStyle w:val="S2Heading2"/>
        <w:tabs>
          <w:tab w:val="clear" w:pos="1440"/>
          <w:tab w:val="num" w:pos="720"/>
        </w:tabs>
        <w:spacing w:line="276" w:lineRule="auto"/>
        <w:ind w:left="720"/>
        <w:jc w:val="both"/>
        <w:rPr>
          <w:rFonts w:ascii="Arial" w:hAnsi="Arial" w:cs="Arial"/>
          <w:b/>
          <w:noProof/>
        </w:rPr>
      </w:pPr>
      <w:r>
        <w:rPr>
          <w:rFonts w:ascii="Arial" w:hAnsi="Arial" w:cs="Arial"/>
          <w:b/>
          <w:noProof/>
        </w:rPr>
        <w:t>Reduction of Consideration</w:t>
      </w:r>
    </w:p>
    <w:p w:rsidR="00747D42" w:rsidRDefault="003A314A">
      <w:pPr>
        <w:tabs>
          <w:tab w:val="left" w:pos="0"/>
        </w:tabs>
        <w:spacing w:line="276" w:lineRule="auto"/>
        <w:ind w:left="720"/>
        <w:jc w:val="both"/>
        <w:rPr>
          <w:rFonts w:ascii="Arial" w:hAnsi="Arial" w:cs="Arial"/>
          <w:noProof/>
        </w:rPr>
      </w:pPr>
      <w:r>
        <w:rPr>
          <w:rFonts w:ascii="Arial" w:hAnsi="Arial" w:cs="Arial"/>
          <w:noProof/>
        </w:rPr>
        <w:t>If any payment is made by the Vendor to the Purchaser in respect of any Claim for any breach of this Agreement or pursuant to an indemnity under this Agreement (or any agreement entered into under this Agreement), the pay</w:t>
      </w:r>
      <w:r>
        <w:rPr>
          <w:rFonts w:ascii="Arial" w:hAnsi="Arial" w:cs="Arial"/>
          <w:noProof/>
        </w:rPr>
        <w:t>ment shall be made by way of adjustment of the Consideration paid by the Purchaser for the Sale Shares under this Agreement and the Consideration shall be deemed to have been reduced by the amount of such payment.</w:t>
      </w:r>
    </w:p>
    <w:p w:rsidR="00747D42" w:rsidRDefault="00747D42">
      <w:pPr>
        <w:tabs>
          <w:tab w:val="left" w:pos="0"/>
        </w:tabs>
        <w:spacing w:line="276" w:lineRule="auto"/>
        <w:ind w:left="720"/>
        <w:jc w:val="both"/>
        <w:rPr>
          <w:rFonts w:ascii="Arial" w:hAnsi="Arial" w:cs="Arial"/>
          <w:noProof/>
        </w:rPr>
      </w:pPr>
    </w:p>
    <w:p w:rsidR="00747D42" w:rsidRDefault="003A314A">
      <w:pPr>
        <w:pStyle w:val="S2Heading2"/>
        <w:tabs>
          <w:tab w:val="clear" w:pos="1440"/>
          <w:tab w:val="num" w:pos="720"/>
        </w:tabs>
        <w:spacing w:line="276" w:lineRule="auto"/>
        <w:ind w:left="720"/>
        <w:jc w:val="both"/>
        <w:rPr>
          <w:rFonts w:ascii="Arial" w:hAnsi="Arial" w:cs="Arial"/>
          <w:b/>
          <w:noProof/>
        </w:rPr>
      </w:pPr>
      <w:r>
        <w:rPr>
          <w:rFonts w:ascii="Arial" w:hAnsi="Arial" w:cs="Arial"/>
          <w:b/>
          <w:noProof/>
        </w:rPr>
        <w:t xml:space="preserve">Taxes, Fees and Expenses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Except as other</w:t>
      </w:r>
      <w:r>
        <w:rPr>
          <w:rFonts w:ascii="Arial" w:hAnsi="Arial" w:cs="Arial"/>
        </w:rPr>
        <w:t>wise stated in this Agreement, each Party shall have sole responsibility for the payment of its own taxes, fees, duties, charges or other expenses of similar nature which may be assessable or become payable by such party under all applicable laws and regul</w:t>
      </w:r>
      <w:r>
        <w:rPr>
          <w:rFonts w:ascii="Arial" w:hAnsi="Arial" w:cs="Arial"/>
        </w:rPr>
        <w:t xml:space="preserve">ations upon the sale, conveyance, transfer, assignment or delivery of the Sale Shares.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The Purchaser shall be solely liable and responsible for payment in full of all taxes, fees, duties and other charges (if any), including but not limited to stamp dutie</w:t>
      </w:r>
      <w:r>
        <w:rPr>
          <w:rFonts w:ascii="Arial" w:hAnsi="Arial" w:cs="Arial"/>
        </w:rPr>
        <w:t xml:space="preserve">s </w:t>
      </w:r>
      <w:r>
        <w:rPr>
          <w:rFonts w:ascii="Arial" w:hAnsi="Arial" w:cs="Arial"/>
        </w:rPr>
        <w:lastRenderedPageBreak/>
        <w:t xml:space="preserve">arising in connection with the acquisition of the Sale Shares in accordance with applicable laws. </w:t>
      </w:r>
    </w:p>
    <w:p w:rsidR="00747D42" w:rsidRDefault="003A314A">
      <w:pPr>
        <w:pStyle w:val="S2Heading1"/>
        <w:spacing w:line="276" w:lineRule="auto"/>
        <w:rPr>
          <w:rFonts w:ascii="Arial" w:hAnsi="Arial" w:cs="Arial"/>
          <w:b/>
          <w:noProof/>
        </w:rPr>
      </w:pPr>
      <w:bookmarkStart w:id="24" w:name="_Toc520085849"/>
      <w:bookmarkStart w:id="25" w:name="_Toc304197928"/>
      <w:bookmarkStart w:id="26" w:name="_Toc304208644"/>
      <w:bookmarkStart w:id="27" w:name="_Toc304208666"/>
      <w:bookmarkStart w:id="28" w:name="_Toc520284032"/>
      <w:bookmarkStart w:id="29" w:name="_Toc88625986"/>
      <w:bookmarkEnd w:id="24"/>
      <w:r>
        <w:rPr>
          <w:rFonts w:ascii="Arial" w:hAnsi="Arial" w:cs="Arial"/>
          <w:b/>
          <w:noProof/>
        </w:rPr>
        <w:t xml:space="preserve">CONDITIONS </w:t>
      </w:r>
      <w:bookmarkEnd w:id="25"/>
      <w:bookmarkEnd w:id="26"/>
      <w:bookmarkEnd w:id="27"/>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Conditions Precedent </w:t>
      </w:r>
    </w:p>
    <w:p w:rsidR="00747D42" w:rsidRDefault="003A314A">
      <w:pPr>
        <w:spacing w:line="276" w:lineRule="auto"/>
        <w:ind w:left="720"/>
        <w:jc w:val="both"/>
        <w:rPr>
          <w:rFonts w:ascii="Arial" w:hAnsi="Arial" w:cs="Arial"/>
        </w:rPr>
      </w:pPr>
      <w:r>
        <w:rPr>
          <w:rFonts w:ascii="Arial" w:hAnsi="Arial" w:cs="Arial"/>
        </w:rPr>
        <w:t>The agreement to sell and purchase the Sale Shares and the Parties’ rights and obligations at Completion shall be conditi</w:t>
      </w:r>
      <w:r>
        <w:rPr>
          <w:rFonts w:ascii="Arial" w:hAnsi="Arial" w:cs="Arial"/>
        </w:rPr>
        <w:t>onal upon the following (each, a “</w:t>
      </w:r>
      <w:r>
        <w:rPr>
          <w:rFonts w:ascii="Arial" w:hAnsi="Arial" w:cs="Arial"/>
          <w:b/>
        </w:rPr>
        <w:t>Condition Precedent</w:t>
      </w:r>
      <w:r>
        <w:rPr>
          <w:rFonts w:ascii="Arial" w:hAnsi="Arial" w:cs="Arial"/>
        </w:rPr>
        <w:t>” and collectively, the “</w:t>
      </w:r>
      <w:r>
        <w:rPr>
          <w:rFonts w:ascii="Arial" w:hAnsi="Arial" w:cs="Arial"/>
          <w:b/>
        </w:rPr>
        <w:t>Conditions Precedent</w:t>
      </w:r>
      <w:r>
        <w:rPr>
          <w:rFonts w:ascii="Arial" w:hAnsi="Arial" w:cs="Arial"/>
        </w:rPr>
        <w:t>”):</w:t>
      </w:r>
    </w:p>
    <w:p w:rsidR="00747D42" w:rsidRDefault="00747D42">
      <w:pPr>
        <w:spacing w:line="276" w:lineRule="auto"/>
        <w:ind w:left="720"/>
        <w:jc w:val="both"/>
        <w:rPr>
          <w:rFonts w:ascii="Arial" w:hAnsi="Arial" w:cs="Arial"/>
        </w:rPr>
      </w:pPr>
    </w:p>
    <w:p w:rsidR="00747D42" w:rsidRDefault="003A314A">
      <w:pPr>
        <w:pStyle w:val="S2Heading3"/>
        <w:tabs>
          <w:tab w:val="num" w:pos="1440"/>
        </w:tabs>
        <w:spacing w:line="276" w:lineRule="auto"/>
        <w:ind w:left="1440"/>
        <w:jc w:val="both"/>
      </w:pPr>
      <w:r>
        <w:rPr>
          <w:rFonts w:ascii="Arial" w:hAnsi="Arial" w:cs="Arial"/>
        </w:rPr>
        <w:t>the</w:t>
      </w:r>
      <w:r>
        <w:rPr>
          <w:rFonts w:ascii="Arial" w:eastAsia="Calibri" w:hAnsi="Arial" w:cs="Arial"/>
          <w:color w:val="auto"/>
          <w:lang w:val="en-US"/>
        </w:rPr>
        <w:t xml:space="preserve"> </w:t>
      </w:r>
      <w:r>
        <w:rPr>
          <w:rFonts w:ascii="Arial" w:hAnsi="Arial" w:cs="Arial"/>
          <w:lang w:val="en-US"/>
        </w:rPr>
        <w:t>approval of the board of directors or shareholders (if necessary) of the Vendor of a resolution to approve the entry into this Agreement by the Vendo</w:t>
      </w:r>
      <w:r>
        <w:rPr>
          <w:rFonts w:ascii="Arial" w:hAnsi="Arial" w:cs="Arial"/>
          <w:lang w:val="en-US"/>
        </w:rPr>
        <w:t>r and the sale of the Sale Shares on the terms set out in this Agreement, such approval not being withdrawn on or before the Completion Date;</w:t>
      </w:r>
    </w:p>
    <w:p w:rsidR="00747D42" w:rsidRDefault="003A314A">
      <w:pPr>
        <w:pStyle w:val="S2Heading3"/>
        <w:tabs>
          <w:tab w:val="num" w:pos="1440"/>
        </w:tabs>
        <w:spacing w:line="276" w:lineRule="auto"/>
        <w:ind w:left="1440"/>
        <w:jc w:val="both"/>
      </w:pPr>
      <w:r>
        <w:rPr>
          <w:rFonts w:ascii="Arial" w:hAnsi="Arial" w:cs="Arial"/>
        </w:rPr>
        <w:t>the</w:t>
      </w:r>
      <w:r>
        <w:rPr>
          <w:rFonts w:ascii="Arial" w:eastAsia="Calibri" w:hAnsi="Arial" w:cs="Arial"/>
          <w:color w:val="auto"/>
          <w:lang w:val="en-US"/>
        </w:rPr>
        <w:t xml:space="preserve"> </w:t>
      </w:r>
      <w:r>
        <w:rPr>
          <w:rFonts w:ascii="Arial" w:hAnsi="Arial" w:cs="Arial"/>
          <w:lang w:val="en-US"/>
        </w:rPr>
        <w:t xml:space="preserve">approval of the board of directors or shareholders (if necessary) of the Purchaser of a resolution to approve </w:t>
      </w:r>
      <w:r>
        <w:rPr>
          <w:rFonts w:ascii="Arial" w:hAnsi="Arial" w:cs="Arial"/>
          <w:lang w:val="en-US"/>
        </w:rPr>
        <w:t>the entry into this Agreement by the Purchaser and the acquisition of the Sale Shares on the terms set out in this Agreement, such approval not being withdrawn on or before the Completion Date;</w:t>
      </w:r>
    </w:p>
    <w:p w:rsidR="00747D42" w:rsidRDefault="003A314A">
      <w:pPr>
        <w:pStyle w:val="S2Heading3"/>
        <w:tabs>
          <w:tab w:val="num" w:pos="1440"/>
        </w:tabs>
        <w:spacing w:line="276" w:lineRule="auto"/>
        <w:ind w:left="1440"/>
        <w:jc w:val="both"/>
        <w:rPr>
          <w:rFonts w:ascii="Arial" w:hAnsi="Arial" w:cs="Arial"/>
          <w:lang w:val="en-US"/>
        </w:rPr>
      </w:pPr>
      <w:r>
        <w:rPr>
          <w:rFonts w:ascii="Arial" w:hAnsi="Arial" w:cs="Arial"/>
        </w:rPr>
        <w:t>the</w:t>
      </w:r>
      <w:r>
        <w:rPr>
          <w:rFonts w:ascii="Arial" w:eastAsia="Calibri" w:hAnsi="Arial" w:cs="Arial"/>
          <w:color w:val="auto"/>
          <w:lang w:val="en-US"/>
        </w:rPr>
        <w:t xml:space="preserve"> </w:t>
      </w:r>
      <w:r>
        <w:rPr>
          <w:rFonts w:ascii="Arial" w:hAnsi="Arial" w:cs="Arial"/>
          <w:lang w:val="en-US"/>
        </w:rPr>
        <w:t>approval of the board of directors or shareholders (if nec</w:t>
      </w:r>
      <w:r>
        <w:rPr>
          <w:rFonts w:ascii="Arial" w:hAnsi="Arial" w:cs="Arial"/>
          <w:lang w:val="en-US"/>
        </w:rPr>
        <w:t>essary) of the Company of a resolution to approve the transfer of the Sale Shares on the terms set out in this Agreement, such approval not being withdrawn on or before the Completion Date;</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all necessary approvals under applicable competition laws having b</w:t>
      </w:r>
      <w:r>
        <w:rPr>
          <w:rFonts w:ascii="Arial" w:hAnsi="Arial" w:cs="Arial"/>
        </w:rPr>
        <w:t>een obtained from the competition authorities in the relevant jurisdictions of each of the Group Companies’ incorporation and/or operation (if so required), in particular, the CCS having made a favourable decision prior to the Longstop Date, following rece</w:t>
      </w:r>
      <w:r>
        <w:rPr>
          <w:rFonts w:ascii="Arial" w:hAnsi="Arial" w:cs="Arial"/>
        </w:rPr>
        <w:t xml:space="preserve">ipt of a complete notification pursuant to the Competition Act that the sale and purchase of the Sale Shares and any transaction pursuant to or contemplated by this Agreement will not, if carried into effect, infringe Section 54 of the Competition Act;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th</w:t>
      </w:r>
      <w:r>
        <w:rPr>
          <w:rFonts w:ascii="Arial" w:hAnsi="Arial" w:cs="Arial"/>
        </w:rPr>
        <w:t xml:space="preserve">e consent by </w:t>
      </w:r>
      <w:r>
        <w:rPr>
          <w:rFonts w:ascii="Arial" w:hAnsi="Arial" w:cs="Arial"/>
          <w:b/>
        </w:rPr>
        <w:t>[●</w:t>
      </w:r>
      <w:r>
        <w:rPr>
          <w:rFonts w:ascii="Arial" w:hAnsi="Arial" w:cs="Arial"/>
          <w:i/>
        </w:rPr>
        <w:t>insert list of relevant parties</w:t>
      </w:r>
      <w:r>
        <w:rPr>
          <w:rFonts w:ascii="Arial" w:hAnsi="Arial" w:cs="Arial"/>
          <w:b/>
        </w:rPr>
        <w:t xml:space="preserve">] </w:t>
      </w:r>
      <w:r>
        <w:rPr>
          <w:rFonts w:ascii="Arial" w:hAnsi="Arial" w:cs="Arial"/>
        </w:rPr>
        <w:t xml:space="preserve">to the sale and purchase of the Sale Shares having been obtained </w:t>
      </w:r>
      <w:r>
        <w:rPr>
          <w:rFonts w:ascii="Arial" w:hAnsi="Arial" w:cs="Arial"/>
          <w:bCs/>
        </w:rPr>
        <w:t>where the terms of any Material Contract contains any restrictions or prohibition on the change in control of the shareholdings and/or the boar</w:t>
      </w:r>
      <w:r>
        <w:rPr>
          <w:rFonts w:ascii="Arial" w:hAnsi="Arial" w:cs="Arial"/>
          <w:bCs/>
        </w:rPr>
        <w:t>ds of directors of [the Company]/[any Group Company] or includes any right to terminate exercisable prior to or as a result of any matter contemplated by this Agreement, written confirmation in a form and on terms (if any) reasonably satisfactory to the Pu</w:t>
      </w:r>
      <w:r>
        <w:rPr>
          <w:rFonts w:ascii="Arial" w:hAnsi="Arial" w:cs="Arial"/>
          <w:bCs/>
        </w:rPr>
        <w:t xml:space="preserve">rchaser by the counterparties thereto, of the waiver of such restrictions or prohibition in relation to any such change arising from the transactions under this Agreement or of any such right to terminate; and] </w:t>
      </w:r>
    </w:p>
    <w:p w:rsidR="00747D42" w:rsidRDefault="003A314A">
      <w:pPr>
        <w:pStyle w:val="S2Heading3"/>
        <w:tabs>
          <w:tab w:val="num" w:pos="1440"/>
        </w:tabs>
        <w:spacing w:line="276" w:lineRule="auto"/>
        <w:ind w:left="1440"/>
        <w:jc w:val="both"/>
        <w:rPr>
          <w:rFonts w:ascii="Arial" w:hAnsi="Arial" w:cs="Arial"/>
          <w:u w:val="single"/>
        </w:rPr>
      </w:pPr>
      <w:r>
        <w:rPr>
          <w:rFonts w:ascii="Arial" w:hAnsi="Arial" w:cs="Arial"/>
        </w:rPr>
        <w:t>the licences, authorisations, orders, grants</w:t>
      </w:r>
      <w:r>
        <w:rPr>
          <w:rFonts w:ascii="Arial" w:hAnsi="Arial" w:cs="Arial"/>
        </w:rPr>
        <w:t>, confirmations, permissions, registrations and other approvals which in the reasonable opinion of the Purchaser are necessary or desirable for or in respect of the proposed acquisition of the Sale Shares by the Purchaser having been obtained from appropri</w:t>
      </w:r>
      <w:r>
        <w:rPr>
          <w:rFonts w:ascii="Arial" w:hAnsi="Arial" w:cs="Arial"/>
        </w:rPr>
        <w:t>ate governments, governmental body, courts or other regulatory bodies on terms satisfactory to the Purchaser and such licences, authorisations, orders, grants, confirmations, permissions, registrations and other approvals remaining in full force and effect</w:t>
      </w:r>
      <w:r>
        <w:rPr>
          <w:rFonts w:ascii="Arial" w:hAnsi="Arial" w:cs="Arial"/>
        </w:rPr>
        <w:t>;</w:t>
      </w:r>
    </w:p>
    <w:p w:rsidR="00747D42" w:rsidRDefault="003A314A">
      <w:pPr>
        <w:pStyle w:val="S2Heading3"/>
        <w:tabs>
          <w:tab w:val="num" w:pos="1440"/>
        </w:tabs>
        <w:spacing w:line="276" w:lineRule="auto"/>
        <w:ind w:left="1440"/>
        <w:jc w:val="both"/>
        <w:rPr>
          <w:rFonts w:ascii="Arial" w:hAnsi="Arial" w:cs="Arial"/>
          <w:u w:val="single"/>
        </w:rPr>
      </w:pPr>
      <w:r>
        <w:rPr>
          <w:rFonts w:ascii="Arial" w:hAnsi="Arial" w:cs="Arial"/>
        </w:rPr>
        <w:lastRenderedPageBreak/>
        <w:t xml:space="preserve">no Person: </w:t>
      </w:r>
    </w:p>
    <w:p w:rsidR="00747D42" w:rsidRDefault="003A314A">
      <w:pPr>
        <w:pStyle w:val="S2Heading4"/>
        <w:tabs>
          <w:tab w:val="clear" w:pos="2880"/>
          <w:tab w:val="num" w:pos="2340"/>
        </w:tabs>
        <w:spacing w:line="276" w:lineRule="auto"/>
        <w:ind w:left="2340" w:hanging="900"/>
        <w:jc w:val="both"/>
        <w:rPr>
          <w:rFonts w:ascii="Arial" w:hAnsi="Arial" w:cs="Arial"/>
          <w:u w:val="single"/>
        </w:rPr>
      </w:pPr>
      <w:r>
        <w:rPr>
          <w:rFonts w:ascii="Arial" w:hAnsi="Arial" w:cs="Arial"/>
        </w:rPr>
        <w:t xml:space="preserve">having commenced, or threatened to commence, any proceedings or investigation for the purpose of prohibiting or otherwise challenging or interfering with the Vendor’s sale or the Purchaser’s acquisition, of the Sale Shares; </w:t>
      </w:r>
    </w:p>
    <w:p w:rsidR="00747D42" w:rsidRDefault="003A314A">
      <w:pPr>
        <w:pStyle w:val="S2Heading4"/>
        <w:tabs>
          <w:tab w:val="clear" w:pos="2880"/>
          <w:tab w:val="num" w:pos="2340"/>
        </w:tabs>
        <w:spacing w:line="276" w:lineRule="auto"/>
        <w:ind w:left="2340" w:hanging="900"/>
        <w:jc w:val="both"/>
        <w:rPr>
          <w:rFonts w:ascii="Arial" w:hAnsi="Arial" w:cs="Arial"/>
          <w:u w:val="single"/>
        </w:rPr>
      </w:pPr>
      <w:r>
        <w:rPr>
          <w:rFonts w:ascii="Arial" w:hAnsi="Arial" w:cs="Arial"/>
        </w:rPr>
        <w:t>having taken or t</w:t>
      </w:r>
      <w:r>
        <w:rPr>
          <w:rFonts w:ascii="Arial" w:hAnsi="Arial" w:cs="Arial"/>
        </w:rPr>
        <w:t xml:space="preserve">hreatened to take any action as a result of, or in anticipation of, the sale and acquisition of the Sale Shares that would be materially inconsistent with any of the Warranties; or </w:t>
      </w:r>
    </w:p>
    <w:p w:rsidR="00747D42" w:rsidRDefault="003A314A">
      <w:pPr>
        <w:pStyle w:val="S2Heading4"/>
        <w:tabs>
          <w:tab w:val="clear" w:pos="2880"/>
          <w:tab w:val="num" w:pos="2340"/>
        </w:tabs>
        <w:spacing w:line="276" w:lineRule="auto"/>
        <w:ind w:left="2340" w:hanging="900"/>
        <w:jc w:val="both"/>
        <w:rPr>
          <w:rFonts w:ascii="Arial" w:hAnsi="Arial" w:cs="Arial"/>
          <w:u w:val="single"/>
        </w:rPr>
      </w:pPr>
      <w:r>
        <w:rPr>
          <w:rFonts w:ascii="Arial" w:hAnsi="Arial" w:cs="Arial"/>
        </w:rPr>
        <w:t>having enacted or proposed any laws, statutes, decrees, acts, codes, legis</w:t>
      </w:r>
      <w:r>
        <w:rPr>
          <w:rFonts w:ascii="Arial" w:hAnsi="Arial" w:cs="Arial"/>
        </w:rPr>
        <w:t>lation, treaties, conventions and similar instruments which would materially restrict or delay the sale and acquisition of the Sale Shares or the operation of the Group Companies; and</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the completion of the Due Diligence, to the reasonable</w:t>
      </w:r>
      <w:r>
        <w:rPr>
          <w:rFonts w:ascii="Arial" w:hAnsi="Arial" w:cs="Arial"/>
          <w:b/>
        </w:rPr>
        <w:t xml:space="preserve"> </w:t>
      </w:r>
      <w:r>
        <w:rPr>
          <w:rFonts w:ascii="Arial" w:hAnsi="Arial" w:cs="Arial"/>
        </w:rPr>
        <w:t>satisfaction of t</w:t>
      </w:r>
      <w:r>
        <w:rPr>
          <w:rFonts w:ascii="Arial" w:hAnsi="Arial" w:cs="Arial"/>
        </w:rPr>
        <w:t>he Purchaser.</w:t>
      </w:r>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 xml:space="preserve">The obligation of the Purchaser to complete the acquisition of Sale Shares on the Completion Date are subject to the satisfaction or the Purchaser’s waiver in writing of each of the Conditions Precedent. </w:t>
      </w:r>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The Purchaser shall have the option i</w:t>
      </w:r>
      <w:r>
        <w:rPr>
          <w:rFonts w:ascii="Arial" w:hAnsi="Arial" w:cs="Arial"/>
        </w:rPr>
        <w:t>n its sole discretion to immediately terminate this Agreement upon the Purchaser’s written notice if the Conditions Precedent are not satisfied or waived in writing on or before the Longstop Date, or such other date as the Purchaser may agree in writing. I</w:t>
      </w:r>
      <w:r>
        <w:rPr>
          <w:rFonts w:ascii="Arial" w:hAnsi="Arial" w:cs="Arial"/>
        </w:rPr>
        <w:t xml:space="preserve">n such event,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the Agreement shall terminate (save for the Surviving Provisions) and cease to have effect as at the date of the Purchaser’s notice;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save for any rights, remedies, obligations or liabilities of the Parties that have accrued up to the date o</w:t>
      </w:r>
      <w:r>
        <w:rPr>
          <w:rFonts w:ascii="Arial" w:hAnsi="Arial" w:cs="Arial"/>
        </w:rPr>
        <w:t>f termination, including the right to claim damages for antecedent breach, the Parties shall have no claim or demand against each other for costs, damages, compensation or otherwise; and</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the Purchaser shall have no further obligation to acquire the Sale Sh</w:t>
      </w:r>
      <w:r>
        <w:rPr>
          <w:rFonts w:ascii="Arial" w:hAnsi="Arial" w:cs="Arial"/>
        </w:rPr>
        <w:t xml:space="preserve">ares.  </w:t>
      </w:r>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The Vendor and the Purchaser</w:t>
      </w:r>
      <w:r>
        <w:rPr>
          <w:rFonts w:ascii="Arial" w:hAnsi="Arial" w:cs="Arial"/>
          <w:b/>
        </w:rPr>
        <w:t xml:space="preserve"> </w:t>
      </w:r>
      <w:r>
        <w:rPr>
          <w:rFonts w:ascii="Arial" w:hAnsi="Arial" w:cs="Arial"/>
        </w:rPr>
        <w:t xml:space="preserve">shall use </w:t>
      </w:r>
      <w:r>
        <w:rPr>
          <w:rFonts w:ascii="Arial" w:hAnsi="Arial" w:cs="Arial"/>
          <w:lang w:val="en-US" w:eastAsia="zh-TW"/>
        </w:rPr>
        <w:t>their</w:t>
      </w:r>
      <w:r>
        <w:rPr>
          <w:rFonts w:ascii="Arial" w:hAnsi="Arial" w:cs="Arial"/>
        </w:rPr>
        <w:t xml:space="preserve"> reasonable</w:t>
      </w:r>
      <w:r>
        <w:rPr>
          <w:rFonts w:ascii="Arial" w:hAnsi="Arial" w:cs="Arial"/>
          <w:b/>
        </w:rPr>
        <w:t xml:space="preserve"> </w:t>
      </w:r>
      <w:r>
        <w:rPr>
          <w:rFonts w:ascii="Arial" w:hAnsi="Arial" w:cs="Arial"/>
        </w:rPr>
        <w:t>endeavours to procure that the Conditions Precedent are satisfied as soon as practicable and in any event no later than 5.00 p.m. on the Longstop Date, or such later time and date as may be ag</w:t>
      </w:r>
      <w:r>
        <w:rPr>
          <w:rFonts w:ascii="Arial" w:hAnsi="Arial" w:cs="Arial"/>
        </w:rPr>
        <w:t xml:space="preserve">reed in writing by the Vendor and the Purchaser. </w:t>
      </w:r>
      <w:r>
        <w:rPr>
          <w:rFonts w:ascii="Arial" w:hAnsi="Arial" w:cs="Arial"/>
          <w:b/>
        </w:rPr>
        <w:t xml:space="preserve"> </w:t>
      </w:r>
      <w:r>
        <w:rPr>
          <w:rFonts w:ascii="Arial" w:hAnsi="Arial" w:cs="Arial"/>
        </w:rPr>
        <w:t xml:space="preserve"> </w:t>
      </w:r>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The Vendor and the Purchaser shall co-operate fully and promptly provide all necessary information and assistance required to make any notification or filing, that the Purchaser reasonably</w:t>
      </w:r>
      <w:r>
        <w:rPr>
          <w:rFonts w:ascii="Arial" w:hAnsi="Arial" w:cs="Arial"/>
          <w:b/>
        </w:rPr>
        <w:t xml:space="preserve"> </w:t>
      </w:r>
      <w:r>
        <w:rPr>
          <w:rFonts w:ascii="Arial" w:hAnsi="Arial" w:cs="Arial"/>
        </w:rPr>
        <w:t>deems necessary</w:t>
      </w:r>
      <w:r>
        <w:rPr>
          <w:rFonts w:ascii="Arial" w:hAnsi="Arial" w:cs="Arial"/>
        </w:rPr>
        <w:t xml:space="preserve"> or as requested by any government, governmental body, courts or other regulatory bodies, upon being requested to do so by the other. </w:t>
      </w:r>
    </w:p>
    <w:p w:rsidR="00747D42" w:rsidRDefault="003A314A">
      <w:pPr>
        <w:pStyle w:val="S2Heading1"/>
        <w:spacing w:line="276" w:lineRule="auto"/>
        <w:rPr>
          <w:rFonts w:ascii="Arial" w:hAnsi="Arial" w:cs="Arial"/>
        </w:rPr>
      </w:pPr>
      <w:r>
        <w:rPr>
          <w:rFonts w:ascii="Arial" w:hAnsi="Arial" w:cs="Arial"/>
          <w:b/>
        </w:rPr>
        <w:t xml:space="preserve">CONDUCT OF THE BUSINESS PRIOR TO COMPLETION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Vendor’s Obligations in Relation to Conduct of Business</w:t>
      </w:r>
    </w:p>
    <w:p w:rsidR="00747D42" w:rsidRDefault="003A314A">
      <w:pPr>
        <w:pStyle w:val="BodyTextIndent"/>
        <w:spacing w:line="276" w:lineRule="auto"/>
      </w:pPr>
      <w:r>
        <w:lastRenderedPageBreak/>
        <w:t>The Vendor undertakes to use its reasonable endeavours to ensure and to procure that at all times, between the date of this Agreement and Completion (whether or not the Conditions Precedent are satisfied, or where permitted, waived), the Company and each G</w:t>
      </w:r>
      <w:r>
        <w:t xml:space="preserve">roup Company: </w:t>
      </w:r>
    </w:p>
    <w:p w:rsidR="00747D42" w:rsidRDefault="00747D42">
      <w:pPr>
        <w:pStyle w:val="BodyTextIndent"/>
        <w:spacing w:line="276" w:lineRule="auto"/>
      </w:pPr>
    </w:p>
    <w:p w:rsidR="00747D42" w:rsidRDefault="003A314A">
      <w:pPr>
        <w:pStyle w:val="S2Heading3"/>
        <w:tabs>
          <w:tab w:val="num" w:pos="1440"/>
        </w:tabs>
        <w:spacing w:line="276" w:lineRule="auto"/>
        <w:ind w:left="1440"/>
        <w:jc w:val="both"/>
      </w:pPr>
      <w:r>
        <w:rPr>
          <w:rFonts w:ascii="Arial" w:hAnsi="Arial" w:cs="Arial"/>
        </w:rPr>
        <w:t>shall carry on its respective business in the normal and usual course in compliance with all applicable laws and in substantially the same manner as its business has been carried on prior to the date of this Agreement, so as to maintain eac</w:t>
      </w:r>
      <w:r>
        <w:rPr>
          <w:rFonts w:ascii="Arial" w:hAnsi="Arial" w:cs="Arial"/>
        </w:rPr>
        <w:t xml:space="preserve">h such business as a going concern;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shall take all necessary steps to preserve and protect its respective business and assets and the Vendor shall notify the Purchaser in writing immediately of any adverse change in such business or Assets;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shall maintain in force all existing policies in all material respects on the same terms and similar level of cover prevailing at the date of this Agreement for the benefit of the Group Companies;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shall not without the written consent of the Purchaser: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a</w:t>
      </w:r>
      <w:r>
        <w:rPr>
          <w:rFonts w:ascii="Arial" w:hAnsi="Arial" w:cs="Arial"/>
        </w:rPr>
        <w:t xml:space="preserve">malgamate, merge or consolidate with any other entity;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enter into any partnership, joint venture or other profit sharing arrangement with any other entity;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dispose of any material Assets used or required for the operation of its business;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acquire or dis</w:t>
      </w:r>
      <w:r>
        <w:rPr>
          <w:rFonts w:ascii="Arial" w:hAnsi="Arial" w:cs="Arial"/>
        </w:rPr>
        <w:t>pose of, or agree to acquire or dispose of, any material Asset or material stock, or enter into or amend any agreement or incur any commitment to do so, in each case involving consideration, expenditure or liabilities in excess of S$</w:t>
      </w:r>
      <w:r>
        <w:rPr>
          <w:rFonts w:ascii="Arial" w:hAnsi="Arial" w:cs="Arial"/>
          <w:b/>
        </w:rPr>
        <w:t>[●]</w:t>
      </w:r>
      <w:r>
        <w:rPr>
          <w:rFonts w:ascii="Arial" w:hAnsi="Arial" w:cs="Arial"/>
        </w:rPr>
        <w:t xml:space="preserve"> other than in the o</w:t>
      </w:r>
      <w:r>
        <w:rPr>
          <w:rFonts w:ascii="Arial" w:hAnsi="Arial" w:cs="Arial"/>
        </w:rPr>
        <w:t xml:space="preserve">rdinary course of its business;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enter into, or exercise an option in relation to, any agreement or incur any commitment involving any capital expenditure in excess of S$</w:t>
      </w:r>
      <w:r>
        <w:rPr>
          <w:rFonts w:ascii="Arial" w:hAnsi="Arial" w:cs="Arial"/>
          <w:b/>
        </w:rPr>
        <w:t>[●]</w:t>
      </w:r>
      <w:r>
        <w:rPr>
          <w:rFonts w:ascii="Arial" w:hAnsi="Arial" w:cs="Arial"/>
        </w:rPr>
        <w:t xml:space="preserve"> per item and S$</w:t>
      </w:r>
      <w:r>
        <w:rPr>
          <w:rFonts w:ascii="Arial" w:hAnsi="Arial" w:cs="Arial"/>
          <w:b/>
        </w:rPr>
        <w:t xml:space="preserve">[●] </w:t>
      </w:r>
      <w:r>
        <w:rPr>
          <w:rFonts w:ascii="Arial" w:hAnsi="Arial" w:cs="Arial"/>
        </w:rPr>
        <w:t xml:space="preserve">in aggregate;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allot any shares or other securities or repurcha</w:t>
      </w:r>
      <w:r>
        <w:rPr>
          <w:rFonts w:ascii="Arial" w:hAnsi="Arial" w:cs="Arial"/>
        </w:rPr>
        <w:t xml:space="preserve">se, redeem or agree to repurchase or redeem any of its shares;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pass any resolution of its members in a general meeting;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create or amend any employee share scheme and/or grant or issue any options under any such scheme;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appoint any person as a director;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make any loan or cancel, release or assign any indebtedness owed to it or any claims held by it</w:t>
      </w:r>
      <w:r>
        <w:rPr>
          <w:rFonts w:ascii="Arial" w:hAnsi="Arial" w:cs="Arial"/>
          <w:b/>
        </w:rPr>
        <w:t xml:space="preserve"> </w:t>
      </w:r>
      <w:r>
        <w:rPr>
          <w:rFonts w:ascii="Arial" w:hAnsi="Arial" w:cs="Arial"/>
        </w:rPr>
        <w:t xml:space="preserve">other than in the ordinary course of its business;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borrow any sum or incur any other indebtedness in excess of S$</w:t>
      </w:r>
      <w:r>
        <w:rPr>
          <w:rFonts w:ascii="Arial" w:hAnsi="Arial" w:cs="Arial"/>
          <w:b/>
        </w:rPr>
        <w:t>[●]</w:t>
      </w:r>
      <w:r>
        <w:rPr>
          <w:rFonts w:ascii="Arial" w:hAnsi="Arial" w:cs="Arial"/>
        </w:rPr>
        <w:t xml:space="preserv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lastRenderedPageBreak/>
        <w:t>declare or pay any dividend or make any</w:t>
      </w:r>
      <w:r>
        <w:rPr>
          <w:rFonts w:ascii="Arial" w:hAnsi="Arial" w:cs="Arial"/>
        </w:rPr>
        <w:t xml:space="preserve"> other distribution of its Assets;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create any Encumbrance over any of its Assets or undertakings;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give any financial or performance guarantee, or any similar security or indemnity;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enter into, modify or agree to terminate any Material Contract;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fail to</w:t>
      </w:r>
      <w:r>
        <w:rPr>
          <w:rFonts w:ascii="Arial" w:hAnsi="Arial" w:cs="Arial"/>
        </w:rPr>
        <w:t xml:space="preserve"> renew or to take any action to defend or preserve any Intellectual Property;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enter into any agreement or arrangement to license, part with or share any Intellectual Property;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appoint any attorneys, agents or sub-contractors;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save as required by law, di</w:t>
      </w:r>
      <w:r>
        <w:rPr>
          <w:rFonts w:ascii="Arial" w:hAnsi="Arial" w:cs="Arial"/>
        </w:rPr>
        <w:t xml:space="preserve">smiss any of its employees or employ or engage the services of any person;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save as required by law, provide any non-contractual benefit to any of its directors, officers, employees or their dependants;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save as required by law, make any material alteratio</w:t>
      </w:r>
      <w:r>
        <w:rPr>
          <w:rFonts w:ascii="Arial" w:hAnsi="Arial" w:cs="Arial"/>
        </w:rPr>
        <w:t>ns to the terms of employment to any of its directors, officers and employees;</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save as required by law, make any material changes to the accounting procedures or principles by reference to which its accounts are drawn up;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permit any of its insurance policies to lapse or do anything which would reduce the amount or scope of cover or make any of its insurance policies void or voidable;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change its policies in respect of debtors and/or creditors;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amend, to any material extent</w:t>
      </w:r>
      <w:r>
        <w:rPr>
          <w:rFonts w:ascii="Arial" w:hAnsi="Arial" w:cs="Arial"/>
        </w:rPr>
        <w:t>, any of the terms on which goods, facilities or services are supplied; or</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commence, settle or agree to settle any legal proceedings relating to [the Company / the Group Companies].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Vendor’s Other Obligations Prior to Completion </w:t>
      </w:r>
    </w:p>
    <w:p w:rsidR="00747D42" w:rsidRDefault="003A314A">
      <w:pPr>
        <w:pStyle w:val="BodyTextIndent"/>
        <w:spacing w:line="276" w:lineRule="auto"/>
      </w:pPr>
      <w:r>
        <w:t xml:space="preserve">The Vendor undertakes to </w:t>
      </w:r>
      <w:r>
        <w:t xml:space="preserve">ensure and to procure that at all times, between the date of this Agreement and Completion (whether or not the Conditions Precedent are satisfied, or where permitted, waived): </w:t>
      </w:r>
    </w:p>
    <w:p w:rsidR="00747D42" w:rsidRDefault="00747D42">
      <w:pPr>
        <w:pStyle w:val="BodyTextIndent"/>
        <w:spacing w:line="276" w:lineRule="auto"/>
      </w:pP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it shall not, except with the prior written consent of the Purchaser, sell or </w:t>
      </w:r>
      <w:r>
        <w:rPr>
          <w:rFonts w:ascii="Arial" w:hAnsi="Arial" w:cs="Arial"/>
        </w:rPr>
        <w:t xml:space="preserve">otherwise transfer, create an Encumbrance over all or any part of the Sale Shares, or interest in or right relating to all or any part of the Sale Shares;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lastRenderedPageBreak/>
        <w:t>it shall not entertain any approach from, or enter into or continue negotiations with, any other Per</w:t>
      </w:r>
      <w:r>
        <w:rPr>
          <w:rFonts w:ascii="Arial" w:hAnsi="Arial" w:cs="Arial"/>
        </w:rPr>
        <w:t xml:space="preserve">son with a view to the sale of the Sale Shares;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to provide the Purchaser, upon reasonable notice, with reasonable access to, and to take copies of, [the Company’s / each Group Company’s] books, records, documents, information, data, financial affairs, inc</w:t>
      </w:r>
      <w:r>
        <w:rPr>
          <w:rFonts w:ascii="Arial" w:hAnsi="Arial" w:cs="Arial"/>
        </w:rPr>
        <w:t xml:space="preserve">luding statutory books, minutes, contracts, customer lists, supplier lists and leases;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to allow the Purchaser to visit and inspect any premises of [the Company / the Group Companies] and to discuss the affairs, finances and accounts of [the Company / each Group Company] with its [respective] directors, officers or employees;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[the Company / </w:t>
      </w:r>
      <w:r>
        <w:rPr>
          <w:rFonts w:ascii="Arial" w:hAnsi="Arial" w:cs="Arial"/>
        </w:rPr>
        <w:t xml:space="preserve">each Group Company] shall discuss and collaborate with the Purchaser in relation to all material matters concerning the business, management and operations of each Group Company;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to provide the Purchaser, as soon as possible, with full details of any mate</w:t>
      </w:r>
      <w:r>
        <w:rPr>
          <w:rFonts w:ascii="Arial" w:hAnsi="Arial" w:cs="Arial"/>
        </w:rPr>
        <w:t>rial change in the business, financial position, or Assets of each Group Company; and</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it shall not induce or attempt to induce (whether directly or indirectly), any of the directors, officers or employees of each Group Company to terminate their employment</w:t>
      </w:r>
      <w:r>
        <w:rPr>
          <w:rFonts w:ascii="Arial" w:hAnsi="Arial" w:cs="Arial"/>
        </w:rPr>
        <w:t xml:space="preserve">.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Purchaser’s and Vendor’s Obligations Prior to Completion </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 xml:space="preserve">Each Party hereby undertakes that it shall use its reasonable endeavours to, as soon as practicable after the entry into this Agreement: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obtain any consents, licenses, permits, waivers, approval</w:t>
      </w:r>
      <w:r>
        <w:rPr>
          <w:rFonts w:ascii="Arial" w:hAnsi="Arial" w:cs="Arial"/>
        </w:rPr>
        <w:t xml:space="preserve">s, authorisations or orders as may be required from any governmental entity or any other third party as may be required to be obtained or made by such party in connection with the consummation of the transactions under this Agreement;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make all necessary f</w:t>
      </w:r>
      <w:r>
        <w:rPr>
          <w:rFonts w:ascii="Arial" w:hAnsi="Arial" w:cs="Arial"/>
        </w:rPr>
        <w:t>ilings and submissions with respect to this Agreement required under any applicable law, including any filings or notices required to be filed by such Party under the laws of Singapore with respect to the transactions contemplated by this Agreement; and</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ex</w:t>
      </w:r>
      <w:r>
        <w:rPr>
          <w:rFonts w:ascii="Arial" w:hAnsi="Arial" w:cs="Arial"/>
        </w:rPr>
        <w:t xml:space="preserve">ecute, deliver and file any additional information, documents or instruments necessary to consummate the transactions contemplated by, and to fully carry out the purposes of this Agreement, </w:t>
      </w:r>
    </w:p>
    <w:p w:rsidR="00747D42" w:rsidRDefault="003A314A">
      <w:pPr>
        <w:pStyle w:val="S2Heading4"/>
        <w:numPr>
          <w:ilvl w:val="0"/>
          <w:numId w:val="0"/>
        </w:numPr>
        <w:spacing w:line="276" w:lineRule="auto"/>
        <w:ind w:left="1440"/>
        <w:jc w:val="both"/>
        <w:rPr>
          <w:rFonts w:ascii="Arial" w:hAnsi="Arial" w:cs="Arial"/>
        </w:rPr>
      </w:pPr>
      <w:r>
        <w:rPr>
          <w:rFonts w:ascii="Arial" w:hAnsi="Arial" w:cs="Arial"/>
        </w:rPr>
        <w:t>provided that each Party shall be responsible for its own filings</w:t>
      </w:r>
      <w:r>
        <w:rPr>
          <w:rFonts w:ascii="Arial" w:hAnsi="Arial" w:cs="Arial"/>
        </w:rPr>
        <w:t xml:space="preserve"> and other costs and fees associated with such filings.</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t>The Parties shall cooperate fully with each other and shall provide the other Party with such assistance as such Party may reasonably request, for the purpose of facilitating the performance by such P</w:t>
      </w:r>
      <w:r>
        <w:rPr>
          <w:rFonts w:ascii="Arial" w:hAnsi="Arial" w:cs="Arial"/>
        </w:rPr>
        <w:t>arty of its obligations under this Agreement.</w:t>
      </w:r>
    </w:p>
    <w:p w:rsidR="00747D42" w:rsidRDefault="003A314A">
      <w:pPr>
        <w:pStyle w:val="S2Heading3"/>
        <w:tabs>
          <w:tab w:val="num" w:pos="1440"/>
        </w:tabs>
        <w:spacing w:line="276" w:lineRule="auto"/>
        <w:ind w:left="1440"/>
        <w:jc w:val="both"/>
        <w:rPr>
          <w:rFonts w:ascii="Arial" w:hAnsi="Arial" w:cs="Arial"/>
        </w:rPr>
      </w:pPr>
      <w:r>
        <w:rPr>
          <w:rFonts w:ascii="Arial" w:hAnsi="Arial" w:cs="Arial"/>
        </w:rPr>
        <w:lastRenderedPageBreak/>
        <w:t xml:space="preserve">In conducting the Due Diligence, the Purchaser shall ensure that the conduct of any investigations of the business, operations and legal affairs shall not unduly interfere with the business or operations of </w:t>
      </w:r>
      <w:r>
        <w:rPr>
          <w:rFonts w:ascii="Arial" w:hAnsi="Arial" w:cs="Arial"/>
        </w:rPr>
        <w:t>[the Company / each Group Company] or otherwise cause undue interference with the performance by the employees of each Group Company of their duties.</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Termination – Breach of Obligations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Without prejudice to Clause 5.4.2 or to Clause 8.5 below, and without</w:t>
      </w:r>
      <w:r>
        <w:rPr>
          <w:rFonts w:ascii="Arial" w:hAnsi="Arial" w:cs="Arial"/>
        </w:rPr>
        <w:t xml:space="preserve"> prejudice to any rights or remedies available to the Purchaser, if prior to Completion (whether or not the Conditions Precedent are satisfied, or where permitted, waived), the Vendor is in material breach of:</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any of its undertakings in Clause 5.1, 5.2 or </w:t>
      </w:r>
      <w:r>
        <w:rPr>
          <w:rFonts w:ascii="Arial" w:hAnsi="Arial" w:cs="Arial"/>
        </w:rPr>
        <w:t xml:space="preserve">5.3; or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any of the Vendor’s Warranties, </w:t>
      </w:r>
    </w:p>
    <w:p w:rsidR="00747D42" w:rsidRDefault="003A314A">
      <w:pPr>
        <w:pStyle w:val="S2Heading2"/>
        <w:numPr>
          <w:ilvl w:val="0"/>
          <w:numId w:val="0"/>
        </w:numPr>
        <w:spacing w:line="276" w:lineRule="auto"/>
        <w:ind w:left="1440"/>
        <w:jc w:val="both"/>
        <w:rPr>
          <w:rFonts w:ascii="Arial" w:hAnsi="Arial" w:cs="Arial"/>
        </w:rPr>
      </w:pPr>
      <w:r>
        <w:rPr>
          <w:rFonts w:ascii="Arial" w:hAnsi="Arial" w:cs="Arial"/>
        </w:rPr>
        <w:t xml:space="preserve">and where that breach has been notified by the Purchaser to the Vendor and where that breach is capable of remedy, it is not remedied to the Purchaser’s </w:t>
      </w:r>
      <w:r>
        <w:rPr>
          <w:rFonts w:ascii="Arial" w:hAnsi="Arial" w:cs="Arial"/>
          <w:b/>
          <w:u w:val="single"/>
        </w:rPr>
        <w:t>reasonable</w:t>
      </w:r>
      <w:r>
        <w:rPr>
          <w:rFonts w:ascii="Arial" w:hAnsi="Arial" w:cs="Arial"/>
        </w:rPr>
        <w:t xml:space="preserve"> satisfaction by the earlier of three (3) Business </w:t>
      </w:r>
      <w:r>
        <w:rPr>
          <w:rFonts w:ascii="Arial" w:hAnsi="Arial" w:cs="Arial"/>
        </w:rPr>
        <w:t>Days after the notice of breach or Longstop Date, the Purchaser shall have the option in its sole discretion by notice in writing to the Vendor to immediately terminate this Agreement (save for the Surviving Provisions) and the Purchaser shall have no furt</w:t>
      </w:r>
      <w:r>
        <w:rPr>
          <w:rFonts w:ascii="Arial" w:hAnsi="Arial" w:cs="Arial"/>
        </w:rPr>
        <w:t xml:space="preserve">her obligation to acquire the Sale Shares.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Without prejudice to Clause 5.4.1 or to Clause 8.5 below, and without prejudice to any rights or remedies available to the Purchaser, if prior to Completion (whether or not the Conditions Precedent are satisfied</w:t>
      </w:r>
      <w:r>
        <w:rPr>
          <w:rFonts w:ascii="Arial" w:hAnsi="Arial" w:cs="Arial"/>
        </w:rPr>
        <w:t>, or where permitted, waived), any event shall occur which has or would be likely to have a Material Adverse Effect on the financial condition, prospect or business of the Group Companies, the Purchaser shall have the option in its sole discretion by notic</w:t>
      </w:r>
      <w:r>
        <w:rPr>
          <w:rFonts w:ascii="Arial" w:hAnsi="Arial" w:cs="Arial"/>
        </w:rPr>
        <w:t xml:space="preserve">e in writing to the Vendor to immediately terminate this Agreement (save for the Surviving Provisions) and the Purchaser shall have no further obligation to acquire the Sale Shares.  </w:t>
      </w:r>
    </w:p>
    <w:p w:rsidR="00747D42" w:rsidRDefault="003A314A">
      <w:pPr>
        <w:pStyle w:val="S2Heading1"/>
        <w:spacing w:line="276" w:lineRule="auto"/>
        <w:rPr>
          <w:rFonts w:ascii="Arial" w:hAnsi="Arial" w:cs="Arial"/>
          <w:b/>
          <w:noProof/>
        </w:rPr>
      </w:pPr>
      <w:bookmarkStart w:id="30" w:name="_Toc304197929"/>
      <w:bookmarkStart w:id="31" w:name="_Toc304208645"/>
      <w:bookmarkStart w:id="32" w:name="_Toc304208667"/>
      <w:r>
        <w:rPr>
          <w:rFonts w:ascii="Arial" w:hAnsi="Arial" w:cs="Arial"/>
          <w:b/>
          <w:noProof/>
        </w:rPr>
        <w:t>COMPLETION</w:t>
      </w:r>
      <w:bookmarkEnd w:id="28"/>
      <w:bookmarkEnd w:id="29"/>
      <w:bookmarkEnd w:id="30"/>
      <w:bookmarkEnd w:id="31"/>
      <w:bookmarkEnd w:id="32"/>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b/>
          <w:noProof/>
        </w:rPr>
        <w:t xml:space="preserve">Completion Date </w:t>
      </w:r>
    </w:p>
    <w:p w:rsidR="00747D42" w:rsidRDefault="003A314A">
      <w:pPr>
        <w:pStyle w:val="S2Heading2"/>
        <w:numPr>
          <w:ilvl w:val="0"/>
          <w:numId w:val="0"/>
        </w:numPr>
        <w:spacing w:line="276" w:lineRule="auto"/>
        <w:ind w:left="720"/>
        <w:jc w:val="both"/>
        <w:rPr>
          <w:rFonts w:ascii="Arial" w:hAnsi="Arial" w:cs="Arial"/>
          <w:noProof/>
        </w:rPr>
      </w:pPr>
      <w:r>
        <w:rPr>
          <w:rFonts w:ascii="Arial" w:hAnsi="Arial" w:cs="Arial"/>
          <w:noProof/>
        </w:rPr>
        <w:t>Completion shall take place on the Completio</w:t>
      </w:r>
      <w:r>
        <w:rPr>
          <w:rFonts w:ascii="Arial" w:hAnsi="Arial" w:cs="Arial"/>
          <w:noProof/>
        </w:rPr>
        <w:t>n Date but subject to the fulfilment or where permitted, waiver of the Conditions Precedent set out in Clause 4 above, at [</w:t>
      </w:r>
      <w:r>
        <w:rPr>
          <w:rFonts w:ascii="Arial" w:hAnsi="Arial" w:cs="Arial"/>
        </w:rPr>
        <w:t>●</w:t>
      </w:r>
      <w:r>
        <w:rPr>
          <w:rFonts w:ascii="Arial" w:hAnsi="Arial" w:cs="Arial"/>
          <w:i/>
        </w:rPr>
        <w:t>time</w:t>
      </w:r>
      <w:r>
        <w:rPr>
          <w:rFonts w:ascii="Arial" w:hAnsi="Arial" w:cs="Arial"/>
          <w:noProof/>
        </w:rPr>
        <w:t>] at [</w:t>
      </w:r>
      <w:r>
        <w:rPr>
          <w:rFonts w:ascii="Arial" w:hAnsi="Arial" w:cs="Arial"/>
        </w:rPr>
        <w:t>●</w:t>
      </w:r>
      <w:r>
        <w:rPr>
          <w:rFonts w:ascii="Arial" w:hAnsi="Arial" w:cs="Arial"/>
          <w:i/>
        </w:rPr>
        <w:t>insert address for Completion</w:t>
      </w:r>
      <w:r>
        <w:rPr>
          <w:rFonts w:ascii="Arial" w:hAnsi="Arial" w:cs="Arial"/>
        </w:rPr>
        <w:t>]</w:t>
      </w:r>
      <w:r>
        <w:rPr>
          <w:rFonts w:ascii="Arial" w:hAnsi="Arial" w:cs="Arial"/>
          <w:noProof/>
        </w:rPr>
        <w:t>, or such other location, time or date as may be agreed in writing by the Purchaser and the</w:t>
      </w:r>
      <w:r>
        <w:rPr>
          <w:rFonts w:ascii="Arial" w:hAnsi="Arial" w:cs="Arial"/>
          <w:noProof/>
        </w:rPr>
        <w:t xml:space="preserve"> Vendor. </w:t>
      </w:r>
    </w:p>
    <w:p w:rsidR="00747D42" w:rsidRDefault="003A314A">
      <w:pPr>
        <w:pStyle w:val="S2Heading2"/>
        <w:tabs>
          <w:tab w:val="clear" w:pos="1440"/>
          <w:tab w:val="num" w:pos="720"/>
        </w:tabs>
        <w:spacing w:line="276" w:lineRule="auto"/>
        <w:ind w:left="720"/>
        <w:jc w:val="both"/>
        <w:rPr>
          <w:rFonts w:ascii="Arial" w:hAnsi="Arial" w:cs="Arial"/>
          <w:b/>
          <w:noProof/>
        </w:rPr>
      </w:pPr>
      <w:r>
        <w:rPr>
          <w:rFonts w:ascii="Arial" w:hAnsi="Arial" w:cs="Arial"/>
          <w:b/>
          <w:noProof/>
        </w:rPr>
        <w:t>Vendor’s Completion Obligations</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On Completion, the Vendor or its duly appointed proxy shall deliver to the Purchaser the following: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written confirmation that the Conditions Precedent, which the Vendor is responsible have been fulfilled;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lastRenderedPageBreak/>
        <w:t>the exe</w:t>
      </w:r>
      <w:r>
        <w:rPr>
          <w:rFonts w:ascii="Arial" w:hAnsi="Arial" w:cs="Arial"/>
        </w:rPr>
        <w:t>cuted Disclosure Letter;</w:t>
      </w:r>
    </w:p>
    <w:p w:rsidR="00747D42" w:rsidRDefault="003A314A">
      <w:pPr>
        <w:pStyle w:val="S2Heading4"/>
        <w:tabs>
          <w:tab w:val="clear" w:pos="2880"/>
          <w:tab w:val="num" w:pos="2340"/>
        </w:tabs>
        <w:spacing w:line="276" w:lineRule="auto"/>
        <w:ind w:left="2340" w:hanging="900"/>
        <w:jc w:val="both"/>
        <w:rPr>
          <w:rFonts w:ascii="Arial" w:hAnsi="Arial" w:cs="Arial"/>
          <w:noProof/>
        </w:rPr>
      </w:pPr>
      <w:r>
        <w:rPr>
          <w:rFonts w:ascii="Arial" w:hAnsi="Arial" w:cs="Arial"/>
          <w:noProof/>
        </w:rPr>
        <w:t>certified true copies of the resolutions passed by the board of directors of the Vendor:</w:t>
      </w:r>
    </w:p>
    <w:p w:rsidR="00747D42" w:rsidRDefault="003A314A">
      <w:pPr>
        <w:pStyle w:val="S2Heading5"/>
        <w:tabs>
          <w:tab w:val="clear" w:pos="3600"/>
          <w:tab w:val="num" w:pos="3150"/>
        </w:tabs>
        <w:spacing w:line="276" w:lineRule="auto"/>
        <w:ind w:left="3150" w:hanging="810"/>
        <w:jc w:val="both"/>
        <w:rPr>
          <w:rFonts w:ascii="Arial" w:hAnsi="Arial" w:cs="Arial"/>
        </w:rPr>
      </w:pPr>
      <w:r>
        <w:rPr>
          <w:rFonts w:ascii="Arial" w:hAnsi="Arial" w:cs="Arial"/>
        </w:rPr>
        <w:t>approving the transfer of the Sale Shares by the Vendor to the Purchaser; and</w:t>
      </w:r>
    </w:p>
    <w:p w:rsidR="00747D42" w:rsidRDefault="003A314A">
      <w:pPr>
        <w:pStyle w:val="S2Heading5"/>
        <w:tabs>
          <w:tab w:val="clear" w:pos="3600"/>
          <w:tab w:val="num" w:pos="3150"/>
        </w:tabs>
        <w:spacing w:line="276" w:lineRule="auto"/>
        <w:ind w:left="3150" w:hanging="810"/>
        <w:jc w:val="both"/>
        <w:rPr>
          <w:rFonts w:ascii="Arial" w:hAnsi="Arial" w:cs="Arial"/>
        </w:rPr>
      </w:pPr>
      <w:r>
        <w:rPr>
          <w:rFonts w:ascii="Arial" w:hAnsi="Arial" w:cs="Arial"/>
        </w:rPr>
        <w:t xml:space="preserve">authorising the execution and delivery by the Vendor of this </w:t>
      </w:r>
      <w:r>
        <w:rPr>
          <w:rFonts w:ascii="Arial" w:hAnsi="Arial" w:cs="Arial"/>
        </w:rPr>
        <w:t>Agreement, and all other necessary documents and agreements that are ancillary or pursuant thereto or in connection therewith, and the execution thereof (where necessary) as a deed of the Vendor;</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duly executed transfers in favour of the Purchaser or its no</w:t>
      </w:r>
      <w:r>
        <w:rPr>
          <w:rFonts w:ascii="Arial" w:hAnsi="Arial" w:cs="Arial"/>
        </w:rPr>
        <w:t xml:space="preserve">minee(s) of all the Sale Shares and the Stamp Duty Documents;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the share certificate(s) representing the Sale Shares (or an express indemnity in a form satisfactory to the Purchaser in the case of any share certificate(s) found to be missing);</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certified co</w:t>
      </w:r>
      <w:r>
        <w:rPr>
          <w:rFonts w:ascii="Arial" w:hAnsi="Arial" w:cs="Arial"/>
        </w:rPr>
        <w:t xml:space="preserve">pies of the statutory registers of the Company, certificate of incorporation, corporate seal(s), cheque books [and share certificates in relation to each of the Company’s subsidiaries];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such pre-emption waivers or consents as the Purchaser may require sig</w:t>
      </w:r>
      <w:r>
        <w:rPr>
          <w:rFonts w:ascii="Arial" w:hAnsi="Arial" w:cs="Arial"/>
        </w:rPr>
        <w:t>ned by members of the Company to enable the Purchaser to be registered as a holder of the Sale Shares;</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the written resignations of </w:t>
      </w:r>
      <w:r>
        <w:rPr>
          <w:rFonts w:ascii="Arial" w:hAnsi="Arial" w:cs="Arial"/>
          <w:noProof/>
        </w:rPr>
        <w:t>[</w:t>
      </w:r>
      <w:r>
        <w:rPr>
          <w:rFonts w:ascii="Arial" w:hAnsi="Arial" w:cs="Arial"/>
        </w:rPr>
        <w:t>●</w:t>
      </w:r>
      <w:r>
        <w:rPr>
          <w:rFonts w:ascii="Arial" w:hAnsi="Arial" w:cs="Arial"/>
          <w:i/>
        </w:rPr>
        <w:t>set out names of directors who will be resigning</w:t>
      </w:r>
      <w:r>
        <w:rPr>
          <w:rFonts w:ascii="Arial" w:hAnsi="Arial" w:cs="Arial"/>
        </w:rPr>
        <w:t>] as directors of [the Company / each Group Company], to be effective as at</w:t>
      </w:r>
      <w:r>
        <w:rPr>
          <w:rFonts w:ascii="Arial" w:hAnsi="Arial" w:cs="Arial"/>
        </w:rPr>
        <w:t xml:space="preserve"> the Completion Date, including an express acknowledgment that each of them has no Claims against [the Company / any Group Company];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the written resignations of </w:t>
      </w:r>
      <w:r>
        <w:rPr>
          <w:rFonts w:ascii="Arial" w:hAnsi="Arial" w:cs="Arial"/>
          <w:noProof/>
        </w:rPr>
        <w:t>[</w:t>
      </w:r>
      <w:r>
        <w:rPr>
          <w:rFonts w:ascii="Arial" w:hAnsi="Arial" w:cs="Arial"/>
        </w:rPr>
        <w:t>●</w:t>
      </w:r>
      <w:r>
        <w:rPr>
          <w:rFonts w:ascii="Arial" w:hAnsi="Arial" w:cs="Arial"/>
          <w:i/>
        </w:rPr>
        <w:t>set out name of secretary</w:t>
      </w:r>
      <w:r>
        <w:rPr>
          <w:rFonts w:ascii="Arial" w:hAnsi="Arial" w:cs="Arial"/>
        </w:rPr>
        <w:t>] as secretary of [the Company / each Group Company], to be effecti</w:t>
      </w:r>
      <w:r>
        <w:rPr>
          <w:rFonts w:ascii="Arial" w:hAnsi="Arial" w:cs="Arial"/>
        </w:rPr>
        <w:t xml:space="preserve">ve as at the Completion Date, including an express acknowledgment that each of them has no Claims against [the Company / any Group Company];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the written resignations of </w:t>
      </w:r>
      <w:r>
        <w:rPr>
          <w:rFonts w:ascii="Arial" w:hAnsi="Arial" w:cs="Arial"/>
          <w:noProof/>
        </w:rPr>
        <w:t>[</w:t>
      </w:r>
      <w:r>
        <w:rPr>
          <w:rFonts w:ascii="Arial" w:hAnsi="Arial" w:cs="Arial"/>
        </w:rPr>
        <w:t>●</w:t>
      </w:r>
      <w:r>
        <w:rPr>
          <w:rFonts w:ascii="Arial" w:hAnsi="Arial" w:cs="Arial"/>
          <w:i/>
        </w:rPr>
        <w:t>set out name of auditor</w:t>
      </w:r>
      <w:r>
        <w:rPr>
          <w:rFonts w:ascii="Arial" w:hAnsi="Arial" w:cs="Arial"/>
        </w:rPr>
        <w:t>] as auditors of [the Company / each Group Company], to be ef</w:t>
      </w:r>
      <w:r>
        <w:rPr>
          <w:rFonts w:ascii="Arial" w:hAnsi="Arial" w:cs="Arial"/>
        </w:rPr>
        <w:t xml:space="preserve">fective as at the Completion Date, including an express acknowledgment that it has no Claims against any Group Company;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the financial and accounting books and records of each Group Company;</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 [an irrevocable power of attorney, in agreed form, given by the </w:t>
      </w:r>
      <w:r>
        <w:rPr>
          <w:rFonts w:ascii="Arial" w:hAnsi="Arial" w:cs="Arial"/>
        </w:rPr>
        <w:t>Vendor in favour of the Purchaser to enable the attorney to exercise all voting and other rights attaching to the Sale Shares before the transfer of the Sale Shares is registered in the register of members of the Company;]</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lastRenderedPageBreak/>
        <w:t xml:space="preserve">[all consent letters in the form </w:t>
      </w:r>
      <w:r>
        <w:rPr>
          <w:rFonts w:ascii="Arial" w:hAnsi="Arial" w:cs="Arial"/>
        </w:rPr>
        <w:t xml:space="preserve">acceptable to the Purchaser by </w:t>
      </w:r>
      <w:r>
        <w:rPr>
          <w:rFonts w:ascii="Arial" w:hAnsi="Arial" w:cs="Arial"/>
          <w:noProof/>
        </w:rPr>
        <w:t>[</w:t>
      </w:r>
      <w:r>
        <w:rPr>
          <w:rFonts w:ascii="Arial" w:hAnsi="Arial" w:cs="Arial"/>
        </w:rPr>
        <w:t>●</w:t>
      </w:r>
      <w:r>
        <w:rPr>
          <w:rFonts w:ascii="Arial" w:hAnsi="Arial" w:cs="Arial"/>
          <w:i/>
        </w:rPr>
        <w:t>set out names of parties</w:t>
      </w:r>
      <w:r>
        <w:rPr>
          <w:rFonts w:ascii="Arial" w:hAnsi="Arial" w:cs="Arial"/>
        </w:rPr>
        <w:t>] to the sale and purchase of the Sale Shares;]</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[all documents relating to the Assets of [the Company / each Group Company],  [including all title deeds and other documentation relating to each Prope</w:t>
      </w:r>
      <w:r>
        <w:rPr>
          <w:rFonts w:ascii="Arial" w:hAnsi="Arial" w:cs="Arial"/>
        </w:rPr>
        <w:t>rty disclosing no material defects in title or Encumbrances, other than that as may have already been disclosed to the Purchaser in the Disclosure Letter;]]</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[evidence, in agreed form, that [the Company / each Group Company] has been released and discharged</w:t>
      </w:r>
      <w:r>
        <w:rPr>
          <w:rFonts w:ascii="Arial" w:hAnsi="Arial" w:cs="Arial"/>
        </w:rPr>
        <w:t xml:space="preserve"> from any responsibility for the indebtedness or for the default in the performance of any obligation, of any Person;]</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[evidence of all Encumbrances to which [the Company / each Group Company] is a party and in relation to each Encumbrance, a discharge or </w:t>
      </w:r>
      <w:r>
        <w:rPr>
          <w:rFonts w:ascii="Arial" w:hAnsi="Arial" w:cs="Arial"/>
        </w:rPr>
        <w:t>release in agreed form duly executed by the relevant party;] [and]</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[releases or waivers in respect of any Encumbrances affecting any of the Sale Shares.]</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 xml:space="preserve">The Vendor shall cause a board meeting of [the Company / each Group Company] to be held at </w:t>
      </w:r>
      <w:r>
        <w:rPr>
          <w:rFonts w:ascii="Arial" w:hAnsi="Arial" w:cs="Arial"/>
        </w:rPr>
        <w:t>Completion</w:t>
      </w:r>
      <w:r>
        <w:rPr>
          <w:rFonts w:ascii="Arial" w:hAnsi="Arial" w:cs="Arial"/>
          <w:noProof/>
        </w:rPr>
        <w:t xml:space="preserve"> </w:t>
      </w:r>
      <w:r>
        <w:rPr>
          <w:rFonts w:ascii="Arial" w:hAnsi="Arial" w:cs="Arial"/>
          <w:noProof/>
        </w:rPr>
        <w:t xml:space="preserve">at which the following matters shall take place: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in the case of the Company, accepting the registration of the transfer of Sale Shares to the Purchaser, subject to the transfer being duly stamped by the Purchaser and the entry of the Purchaser in the regi</w:t>
      </w:r>
      <w:r>
        <w:rPr>
          <w:rFonts w:ascii="Arial" w:hAnsi="Arial" w:cs="Arial"/>
        </w:rPr>
        <w:t>ster of members of the Company;</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accepting the resignations referred to in Clauses 6.2.1(h) to (j) above with effect from the Completion Date;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approving the appointment of the persons nominated by the Purchaser as directors, company secretary and auditors </w:t>
      </w:r>
      <w:r>
        <w:rPr>
          <w:rFonts w:ascii="Arial" w:hAnsi="Arial" w:cs="Arial"/>
        </w:rPr>
        <w:t xml:space="preserve">of [the Company / each Group Company];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[all existing instructions and authorities to the bankers of [the Company / each Group Company] in respect of the operation of its bank accounts shall be revoked and replaced with new instructions and authorities as </w:t>
      </w:r>
      <w:r>
        <w:rPr>
          <w:rFonts w:ascii="Arial" w:hAnsi="Arial" w:cs="Arial"/>
        </w:rPr>
        <w:t xml:space="preserve">the Purchaser may stipulate;]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[changing its registered office address in accordance with instructions stipulated by the Purchaser;] [and]</w:t>
      </w:r>
    </w:p>
    <w:p w:rsidR="00747D42" w:rsidRDefault="003A314A">
      <w:pPr>
        <w:pStyle w:val="S2Heading4"/>
        <w:tabs>
          <w:tab w:val="clear" w:pos="2880"/>
          <w:tab w:val="num" w:pos="2340"/>
        </w:tabs>
        <w:spacing w:line="276" w:lineRule="auto"/>
        <w:ind w:left="2340" w:hanging="900"/>
        <w:jc w:val="both"/>
      </w:pPr>
      <w:r>
        <w:rPr>
          <w:rFonts w:ascii="Arial" w:hAnsi="Arial" w:cs="Arial"/>
        </w:rPr>
        <w:t>[changing its accounting reference period in accordance with instructions stipulated by the Purchaser.]</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Purchaser’s Completion Obligations </w:t>
      </w:r>
    </w:p>
    <w:p w:rsidR="00747D42" w:rsidRDefault="003A314A">
      <w:pPr>
        <w:pStyle w:val="S2Heading2"/>
        <w:numPr>
          <w:ilvl w:val="0"/>
          <w:numId w:val="0"/>
        </w:numPr>
        <w:spacing w:line="276" w:lineRule="auto"/>
        <w:ind w:left="720"/>
        <w:jc w:val="both"/>
        <w:rPr>
          <w:rFonts w:ascii="Arial" w:hAnsi="Arial" w:cs="Arial"/>
        </w:rPr>
      </w:pPr>
      <w:r>
        <w:rPr>
          <w:rFonts w:ascii="Arial" w:hAnsi="Arial" w:cs="Arial"/>
        </w:rPr>
        <w:t xml:space="preserve">On Completion, the Purchaser or its appointed proxy shall deliver to the Vendor the following: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written confirmation that the Conditions Precedent, which the Purchaser is responsible have been fulfilled;</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lastRenderedPageBreak/>
        <w:t>certified true c</w:t>
      </w:r>
      <w:r>
        <w:rPr>
          <w:rFonts w:ascii="Arial" w:hAnsi="Arial" w:cs="Arial"/>
          <w:noProof/>
        </w:rPr>
        <w:t>opies of the resolutions passed by the board of directors of the Purchaser:</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approving the acquisition of the Sale Shares by the Purchaser and/or its nominee(s); and</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authorising the execution and delivery by the Purchaser of this Agreement, and all other </w:t>
      </w:r>
      <w:r>
        <w:rPr>
          <w:rFonts w:ascii="Arial" w:hAnsi="Arial" w:cs="Arial"/>
        </w:rPr>
        <w:t>necessary documents and agreements that are ancillary or pursuant thereto or in connection therewith, and the execution thereof (where necessary) as a deed of the Purchaser; and</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noProof/>
        </w:rPr>
        <w:t>payment of the Consideration in immediately available funds by telegraphic tra</w:t>
      </w:r>
      <w:r>
        <w:rPr>
          <w:rFonts w:ascii="Arial" w:hAnsi="Arial" w:cs="Arial"/>
          <w:noProof/>
        </w:rPr>
        <w:t>nsfer to the account designated in writing by the Vendor</w:t>
      </w:r>
      <w:r>
        <w:rPr>
          <w:rFonts w:ascii="Arial" w:hAnsi="Arial" w:cs="Arial"/>
        </w:rPr>
        <w:t xml:space="preserve">. </w:t>
      </w:r>
    </w:p>
    <w:p w:rsidR="00747D42" w:rsidRDefault="003A314A">
      <w:pPr>
        <w:pStyle w:val="S2Heading2"/>
        <w:tabs>
          <w:tab w:val="clear" w:pos="1440"/>
          <w:tab w:val="num" w:pos="720"/>
        </w:tabs>
        <w:spacing w:line="276" w:lineRule="auto"/>
        <w:ind w:left="720"/>
        <w:jc w:val="both"/>
        <w:rPr>
          <w:rFonts w:ascii="Arial" w:hAnsi="Arial" w:cs="Arial"/>
          <w:b/>
          <w:noProof/>
        </w:rPr>
      </w:pPr>
      <w:r>
        <w:rPr>
          <w:rFonts w:ascii="Arial" w:hAnsi="Arial" w:cs="Arial"/>
          <w:b/>
          <w:noProof/>
        </w:rPr>
        <w:t>Breach of Closing Obligations</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 xml:space="preserve">The Purchaser shall not be obliged to purchase the Sale Shares unless the Vendor complies fully with Clause 6.2. </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Without prejudice to any other remedies available, if</w:t>
      </w:r>
      <w:r>
        <w:rPr>
          <w:rFonts w:ascii="Arial" w:hAnsi="Arial" w:cs="Arial"/>
          <w:noProof/>
        </w:rPr>
        <w:t xml:space="preserve"> in any respect the provisions of this Clause 6 are not complied with by the Vendor as at the Completion Date, the Purchaser shall be entitled (in addition to and without prejudice to all other rights or remedies available, including the right to claim dam</w:t>
      </w:r>
      <w:r>
        <w:rPr>
          <w:rFonts w:ascii="Arial" w:hAnsi="Arial" w:cs="Arial"/>
          <w:noProof/>
        </w:rPr>
        <w:t>ages) by way of written notice to the Vendor, to:</w:t>
      </w:r>
    </w:p>
    <w:p w:rsidR="00747D42" w:rsidRDefault="003A314A">
      <w:pPr>
        <w:pStyle w:val="S2Heading4"/>
        <w:tabs>
          <w:tab w:val="clear" w:pos="2880"/>
          <w:tab w:val="num" w:pos="2340"/>
        </w:tabs>
        <w:spacing w:line="276" w:lineRule="auto"/>
        <w:ind w:left="2340" w:hanging="900"/>
        <w:jc w:val="both"/>
        <w:rPr>
          <w:rFonts w:ascii="Arial" w:hAnsi="Arial" w:cs="Arial"/>
          <w:noProof/>
        </w:rPr>
      </w:pPr>
      <w:r>
        <w:rPr>
          <w:rFonts w:ascii="Arial" w:hAnsi="Arial" w:cs="Arial"/>
          <w:noProof/>
        </w:rPr>
        <w:t>defer Completion to a date not more than [28] Business Days after the Completion Date (and the provisions of this Clause shall apply to Completion as so deferred);</w:t>
      </w:r>
    </w:p>
    <w:p w:rsidR="00747D42" w:rsidRDefault="003A314A">
      <w:pPr>
        <w:pStyle w:val="S2Heading4"/>
        <w:tabs>
          <w:tab w:val="clear" w:pos="2880"/>
          <w:tab w:val="num" w:pos="2340"/>
        </w:tabs>
        <w:spacing w:line="276" w:lineRule="auto"/>
        <w:ind w:left="2340" w:hanging="900"/>
        <w:jc w:val="both"/>
        <w:rPr>
          <w:rFonts w:ascii="Arial" w:hAnsi="Arial" w:cs="Arial"/>
          <w:noProof/>
        </w:rPr>
      </w:pPr>
      <w:r>
        <w:rPr>
          <w:rFonts w:ascii="Arial" w:hAnsi="Arial" w:cs="Arial"/>
          <w:noProof/>
        </w:rPr>
        <w:t>effect Completion so far as practicable ha</w:t>
      </w:r>
      <w:r>
        <w:rPr>
          <w:rFonts w:ascii="Arial" w:hAnsi="Arial" w:cs="Arial"/>
          <w:noProof/>
        </w:rPr>
        <w:t>ving regard to the defaults which have occurred (without prejudice to its rights hereunder); or</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noProof/>
        </w:rPr>
        <w:t xml:space="preserve">terminate this Agreement </w:t>
      </w:r>
      <w:r>
        <w:rPr>
          <w:rFonts w:ascii="Arial" w:hAnsi="Arial" w:cs="Arial"/>
        </w:rPr>
        <w:t>(save for the Surviving Provisions) and the Vendor shall have any claim against the Purchaser for costs, damages, compensation or other</w:t>
      </w:r>
      <w:r>
        <w:rPr>
          <w:rFonts w:ascii="Arial" w:hAnsi="Arial" w:cs="Arial"/>
        </w:rPr>
        <w:t>wise.</w:t>
      </w:r>
    </w:p>
    <w:p w:rsidR="00747D42" w:rsidRDefault="003A314A">
      <w:pPr>
        <w:pStyle w:val="S2Heading1"/>
        <w:spacing w:line="276" w:lineRule="auto"/>
        <w:rPr>
          <w:rFonts w:ascii="Arial" w:hAnsi="Arial" w:cs="Arial"/>
          <w:b/>
          <w:noProof/>
        </w:rPr>
      </w:pPr>
      <w:bookmarkStart w:id="33" w:name="_Toc88625987"/>
      <w:bookmarkStart w:id="34" w:name="_Toc304197930"/>
      <w:bookmarkStart w:id="35" w:name="_Toc304208646"/>
      <w:bookmarkStart w:id="36" w:name="_Toc304208668"/>
      <w:r>
        <w:rPr>
          <w:rFonts w:ascii="Arial" w:hAnsi="Arial" w:cs="Arial"/>
          <w:b/>
          <w:noProof/>
        </w:rPr>
        <w:t>POST-COMPLETION ADJUSTMENTS TO CONSIDERATION</w:t>
      </w:r>
    </w:p>
    <w:p w:rsidR="00747D42" w:rsidRDefault="003A314A">
      <w:pPr>
        <w:pStyle w:val="S2Heading2"/>
        <w:tabs>
          <w:tab w:val="clear" w:pos="1440"/>
          <w:tab w:val="num" w:pos="720"/>
        </w:tabs>
        <w:spacing w:line="276" w:lineRule="auto"/>
        <w:ind w:left="720"/>
        <w:jc w:val="both"/>
        <w:rPr>
          <w:rFonts w:ascii="Arial" w:hAnsi="Arial" w:cs="Arial"/>
          <w:b/>
          <w:noProof/>
        </w:rPr>
      </w:pPr>
      <w:r>
        <w:rPr>
          <w:rFonts w:ascii="Arial" w:hAnsi="Arial" w:cs="Arial"/>
          <w:b/>
          <w:noProof/>
        </w:rPr>
        <w:t xml:space="preserve">Completion Accounts </w:t>
      </w:r>
    </w:p>
    <w:p w:rsidR="00747D42" w:rsidRDefault="003A314A">
      <w:pPr>
        <w:pStyle w:val="BodyTextIndent"/>
        <w:spacing w:line="276" w:lineRule="auto"/>
        <w:rPr>
          <w:rFonts w:cs="Arial"/>
        </w:rPr>
      </w:pPr>
      <w:r>
        <w:rPr>
          <w:rFonts w:cs="Arial"/>
        </w:rPr>
        <w:t>The Purchaser shall procure and ensure that as soon as practicable following Completion, there shall be drawn up a draft of the Completion Accounts in accordance with this Clause 7 (th</w:t>
      </w:r>
      <w:r>
        <w:rPr>
          <w:rFonts w:cs="Arial"/>
        </w:rPr>
        <w:t>e “</w:t>
      </w:r>
      <w:r>
        <w:rPr>
          <w:rFonts w:cs="Arial"/>
          <w:b/>
        </w:rPr>
        <w:t>Draft Completion Accounts</w:t>
      </w:r>
      <w:r>
        <w:rPr>
          <w:rFonts w:cs="Arial"/>
        </w:rPr>
        <w:t xml:space="preserve">”). The Vendor shall use all reasonable endeavours to procure that its accountants or any former auditors of the [Company / Group Companies] provide all reasonable assistance to prepare and review the Draft Completion Accounts. </w:t>
      </w:r>
    </w:p>
    <w:p w:rsidR="00747D42" w:rsidRDefault="00747D42">
      <w:pPr>
        <w:pStyle w:val="BodyTextIndent"/>
        <w:spacing w:line="276" w:lineRule="auto"/>
        <w:rPr>
          <w:rFonts w:cs="Arial"/>
        </w:rPr>
      </w:pP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Form of Completion Accounts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The Completion Accounts shall include all assets and liabilities of [the Company / the Group Companies].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The Completion Accounts shall be:</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lastRenderedPageBreak/>
        <w:t xml:space="preserve">drawn up as at the close of business on the Completion Date;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expressed in [Singapore Dollars];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consistent with the accounting policies, procedures and practices adopted in the Accounts and Management Accounts; and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in accordance with generally accepted accounting principles and standards in Singapore.</w:t>
      </w:r>
    </w:p>
    <w:p w:rsidR="00747D42" w:rsidRDefault="003A314A">
      <w:pPr>
        <w:pStyle w:val="S2Heading2"/>
        <w:tabs>
          <w:tab w:val="clear" w:pos="1440"/>
          <w:tab w:val="num" w:pos="720"/>
        </w:tabs>
        <w:spacing w:line="276" w:lineRule="auto"/>
        <w:ind w:left="720"/>
        <w:jc w:val="both"/>
        <w:rPr>
          <w:rFonts w:ascii="Arial" w:hAnsi="Arial" w:cs="Arial"/>
          <w:b/>
          <w:noProof/>
        </w:rPr>
      </w:pPr>
      <w:r>
        <w:rPr>
          <w:rFonts w:ascii="Arial" w:hAnsi="Arial" w:cs="Arial"/>
          <w:b/>
          <w:noProof/>
        </w:rPr>
        <w:t>Preparation a</w:t>
      </w:r>
      <w:r>
        <w:rPr>
          <w:rFonts w:ascii="Arial" w:hAnsi="Arial" w:cs="Arial"/>
          <w:b/>
          <w:noProof/>
        </w:rPr>
        <w:t xml:space="preserve">nd Determination of Completion Accounts </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 xml:space="preserve">The Purchaser shall procure that the Draft Completion Accounts shall be delivered to the Vendor within sixty (60) days following Completion.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Each of the Vendor and the Purchaser shall co-operate with the other with</w:t>
      </w:r>
      <w:r>
        <w:rPr>
          <w:rFonts w:ascii="Arial" w:hAnsi="Arial" w:cs="Arial"/>
        </w:rPr>
        <w:t xml:space="preserve"> regard to the preparation, review, agreement or determination of the Draft Completion Accounts and the Vendor shall, subject to reasonable notice from the other and/or its representatives, procure that the Company shall make available during normal office</w:t>
      </w:r>
      <w:r>
        <w:rPr>
          <w:rFonts w:ascii="Arial" w:hAnsi="Arial" w:cs="Arial"/>
        </w:rPr>
        <w:t xml:space="preserve"> hours to the other and its representatives and accountants, all books and records as the other Party may reasonably require.</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The Vendor shall notify the Purchaser in writing within thirty (30) days of receipt of the Draft Completion Accounts stating wheth</w:t>
      </w:r>
      <w:r>
        <w:rPr>
          <w:rFonts w:ascii="Arial" w:hAnsi="Arial"/>
        </w:rPr>
        <w:t>er it agrees with the Draft Completion Accounts and, if it does not so agree, such notification shall give reasonable details of any disagreement and the adjustments which, in the opinion of the Vendor, should be made (the “</w:t>
      </w:r>
      <w:r>
        <w:rPr>
          <w:rFonts w:ascii="Arial" w:hAnsi="Arial"/>
          <w:b/>
        </w:rPr>
        <w:t>Disputed Details</w:t>
      </w:r>
      <w:r>
        <w:rPr>
          <w:rFonts w:ascii="Arial" w:hAnsi="Arial"/>
        </w:rPr>
        <w:t>”). In the event</w:t>
      </w:r>
      <w:r>
        <w:rPr>
          <w:rFonts w:ascii="Arial" w:hAnsi="Arial"/>
        </w:rPr>
        <w:t xml:space="preserve"> the Vendor does not give such notice, the Draft Completion Accounts shall be final and binding on the Parties for all purposes. </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 xml:space="preserve">Within [thirty (30)] days of receipt of the Disputed Details, the Purchaser may (but for the avoidance of doubt, shall not be </w:t>
      </w:r>
      <w:r>
        <w:rPr>
          <w:rFonts w:ascii="Arial" w:hAnsi="Arial"/>
        </w:rPr>
        <w:t>obliged) submit to the Vendor written notice providing details of its response to the Disputed Details (“</w:t>
      </w:r>
      <w:r>
        <w:rPr>
          <w:rFonts w:ascii="Arial" w:hAnsi="Arial"/>
          <w:b/>
        </w:rPr>
        <w:t>Purchaser Dispute Response</w:t>
      </w:r>
      <w:r>
        <w:rPr>
          <w:rFonts w:ascii="Arial" w:hAnsi="Arial"/>
        </w:rPr>
        <w:t>”). In the event of a disagreement, the Vendor and the Purchaser shall meet and discuss in good faith, the Disputed Details a</w:t>
      </w:r>
      <w:r>
        <w:rPr>
          <w:rFonts w:ascii="Arial" w:hAnsi="Arial"/>
        </w:rPr>
        <w:t xml:space="preserve">nd the Purchaser Dispute Response (if any) to the Draft Completion Accounts as are acceptable to the Vendor and the Purchaser in order to put such draft documents in final form. </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If the Purchaser and Vendor fail for any reason to resolve all matters in dis</w:t>
      </w:r>
      <w:r>
        <w:rPr>
          <w:rFonts w:ascii="Arial" w:hAnsi="Arial"/>
        </w:rPr>
        <w:t xml:space="preserve">pute either: </w:t>
      </w:r>
    </w:p>
    <w:p w:rsidR="00747D42" w:rsidRDefault="003A314A">
      <w:pPr>
        <w:pStyle w:val="S2Heading4"/>
        <w:tabs>
          <w:tab w:val="clear" w:pos="2880"/>
          <w:tab w:val="num" w:pos="2340"/>
        </w:tabs>
        <w:spacing w:line="276" w:lineRule="auto"/>
        <w:ind w:left="2340" w:hanging="900"/>
        <w:jc w:val="both"/>
      </w:pPr>
      <w:r>
        <w:rPr>
          <w:rFonts w:ascii="Arial" w:hAnsi="Arial" w:cs="Arial"/>
        </w:rPr>
        <w:t xml:space="preserve">in the event the Purchaser chooses not to submit a Purchaser Dispute Response, within </w:t>
      </w:r>
      <w:r>
        <w:rPr>
          <w:rFonts w:ascii="Arial" w:hAnsi="Arial"/>
        </w:rPr>
        <w:t xml:space="preserve">[thirty (30)] </w:t>
      </w:r>
      <w:r>
        <w:rPr>
          <w:rFonts w:ascii="Arial" w:hAnsi="Arial" w:cs="Arial"/>
        </w:rPr>
        <w:t xml:space="preserve">days of receipt by the Purchaser of the Disputed Details; or </w:t>
      </w:r>
    </w:p>
    <w:p w:rsidR="00747D42" w:rsidRDefault="003A314A">
      <w:pPr>
        <w:pStyle w:val="S2Heading4"/>
        <w:tabs>
          <w:tab w:val="clear" w:pos="2880"/>
          <w:tab w:val="num" w:pos="2340"/>
        </w:tabs>
        <w:spacing w:line="276" w:lineRule="auto"/>
        <w:ind w:left="2340" w:hanging="900"/>
        <w:jc w:val="both"/>
      </w:pPr>
      <w:r>
        <w:rPr>
          <w:rFonts w:ascii="Arial" w:hAnsi="Arial" w:cs="Arial"/>
        </w:rPr>
        <w:t>in the event the Purchaser chooses to submit a Purchaser Dispute Response within</w:t>
      </w:r>
      <w:r>
        <w:rPr>
          <w:rFonts w:ascii="Arial" w:hAnsi="Arial" w:cs="Arial"/>
        </w:rPr>
        <w:t xml:space="preserve"> </w:t>
      </w:r>
      <w:r>
        <w:rPr>
          <w:rFonts w:ascii="Arial" w:hAnsi="Arial"/>
        </w:rPr>
        <w:t xml:space="preserve">[thirty (30)] </w:t>
      </w:r>
      <w:r>
        <w:rPr>
          <w:rFonts w:ascii="Arial" w:hAnsi="Arial" w:cs="Arial"/>
        </w:rPr>
        <w:t xml:space="preserve">days of receipt by the Vendor of the Purchaser Dispute Response, </w:t>
      </w:r>
    </w:p>
    <w:p w:rsidR="00747D42" w:rsidRDefault="003A314A">
      <w:pPr>
        <w:pStyle w:val="S2Heading4"/>
        <w:numPr>
          <w:ilvl w:val="0"/>
          <w:numId w:val="0"/>
        </w:numPr>
        <w:spacing w:line="276" w:lineRule="auto"/>
        <w:ind w:left="1440"/>
        <w:jc w:val="both"/>
      </w:pPr>
      <w:r>
        <w:rPr>
          <w:rFonts w:ascii="Arial" w:hAnsi="Arial" w:cs="Arial"/>
        </w:rPr>
        <w:t>the matters in dispute shall be referred for resolution on the application of either the Vendor or the Purchaser to an independent account being a partner in an independent ac</w:t>
      </w:r>
      <w:r>
        <w:rPr>
          <w:rFonts w:ascii="Arial" w:hAnsi="Arial" w:cs="Arial"/>
        </w:rPr>
        <w:t xml:space="preserve">counting firm operating in Singapore to be appointed (in default of </w:t>
      </w:r>
      <w:r>
        <w:rPr>
          <w:rFonts w:ascii="Arial" w:hAnsi="Arial" w:cs="Arial"/>
        </w:rPr>
        <w:lastRenderedPageBreak/>
        <w:t xml:space="preserve">nomination by agreement between the Vendor and Purchaser within a further [fourteen (14)] days) by the chairman for the time being of the Singapore Institute of Chartered Accountants (the </w:t>
      </w:r>
      <w:r>
        <w:rPr>
          <w:rFonts w:ascii="Arial" w:hAnsi="Arial" w:cs="Arial"/>
        </w:rPr>
        <w:t>“</w:t>
      </w:r>
      <w:r>
        <w:rPr>
          <w:rFonts w:ascii="Arial" w:hAnsi="Arial" w:cs="Arial"/>
          <w:b/>
        </w:rPr>
        <w:t>Expert Accountant</w:t>
      </w:r>
      <w:r>
        <w:rPr>
          <w:rFonts w:ascii="Arial" w:hAnsi="Arial" w:cs="Arial"/>
        </w:rPr>
        <w:t>”). In giving his decision, the Expert Accountant shall state what adjustments (if any) are necessary to the Draft Completion Accounts in order for it to have been prepared in accordance with this Agreement. Such Draft Completion Accounts</w:t>
      </w:r>
      <w:r>
        <w:rPr>
          <w:rFonts w:ascii="Arial" w:hAnsi="Arial" w:cs="Arial"/>
        </w:rPr>
        <w:t xml:space="preserve"> shall, subject to and following any such adjustments as directed by the Expert Accountant, comprise the Completion Accounts for the purposes of this Agreement. </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In determining what adjustments (if any) are necessary to the Draft Completion Account, the Ex</w:t>
      </w:r>
      <w:r>
        <w:rPr>
          <w:rFonts w:ascii="Arial" w:hAnsi="Arial"/>
        </w:rPr>
        <w:t>pert Accountant shall determine their own procedure but:</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apply the principles set out in Clause 7.2 above;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make their determination pursuant to Clause 7.3.5 as soon as is reasonably practicable but in all circumstances no later than [sixty (60)] days from</w:t>
      </w:r>
      <w:r>
        <w:rPr>
          <w:rFonts w:ascii="Arial" w:hAnsi="Arial" w:cs="Arial"/>
        </w:rPr>
        <w:t xml:space="preserve"> the date of their appointment; and</w:t>
      </w:r>
    </w:p>
    <w:p w:rsidR="00747D42" w:rsidRDefault="003A314A">
      <w:pPr>
        <w:pStyle w:val="S2Heading4"/>
        <w:tabs>
          <w:tab w:val="clear" w:pos="2880"/>
          <w:tab w:val="num" w:pos="2340"/>
        </w:tabs>
        <w:spacing w:line="276" w:lineRule="auto"/>
        <w:ind w:left="2340" w:hanging="900"/>
        <w:jc w:val="both"/>
      </w:pPr>
      <w:r>
        <w:rPr>
          <w:rFonts w:ascii="Arial" w:hAnsi="Arial" w:cs="Arial"/>
        </w:rPr>
        <w:t xml:space="preserve">provide the Vendor and the Purchaser a reasonable opportunity to make written and oral representations to them. </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The Expert Accountant shall act as experts and not as arbitrators and their determination of any matter fal</w:t>
      </w:r>
      <w:r>
        <w:rPr>
          <w:rFonts w:ascii="Arial" w:hAnsi="Arial"/>
        </w:rPr>
        <w:t>ling within their jurisdiction shall be final and binding on the Purchaser and Vendor, save in the event of manifest error (where the relevant part of their determination shall be void and the matter shall be remitted to the Expert Accountant for correctio</w:t>
      </w:r>
      <w:r>
        <w:rPr>
          <w:rFonts w:ascii="Arial" w:hAnsi="Arial"/>
        </w:rPr>
        <w:t xml:space="preserve">n). </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 xml:space="preserve">The Vendor and Purchaser shall co-operate with the Expert Accountant and comply with their reasonable requests made in connection with carrying out their duties under this Agreement. </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The costs of the Expert Accountant (including his expenses and cost</w:t>
      </w:r>
      <w:r>
        <w:rPr>
          <w:rFonts w:ascii="Arial" w:hAnsi="Arial"/>
        </w:rPr>
        <w:t>s of any advisers to the Expert Accountant) shall be borne by the Purchaser and the Vendor in such proportions as the Expert Accountant shall determine in his absolute discretion (or, in the absence of any such determination, by the Vendor and the Purchase</w:t>
      </w:r>
      <w:r>
        <w:rPr>
          <w:rFonts w:ascii="Arial" w:hAnsi="Arial"/>
        </w:rPr>
        <w:t xml:space="preserve">r in equal proportions). </w:t>
      </w:r>
    </w:p>
    <w:p w:rsidR="00747D42" w:rsidRDefault="003A314A">
      <w:pPr>
        <w:pStyle w:val="S2Heading3"/>
        <w:tabs>
          <w:tab w:val="clear" w:pos="1710"/>
          <w:tab w:val="num" w:pos="1440"/>
        </w:tabs>
        <w:spacing w:line="276" w:lineRule="auto"/>
        <w:ind w:left="1440"/>
        <w:jc w:val="both"/>
        <w:rPr>
          <w:rFonts w:ascii="Arial" w:hAnsi="Arial"/>
        </w:rPr>
      </w:pPr>
      <w:r>
        <w:rPr>
          <w:rFonts w:ascii="Arial" w:hAnsi="Arial"/>
        </w:rPr>
        <w:t xml:space="preserve">The Draft Completion Accounts as agreed or determined pursuant to this Clause 7.3 shall </w:t>
      </w:r>
      <w:r>
        <w:rPr>
          <w:rFonts w:ascii="Arial" w:hAnsi="Arial" w:cs="Arial"/>
          <w:noProof/>
        </w:rPr>
        <w:t>constitute</w:t>
      </w:r>
      <w:r>
        <w:rPr>
          <w:rFonts w:ascii="Arial" w:hAnsi="Arial"/>
        </w:rPr>
        <w:t xml:space="preserve"> the Completion Accounts for the purposes of this Agreement and shall be final and binding on the Purchaser and Vendor. </w:t>
      </w:r>
    </w:p>
    <w:p w:rsidR="00747D42" w:rsidRDefault="003A314A">
      <w:pPr>
        <w:pStyle w:val="S2Heading2"/>
        <w:tabs>
          <w:tab w:val="clear" w:pos="1440"/>
          <w:tab w:val="num" w:pos="720"/>
        </w:tabs>
        <w:spacing w:line="276" w:lineRule="auto"/>
        <w:ind w:left="720"/>
        <w:jc w:val="both"/>
        <w:rPr>
          <w:rFonts w:ascii="Arial" w:hAnsi="Arial"/>
          <w:b/>
        </w:rPr>
      </w:pPr>
      <w:r>
        <w:rPr>
          <w:rFonts w:ascii="Arial" w:hAnsi="Arial"/>
          <w:b/>
        </w:rPr>
        <w:t xml:space="preserve">Adjustments to Consideration </w:t>
      </w:r>
    </w:p>
    <w:p w:rsidR="00747D42" w:rsidRDefault="003A314A">
      <w:pPr>
        <w:pStyle w:val="S2Heading3"/>
        <w:tabs>
          <w:tab w:val="clear" w:pos="1710"/>
          <w:tab w:val="num" w:pos="1440"/>
        </w:tabs>
        <w:spacing w:line="276" w:lineRule="auto"/>
        <w:ind w:left="1440"/>
        <w:jc w:val="both"/>
        <w:rPr>
          <w:rFonts w:ascii="Arial" w:hAnsi="Arial"/>
          <w:b/>
        </w:rPr>
      </w:pPr>
      <w:r>
        <w:rPr>
          <w:rFonts w:ascii="Arial" w:hAnsi="Arial"/>
          <w:b/>
        </w:rPr>
        <w:t xml:space="preserve">Adjustments </w:t>
      </w:r>
      <w:bookmarkStart w:id="37" w:name="_Ref231979853"/>
    </w:p>
    <w:p w:rsidR="00747D42" w:rsidRDefault="003A314A">
      <w:pPr>
        <w:pStyle w:val="S2Heading4"/>
        <w:tabs>
          <w:tab w:val="clear" w:pos="2880"/>
          <w:tab w:val="num" w:pos="2340"/>
        </w:tabs>
        <w:spacing w:line="276" w:lineRule="auto"/>
        <w:ind w:left="2340" w:hanging="900"/>
        <w:jc w:val="both"/>
        <w:rPr>
          <w:rFonts w:ascii="Arial" w:hAnsi="Arial"/>
        </w:rPr>
      </w:pPr>
      <w:r>
        <w:rPr>
          <w:rFonts w:ascii="Arial" w:hAnsi="Arial"/>
        </w:rPr>
        <w:t xml:space="preserve">The Consideration shall be adjusted as follows:  </w:t>
      </w:r>
    </w:p>
    <w:p w:rsidR="00747D42" w:rsidRDefault="003A314A">
      <w:pPr>
        <w:pStyle w:val="S2Heading5"/>
        <w:tabs>
          <w:tab w:val="clear" w:pos="3600"/>
          <w:tab w:val="num" w:pos="3060"/>
        </w:tabs>
        <w:spacing w:line="276" w:lineRule="auto"/>
        <w:ind w:left="3060"/>
        <w:jc w:val="both"/>
        <w:rPr>
          <w:rFonts w:ascii="Arial" w:hAnsi="Arial" w:cs="Arial"/>
        </w:rPr>
      </w:pPr>
      <w:r>
        <w:rPr>
          <w:rFonts w:ascii="Arial" w:hAnsi="Arial" w:cs="Arial"/>
        </w:rPr>
        <w:t xml:space="preserve">if the Net Assets are less than the Estimated Net Assets, the Vendor shall repay to the Purchaser an amount </w:t>
      </w:r>
      <w:r>
        <w:rPr>
          <w:rFonts w:ascii="Arial" w:hAnsi="Arial" w:cs="Arial"/>
          <w:noProof/>
        </w:rPr>
        <w:t>equal</w:t>
      </w:r>
      <w:r>
        <w:rPr>
          <w:rFonts w:ascii="Arial" w:hAnsi="Arial" w:cs="Arial"/>
        </w:rPr>
        <w:t xml:space="preserve"> to the deficit of the Net Assets below the Estima</w:t>
      </w:r>
      <w:r>
        <w:rPr>
          <w:rFonts w:ascii="Arial" w:hAnsi="Arial" w:cs="Arial"/>
        </w:rPr>
        <w:t>ted Net Assets as a reduction in the consideration</w:t>
      </w:r>
      <w:bookmarkEnd w:id="37"/>
      <w:r>
        <w:rPr>
          <w:rFonts w:ascii="Arial" w:hAnsi="Arial" w:cs="Arial"/>
        </w:rPr>
        <w:t>; or</w:t>
      </w:r>
    </w:p>
    <w:p w:rsidR="00747D42" w:rsidRDefault="003A314A">
      <w:pPr>
        <w:pStyle w:val="S2Heading5"/>
        <w:tabs>
          <w:tab w:val="clear" w:pos="3600"/>
          <w:tab w:val="num" w:pos="3060"/>
        </w:tabs>
        <w:spacing w:line="276" w:lineRule="auto"/>
        <w:ind w:left="3060"/>
        <w:jc w:val="both"/>
        <w:rPr>
          <w:rFonts w:ascii="Arial" w:hAnsi="Arial" w:cs="Arial"/>
        </w:rPr>
      </w:pPr>
      <w:bookmarkStart w:id="38" w:name="_Ref231979828"/>
      <w:r>
        <w:rPr>
          <w:rFonts w:ascii="Arial" w:hAnsi="Arial" w:cs="Arial"/>
        </w:rPr>
        <w:lastRenderedPageBreak/>
        <w:t xml:space="preserve">if the Net Assets exceed the Estimated Net Assets, the Purchaser shall pay to the Vendor an </w:t>
      </w:r>
      <w:r>
        <w:rPr>
          <w:rFonts w:ascii="Arial" w:hAnsi="Arial" w:cs="Arial"/>
          <w:noProof/>
        </w:rPr>
        <w:t>additional</w:t>
      </w:r>
      <w:r>
        <w:rPr>
          <w:rFonts w:ascii="Arial" w:hAnsi="Arial" w:cs="Arial"/>
        </w:rPr>
        <w:t xml:space="preserve"> amount equal to the excess of the Net Assets over the Estimated Net Assets as an increase in the c</w:t>
      </w:r>
      <w:r>
        <w:rPr>
          <w:rFonts w:ascii="Arial" w:hAnsi="Arial" w:cs="Arial"/>
        </w:rPr>
        <w:t>onsideration</w:t>
      </w:r>
      <w:bookmarkEnd w:id="38"/>
      <w:r>
        <w:rPr>
          <w:rFonts w:ascii="Arial" w:hAnsi="Arial" w:cs="Arial"/>
        </w:rPr>
        <w:t>.</w:t>
      </w:r>
    </w:p>
    <w:p w:rsidR="00747D42" w:rsidRDefault="003A314A">
      <w:pPr>
        <w:pStyle w:val="S2Heading4"/>
        <w:tabs>
          <w:tab w:val="clear" w:pos="2880"/>
          <w:tab w:val="num" w:pos="2340"/>
        </w:tabs>
        <w:spacing w:line="276" w:lineRule="auto"/>
        <w:ind w:left="2340" w:hanging="900"/>
        <w:jc w:val="both"/>
        <w:rPr>
          <w:rFonts w:ascii="Arial" w:hAnsi="Arial"/>
        </w:rPr>
      </w:pPr>
      <w:r>
        <w:rPr>
          <w:rFonts w:ascii="Arial" w:hAnsi="Arial"/>
        </w:rPr>
        <w:t xml:space="preserve">Any </w:t>
      </w:r>
      <w:r>
        <w:rPr>
          <w:rFonts w:ascii="Arial" w:hAnsi="Arial" w:cs="Arial"/>
          <w:noProof/>
        </w:rPr>
        <w:t>payments</w:t>
      </w:r>
      <w:r>
        <w:rPr>
          <w:rFonts w:ascii="Arial" w:hAnsi="Arial"/>
        </w:rPr>
        <w:t xml:space="preserve"> pursuant to this Clause 7.4.1 shall be made on or before [ten (10)] Business Days after the date on which the process described in this Clause 7 for the preparation of the Completion Accounts is complete.</w:t>
      </w:r>
    </w:p>
    <w:p w:rsidR="00747D42" w:rsidRDefault="003A314A">
      <w:pPr>
        <w:pStyle w:val="S2Heading3"/>
        <w:tabs>
          <w:tab w:val="clear" w:pos="1710"/>
          <w:tab w:val="num" w:pos="1440"/>
        </w:tabs>
        <w:spacing w:line="276" w:lineRule="auto"/>
        <w:ind w:left="1440"/>
        <w:jc w:val="both"/>
        <w:rPr>
          <w:rFonts w:ascii="Arial" w:hAnsi="Arial"/>
          <w:b/>
        </w:rPr>
      </w:pPr>
      <w:r>
        <w:rPr>
          <w:rFonts w:ascii="Arial" w:hAnsi="Arial"/>
          <w:b/>
        </w:rPr>
        <w:t xml:space="preserve">Interest </w:t>
      </w:r>
    </w:p>
    <w:p w:rsidR="00747D42" w:rsidRDefault="003A314A">
      <w:pPr>
        <w:pStyle w:val="BodyTextIndent"/>
        <w:spacing w:line="276" w:lineRule="auto"/>
        <w:ind w:left="1440"/>
        <w:rPr>
          <w:rFonts w:cs="Arial"/>
        </w:rPr>
      </w:pPr>
      <w:r>
        <w:t>Any payment to</w:t>
      </w:r>
      <w:r>
        <w:t xml:space="preserve"> be made in accordance with this Clause 7 shall include interest calculated from the Completion Date to the date of payment at a rate of [</w:t>
      </w:r>
      <w:r>
        <w:rPr>
          <w:rFonts w:cs="Arial"/>
        </w:rPr>
        <w:t>●</w:t>
      </w:r>
      <w:r>
        <w:rPr>
          <w:rFonts w:cs="Arial"/>
          <w:i/>
        </w:rPr>
        <w:t>set out interest rate amount</w:t>
      </w:r>
      <w:r>
        <w:rPr>
          <w:rFonts w:cs="Arial"/>
        </w:rPr>
        <w:t xml:space="preserve">] percent (●%) per annum. Such interest shall accrue from day to day. </w:t>
      </w:r>
    </w:p>
    <w:p w:rsidR="00747D42" w:rsidRDefault="00747D42">
      <w:pPr>
        <w:pStyle w:val="BodyTextIndent"/>
        <w:spacing w:line="276" w:lineRule="auto"/>
        <w:ind w:left="0"/>
        <w:rPr>
          <w:rFonts w:cs="Arial"/>
        </w:rPr>
      </w:pPr>
    </w:p>
    <w:p w:rsidR="00747D42" w:rsidRDefault="003A314A">
      <w:pPr>
        <w:pStyle w:val="S2Heading1"/>
        <w:spacing w:line="276" w:lineRule="auto"/>
        <w:rPr>
          <w:rFonts w:ascii="Arial" w:hAnsi="Arial" w:cs="Arial"/>
          <w:b/>
          <w:noProof/>
        </w:rPr>
      </w:pPr>
      <w:r>
        <w:rPr>
          <w:rFonts w:ascii="Arial" w:hAnsi="Arial" w:cs="Arial"/>
          <w:b/>
          <w:noProof/>
        </w:rPr>
        <w:t>WARRANTIES</w:t>
      </w:r>
      <w:bookmarkStart w:id="39" w:name="_DV_C206"/>
      <w:bookmarkEnd w:id="33"/>
      <w:bookmarkEnd w:id="34"/>
      <w:bookmarkEnd w:id="35"/>
      <w:bookmarkEnd w:id="36"/>
    </w:p>
    <w:p w:rsidR="00747D42" w:rsidRDefault="003A314A">
      <w:pPr>
        <w:pStyle w:val="S2Heading2"/>
        <w:tabs>
          <w:tab w:val="clear" w:pos="1440"/>
          <w:tab w:val="num" w:pos="720"/>
        </w:tabs>
        <w:spacing w:line="276" w:lineRule="auto"/>
        <w:ind w:left="720"/>
        <w:jc w:val="both"/>
        <w:rPr>
          <w:rFonts w:ascii="Arial" w:hAnsi="Arial" w:cs="Arial"/>
          <w:b/>
          <w:noProof/>
          <w:w w:val="0"/>
        </w:rPr>
      </w:pPr>
      <w:bookmarkStart w:id="40" w:name="_DV_M138"/>
      <w:bookmarkEnd w:id="39"/>
      <w:bookmarkEnd w:id="40"/>
      <w:r>
        <w:rPr>
          <w:rFonts w:ascii="Arial" w:hAnsi="Arial" w:cs="Arial"/>
          <w:b/>
          <w:noProof/>
          <w:w w:val="0"/>
        </w:rPr>
        <w:t xml:space="preserve">The Vendor’s Warranties </w:t>
      </w:r>
    </w:p>
    <w:p w:rsidR="00747D42" w:rsidRDefault="003A314A">
      <w:pPr>
        <w:pStyle w:val="S2Heading3"/>
        <w:tabs>
          <w:tab w:val="clear" w:pos="1710"/>
          <w:tab w:val="num" w:pos="1440"/>
        </w:tabs>
        <w:spacing w:line="276" w:lineRule="auto"/>
        <w:ind w:left="1440"/>
        <w:jc w:val="both"/>
        <w:rPr>
          <w:rFonts w:ascii="Arial" w:hAnsi="Arial" w:cs="Arial"/>
          <w:w w:val="0"/>
        </w:rPr>
      </w:pPr>
      <w:r>
        <w:rPr>
          <w:rFonts w:ascii="Arial" w:hAnsi="Arial" w:cs="Arial"/>
          <w:w w:val="0"/>
        </w:rPr>
        <w:t xml:space="preserve">Subject only to:- </w:t>
      </w:r>
    </w:p>
    <w:p w:rsidR="00747D42" w:rsidRDefault="003A314A">
      <w:pPr>
        <w:numPr>
          <w:ilvl w:val="4"/>
          <w:numId w:val="24"/>
        </w:numPr>
        <w:spacing w:line="276" w:lineRule="auto"/>
        <w:jc w:val="both"/>
        <w:rPr>
          <w:rFonts w:ascii="Arial" w:hAnsi="Arial" w:cs="Arial"/>
          <w:w w:val="0"/>
        </w:rPr>
      </w:pPr>
      <w:r>
        <w:rPr>
          <w:rFonts w:ascii="Arial" w:hAnsi="Arial" w:cs="Arial"/>
          <w:w w:val="0"/>
        </w:rPr>
        <w:t xml:space="preserve">any matters Disclosed in the Disclosure Letter; </w:t>
      </w:r>
    </w:p>
    <w:p w:rsidR="00747D42" w:rsidRDefault="00747D42">
      <w:pPr>
        <w:pStyle w:val="BodyTextIndent"/>
        <w:spacing w:line="276" w:lineRule="auto"/>
        <w:ind w:left="1440"/>
        <w:rPr>
          <w:rFonts w:cs="Arial"/>
          <w:w w:val="0"/>
        </w:rPr>
      </w:pPr>
    </w:p>
    <w:p w:rsidR="00747D42" w:rsidRDefault="003A314A">
      <w:pPr>
        <w:numPr>
          <w:ilvl w:val="4"/>
          <w:numId w:val="24"/>
        </w:numPr>
        <w:spacing w:line="276" w:lineRule="auto"/>
        <w:jc w:val="both"/>
        <w:rPr>
          <w:rFonts w:ascii="Arial" w:hAnsi="Arial" w:cs="Arial"/>
          <w:w w:val="0"/>
        </w:rPr>
      </w:pPr>
      <w:r>
        <w:rPr>
          <w:rFonts w:ascii="Arial" w:hAnsi="Arial" w:cs="Arial"/>
          <w:w w:val="0"/>
        </w:rPr>
        <w:t>any matter expressly provided for under the terms of this Agreement; and</w:t>
      </w:r>
    </w:p>
    <w:p w:rsidR="00747D42" w:rsidRDefault="00747D42">
      <w:pPr>
        <w:pStyle w:val="BodyTextIndent"/>
        <w:spacing w:line="276" w:lineRule="auto"/>
        <w:ind w:left="0"/>
        <w:rPr>
          <w:rFonts w:cs="Arial"/>
          <w:w w:val="0"/>
        </w:rPr>
      </w:pPr>
    </w:p>
    <w:p w:rsidR="00747D42" w:rsidRDefault="003A314A">
      <w:pPr>
        <w:numPr>
          <w:ilvl w:val="4"/>
          <w:numId w:val="24"/>
        </w:numPr>
        <w:spacing w:line="276" w:lineRule="auto"/>
        <w:jc w:val="both"/>
        <w:rPr>
          <w:rFonts w:ascii="Arial" w:hAnsi="Arial" w:cs="Arial"/>
          <w:w w:val="0"/>
        </w:rPr>
      </w:pPr>
      <w:r>
        <w:rPr>
          <w:rFonts w:ascii="Arial" w:hAnsi="Arial" w:cs="Arial"/>
          <w:w w:val="0"/>
        </w:rPr>
        <w:t xml:space="preserve">any matter or thing hereafter done or omitted to be done at the request in writing or with the prior written approval of the Purchaser, </w:t>
      </w:r>
    </w:p>
    <w:p w:rsidR="00747D42" w:rsidRDefault="00747D42">
      <w:pPr>
        <w:pStyle w:val="BodyTextIndent"/>
        <w:spacing w:line="276" w:lineRule="auto"/>
        <w:ind w:left="1440"/>
        <w:rPr>
          <w:rFonts w:cs="Arial"/>
          <w:w w:val="0"/>
        </w:rPr>
      </w:pPr>
    </w:p>
    <w:p w:rsidR="00747D42" w:rsidRDefault="003A314A">
      <w:pPr>
        <w:pStyle w:val="BodyTextIndent"/>
        <w:spacing w:line="276" w:lineRule="auto"/>
      </w:pPr>
      <w:r>
        <w:rPr>
          <w:rFonts w:cs="Arial"/>
          <w:w w:val="0"/>
        </w:rPr>
        <w:t xml:space="preserve">the Vendor </w:t>
      </w:r>
      <w:r>
        <w:t>hereby jointly and severally represents, warrants and undertakes to the Purchaser and its respective succes</w:t>
      </w:r>
      <w:r>
        <w:t xml:space="preserve">sors in title and assigns in relation to the Company in this Clause 8 and the terms set out in Schedule 4 to this Agreement are true and accurate and not misleading as at the date of this Agreement. </w:t>
      </w:r>
    </w:p>
    <w:p w:rsidR="00747D42" w:rsidRDefault="00747D42">
      <w:pPr>
        <w:pStyle w:val="BodyTextIndent"/>
        <w:spacing w:line="276" w:lineRule="auto"/>
      </w:pPr>
    </w:p>
    <w:p w:rsidR="00747D42" w:rsidRDefault="003A314A">
      <w:pPr>
        <w:pStyle w:val="S2Heading3"/>
        <w:tabs>
          <w:tab w:val="clear" w:pos="1710"/>
          <w:tab w:val="num" w:pos="1440"/>
        </w:tabs>
        <w:spacing w:line="276" w:lineRule="auto"/>
        <w:ind w:left="1440"/>
        <w:jc w:val="both"/>
        <w:rPr>
          <w:rFonts w:ascii="Arial" w:hAnsi="Arial" w:cs="Arial"/>
          <w:noProof/>
          <w:w w:val="0"/>
        </w:rPr>
      </w:pPr>
      <w:bookmarkStart w:id="41" w:name="_DV_C218"/>
      <w:r>
        <w:rPr>
          <w:rFonts w:ascii="Arial" w:hAnsi="Arial" w:cs="Arial"/>
          <w:noProof/>
          <w:w w:val="0"/>
        </w:rPr>
        <w:t xml:space="preserve">The Vendor acknowledges that the Purchaser has entered </w:t>
      </w:r>
      <w:r>
        <w:rPr>
          <w:rFonts w:ascii="Arial" w:hAnsi="Arial" w:cs="Arial"/>
          <w:noProof/>
          <w:w w:val="0"/>
        </w:rPr>
        <w:t xml:space="preserve">into this Agreement in reliance upon the Vendor’s Warranties.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The Vendor warrants and represents to the Purchaser that except as Disclosed, each Vendor’s Warranty is true, accurate and not misleading as at the date of this Agreement.</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Each of the Vendor’s </w:t>
      </w:r>
      <w:r>
        <w:rPr>
          <w:rFonts w:ascii="Arial" w:hAnsi="Arial" w:cs="Arial"/>
        </w:rPr>
        <w:t xml:space="preserve">Warranty shall be separate, independent and shall not be limited by reference to any other paragraph of this Clause 8 or Schedule 4 or by anything in this Agreement.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Each of the Vendor’s Warranty is deemed to be repeated on each day up to and including th</w:t>
      </w:r>
      <w:r>
        <w:rPr>
          <w:rFonts w:ascii="Arial" w:hAnsi="Arial" w:cs="Arial"/>
        </w:rPr>
        <w:t xml:space="preserve">e Completion Date and any reference made to the date of this Agreement (whether express or implied) in relation to any Vendor’s Warranty shall be construed, in relation to any such repetition, as a reference to each such day.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lastRenderedPageBreak/>
        <w:t>The Vendor hereby undertakes,</w:t>
      </w:r>
      <w:r>
        <w:rPr>
          <w:rFonts w:ascii="Arial" w:hAnsi="Arial" w:cs="Arial"/>
        </w:rPr>
        <w:t xml:space="preserve"> and shall procure that the Company and its Subsidiaries undertake, that it will not do or omit to do anything which would, at any time before or at Completion, be materially inconsistent with any of the Vendor’s Warranties, breach of any Vendor’s Warranty</w:t>
      </w:r>
      <w:r>
        <w:rPr>
          <w:rFonts w:ascii="Arial" w:hAnsi="Arial" w:cs="Arial"/>
        </w:rPr>
        <w:t xml:space="preserve"> or make any Vendor’s Warranty untrue or misleading.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The Vendor agrees that any information supplied by the Company and any of its Subsidiaries or by or on behalf of its officers, employees, agents or representatives to the Purchaser or its professional a</w:t>
      </w:r>
      <w:r>
        <w:rPr>
          <w:rFonts w:ascii="Arial" w:hAnsi="Arial" w:cs="Arial"/>
        </w:rPr>
        <w:t>dvisers in connection with the Vendor’s Warranties, the Disclosure Letter or otherwise shall not constitute a warranty, representation or guarantee as to the accuracy of such information in favour of the Vendor and the Vendor hereby undertakes to the Purch</w:t>
      </w:r>
      <w:r>
        <w:rPr>
          <w:rFonts w:ascii="Arial" w:hAnsi="Arial" w:cs="Arial"/>
        </w:rPr>
        <w:t xml:space="preserve">aser and to each Group Company and its respective officers, employees, agents or representatives that it waives any and all Claims which it might otherwise have against any of them in respect of such Claims.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With the exception of all matters Disclosed in </w:t>
      </w:r>
      <w:r>
        <w:rPr>
          <w:rFonts w:ascii="Arial" w:hAnsi="Arial" w:cs="Arial"/>
        </w:rPr>
        <w:t xml:space="preserve">the Disclosure Letter, no information of which the Purchaser and/or its officers, employees, agents, representatives and/or professional advisors has knowledge (actual, constructive or implied) or which could have been discovered (whether by investigation </w:t>
      </w:r>
      <w:r>
        <w:rPr>
          <w:rFonts w:ascii="Arial" w:hAnsi="Arial" w:cs="Arial"/>
        </w:rPr>
        <w:t xml:space="preserve">made by the Purchaser or on its behalf) shall prejudice or prevent any Claim or reduce any amount recoverable by the Purchaser thereunder.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Any Vendor’s Warranty qualified by the expression “</w:t>
      </w:r>
      <w:r>
        <w:rPr>
          <w:rFonts w:ascii="Arial" w:hAnsi="Arial" w:cs="Arial"/>
          <w:b/>
        </w:rPr>
        <w:t>to the best knowledge and belief of the Vendor</w:t>
      </w:r>
      <w:r>
        <w:rPr>
          <w:rFonts w:ascii="Arial" w:hAnsi="Arial" w:cs="Arial"/>
        </w:rPr>
        <w:t>” or any similar ex</w:t>
      </w:r>
      <w:r>
        <w:rPr>
          <w:rFonts w:ascii="Arial" w:hAnsi="Arial" w:cs="Arial"/>
        </w:rPr>
        <w:t xml:space="preserve">pression shall, unless otherwise stated, be deemed to refer to the knowledge of the Vendor and the Company and include a further statement that it has been made after due and careful enquiries. </w:t>
      </w:r>
      <w:bookmarkEnd w:id="41"/>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Vendor’s Capacity and Authority </w:t>
      </w:r>
    </w:p>
    <w:p w:rsidR="00747D42" w:rsidRDefault="003A314A">
      <w:pPr>
        <w:pStyle w:val="BodyTextIndent"/>
        <w:spacing w:line="276" w:lineRule="auto"/>
      </w:pPr>
      <w:r>
        <w:t>The Vendor further represent</w:t>
      </w:r>
      <w:r>
        <w:t xml:space="preserve">s, warrants and undertakes to the Purchaser and its respective successors in title and assigns as follows: </w:t>
      </w:r>
    </w:p>
    <w:p w:rsidR="00747D42" w:rsidRDefault="00747D42">
      <w:pPr>
        <w:pStyle w:val="BodyTextIndent"/>
        <w:spacing w:line="276" w:lineRule="auto"/>
      </w:pP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Incorporation</w:t>
      </w:r>
      <w:r>
        <w:rPr>
          <w:rFonts w:ascii="Arial" w:hAnsi="Arial" w:cs="Arial"/>
        </w:rPr>
        <w:t>. It is a company duly incorporated and validly existing under the laws of its jurisdiction of incorporation.</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Capacity</w:t>
      </w:r>
      <w:r>
        <w:rPr>
          <w:rFonts w:ascii="Arial" w:hAnsi="Arial" w:cs="Arial"/>
        </w:rPr>
        <w:t xml:space="preserve">. The Vendor has the capacity to enter into and perform and comply with their obligations under this Agreement and their obligations under this Agreement constitute valid obligations, legally binding on them and enforceable in accordance with its terms.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O</w:t>
      </w:r>
      <w:r>
        <w:rPr>
          <w:rFonts w:ascii="Arial" w:hAnsi="Arial" w:cs="Arial"/>
          <w:i/>
        </w:rPr>
        <w:t>wnership of Shares</w:t>
      </w:r>
      <w:r>
        <w:rPr>
          <w:rFonts w:ascii="Arial" w:hAnsi="Arial" w:cs="Arial"/>
        </w:rPr>
        <w:t xml:space="preserve">. </w:t>
      </w:r>
      <w:r>
        <w:rPr>
          <w:rFonts w:ascii="Arial" w:hAnsi="Arial" w:cs="Arial"/>
          <w:noProof/>
          <w:w w:val="0"/>
        </w:rPr>
        <w:t>The Vendor is entitled to sell and transfer such Sale Shares to the Purchaser and/or its nominee(s), free from all and any Encumbrances together with all rights and benefits attaching thereto as at the Completion Date without the consen</w:t>
      </w:r>
      <w:r>
        <w:rPr>
          <w:rFonts w:ascii="Arial" w:hAnsi="Arial" w:cs="Arial"/>
          <w:noProof/>
          <w:w w:val="0"/>
        </w:rPr>
        <w:t>t of any third party and no other person has or shall have any rights of pre-emption over its Sale Shares.</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Corporate Powers, Constitutive Documents and Other Agreements.</w:t>
      </w:r>
      <w:r>
        <w:rPr>
          <w:rFonts w:ascii="Arial" w:hAnsi="Arial" w:cs="Arial"/>
        </w:rPr>
        <w:t xml:space="preserve"> The Vendor’s execution and delivery of this Agreement and the performance of its oblig</w:t>
      </w:r>
      <w:r>
        <w:rPr>
          <w:rFonts w:ascii="Arial" w:hAnsi="Arial" w:cs="Arial"/>
        </w:rPr>
        <w:t xml:space="preserve">ations under or contemplated by this Agreement [will not violate or exceed its corporate powers, or contravene any provision of its constitutive documents, and to the best knowledge and belief of the Vendor: </w:t>
      </w:r>
    </w:p>
    <w:p w:rsidR="00747D42" w:rsidRDefault="003A314A">
      <w:pPr>
        <w:pStyle w:val="S2Heading4"/>
        <w:tabs>
          <w:tab w:val="clear" w:pos="2880"/>
          <w:tab w:val="num" w:pos="2340"/>
        </w:tabs>
        <w:spacing w:line="276" w:lineRule="auto"/>
        <w:ind w:left="2340" w:hanging="900"/>
        <w:jc w:val="both"/>
      </w:pPr>
      <w:r>
        <w:rPr>
          <w:rFonts w:ascii="Arial" w:hAnsi="Arial" w:cs="Arial"/>
          <w:noProof/>
          <w:w w:val="0"/>
        </w:rPr>
        <w:lastRenderedPageBreak/>
        <w:t>does not infringe, or constitute a default unde</w:t>
      </w:r>
      <w:r>
        <w:rPr>
          <w:rFonts w:ascii="Arial" w:hAnsi="Arial" w:cs="Arial"/>
          <w:noProof/>
          <w:w w:val="0"/>
        </w:rPr>
        <w:t>r, any instrument, contract, document or agreement to which it is a party or by which it or its Assets are bound; and/or</w:t>
      </w:r>
      <w:r>
        <w:t xml:space="preserve"> </w:t>
      </w:r>
    </w:p>
    <w:p w:rsidR="00747D42" w:rsidRDefault="003A314A">
      <w:pPr>
        <w:pStyle w:val="S2Heading4"/>
        <w:tabs>
          <w:tab w:val="clear" w:pos="2880"/>
          <w:tab w:val="num" w:pos="2340"/>
        </w:tabs>
        <w:spacing w:line="276" w:lineRule="auto"/>
        <w:ind w:left="2340" w:hanging="900"/>
        <w:jc w:val="both"/>
      </w:pPr>
      <w:r>
        <w:rPr>
          <w:rFonts w:ascii="Arial" w:hAnsi="Arial" w:cs="Arial"/>
          <w:noProof/>
          <w:w w:val="0"/>
        </w:rPr>
        <w:t>will not result in a breach of any law, rule, regulation, ordinance, order, judgment or decree of or undertaking to any court, government body, statutory authority or regulatory, administrative or supervisory body to which it is a party or by which it or i</w:t>
      </w:r>
      <w:r>
        <w:rPr>
          <w:rFonts w:ascii="Arial" w:hAnsi="Arial" w:cs="Arial"/>
          <w:noProof/>
          <w:w w:val="0"/>
        </w:rPr>
        <w:t xml:space="preserve">ts Assets are bound, whether in Singapore or elsewhere.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Applicable laws.</w:t>
      </w:r>
      <w:r>
        <w:rPr>
          <w:rFonts w:ascii="Arial" w:hAnsi="Arial" w:cs="Arial"/>
        </w:rPr>
        <w:t xml:space="preserve"> All licences, approvals, consents and other requirements under applicable law for the Vendor’s execution and delivery of this Agreement and the performance of all the obligations und</w:t>
      </w:r>
      <w:r>
        <w:rPr>
          <w:rFonts w:ascii="Arial" w:hAnsi="Arial" w:cs="Arial"/>
        </w:rPr>
        <w:t>er or contemplated by this Agreement have been duly obtained or granted and are in full force and effect.</w:t>
      </w:r>
    </w:p>
    <w:p w:rsidR="00747D42" w:rsidRDefault="003A314A">
      <w:pPr>
        <w:pStyle w:val="S2Heading2"/>
        <w:tabs>
          <w:tab w:val="clear" w:pos="1440"/>
          <w:tab w:val="num" w:pos="720"/>
        </w:tabs>
        <w:spacing w:line="276" w:lineRule="auto"/>
        <w:ind w:left="720"/>
        <w:jc w:val="both"/>
        <w:rPr>
          <w:rFonts w:ascii="Arial" w:hAnsi="Arial" w:cs="Arial"/>
          <w:b/>
        </w:rPr>
      </w:pPr>
      <w:bookmarkStart w:id="42" w:name="_DV_M146"/>
      <w:bookmarkStart w:id="43" w:name="_DV_M152"/>
      <w:bookmarkEnd w:id="42"/>
      <w:bookmarkEnd w:id="43"/>
      <w:r>
        <w:rPr>
          <w:rFonts w:ascii="Arial" w:hAnsi="Arial" w:cs="Arial"/>
          <w:b/>
        </w:rPr>
        <w:t xml:space="preserve">Purchaser’s Capacity and Authority </w:t>
      </w:r>
    </w:p>
    <w:p w:rsidR="00747D42" w:rsidRDefault="003A314A">
      <w:pPr>
        <w:pStyle w:val="S2Heading2"/>
        <w:numPr>
          <w:ilvl w:val="0"/>
          <w:numId w:val="0"/>
        </w:numPr>
        <w:spacing w:line="276" w:lineRule="auto"/>
        <w:ind w:left="720"/>
        <w:jc w:val="both"/>
        <w:rPr>
          <w:rFonts w:ascii="Arial" w:hAnsi="Arial" w:cs="Arial"/>
          <w:b/>
        </w:rPr>
      </w:pPr>
      <w:r>
        <w:rPr>
          <w:rFonts w:ascii="Arial" w:hAnsi="Arial" w:cs="Arial"/>
        </w:rPr>
        <w:t xml:space="preserve">The Purchaser represents, warrants and undertakes to the Vendor as follows: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Incorporation</w:t>
      </w:r>
      <w:r>
        <w:rPr>
          <w:rFonts w:ascii="Arial" w:hAnsi="Arial" w:cs="Arial"/>
        </w:rPr>
        <w:t>. It is a company duly i</w:t>
      </w:r>
      <w:r>
        <w:rPr>
          <w:rFonts w:ascii="Arial" w:hAnsi="Arial" w:cs="Arial"/>
        </w:rPr>
        <w:t>ncorporated and validly existing under the laws of its jurisdiction of incorporation.</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Capacity</w:t>
      </w:r>
      <w:r>
        <w:rPr>
          <w:rFonts w:ascii="Arial" w:hAnsi="Arial" w:cs="Arial"/>
        </w:rPr>
        <w:t>. The Purchaser has the capacity to enter into and perform and comply with their obligations under this Agreement and their obligations under this Agreement const</w:t>
      </w:r>
      <w:r>
        <w:rPr>
          <w:rFonts w:ascii="Arial" w:hAnsi="Arial" w:cs="Arial"/>
        </w:rPr>
        <w:t xml:space="preserve">itute valid obligations, legally binding on them and enforceable in accordance with its terms.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Corporate Powers, Articles and Other Agreements.</w:t>
      </w:r>
      <w:r>
        <w:rPr>
          <w:rFonts w:ascii="Arial" w:hAnsi="Arial" w:cs="Arial"/>
        </w:rPr>
        <w:t xml:space="preserve"> The Purchaser’s execution and delivery of this Agreement and the performance of its obligations under or contem</w:t>
      </w:r>
      <w:r>
        <w:rPr>
          <w:rFonts w:ascii="Arial" w:hAnsi="Arial" w:cs="Arial"/>
        </w:rPr>
        <w:t>plated by this Agreement [will not violate or exceed its corporate powers, or contravene any provision of its memorandum and articles of association or any equivalent constitutional document of the Purchaser, and to the best knowledge and belief of the Pur</w:t>
      </w:r>
      <w:r>
        <w:rPr>
          <w:rFonts w:ascii="Arial" w:hAnsi="Arial" w:cs="Arial"/>
        </w:rPr>
        <w:t>chaser:</w:t>
      </w:r>
    </w:p>
    <w:p w:rsidR="00747D42" w:rsidRDefault="003A314A">
      <w:pPr>
        <w:pStyle w:val="S2Heading4"/>
        <w:tabs>
          <w:tab w:val="clear" w:pos="2880"/>
          <w:tab w:val="num" w:pos="2340"/>
        </w:tabs>
        <w:spacing w:line="276" w:lineRule="auto"/>
        <w:ind w:left="2340" w:hanging="900"/>
        <w:jc w:val="both"/>
      </w:pPr>
      <w:r>
        <w:rPr>
          <w:rFonts w:ascii="Arial" w:hAnsi="Arial" w:cs="Arial"/>
          <w:noProof/>
          <w:w w:val="0"/>
        </w:rPr>
        <w:t>does not infringe, or constitute a default under, any instrument, contract, document or agreement to which it is a party or by which it or its Assets are bound; and/or</w:t>
      </w:r>
      <w:r>
        <w:t xml:space="preserve"> </w:t>
      </w:r>
    </w:p>
    <w:p w:rsidR="00747D42" w:rsidRDefault="003A314A">
      <w:pPr>
        <w:pStyle w:val="S2Heading4"/>
        <w:tabs>
          <w:tab w:val="clear" w:pos="2880"/>
          <w:tab w:val="num" w:pos="2340"/>
        </w:tabs>
        <w:spacing w:line="276" w:lineRule="auto"/>
        <w:ind w:left="2340" w:hanging="900"/>
        <w:jc w:val="both"/>
      </w:pPr>
      <w:r>
        <w:rPr>
          <w:rFonts w:ascii="Arial" w:hAnsi="Arial" w:cs="Arial"/>
          <w:noProof/>
          <w:w w:val="0"/>
        </w:rPr>
        <w:t>will not result in a breach of any law, rule, regulation, ordinance, order, jud</w:t>
      </w:r>
      <w:r>
        <w:rPr>
          <w:rFonts w:ascii="Arial" w:hAnsi="Arial" w:cs="Arial"/>
          <w:noProof/>
          <w:w w:val="0"/>
        </w:rPr>
        <w:t xml:space="preserve">gment or decree of or undertaking to any court, government body, statutory authority or regulatory, administrative or supervisory body to which it is a party or by which it or its Assets are bound, whether in Singapore or elsewhere.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i/>
        </w:rPr>
        <w:t>Applicable laws.</w:t>
      </w:r>
      <w:r>
        <w:rPr>
          <w:rFonts w:ascii="Arial" w:hAnsi="Arial" w:cs="Arial"/>
        </w:rPr>
        <w:t xml:space="preserve"> All l</w:t>
      </w:r>
      <w:r>
        <w:rPr>
          <w:rFonts w:ascii="Arial" w:hAnsi="Arial" w:cs="Arial"/>
        </w:rPr>
        <w:t xml:space="preserve">icences, approvals, consents and other requirements under applicable law for the Purchaser’s execution and delivery of this Agreement and the performance of all the obligations under or contemplated by this Agreement have been duly obtained or granted and </w:t>
      </w:r>
      <w:r>
        <w:rPr>
          <w:rFonts w:ascii="Arial" w:hAnsi="Arial" w:cs="Arial"/>
        </w:rPr>
        <w:t>are in full force and effect.</w:t>
      </w:r>
      <w:bookmarkStart w:id="44" w:name="_DV_M155"/>
      <w:bookmarkStart w:id="45" w:name="_DV_M157"/>
      <w:bookmarkStart w:id="46" w:name="_DV_M183"/>
      <w:bookmarkStart w:id="47" w:name="_DV_C244"/>
      <w:bookmarkEnd w:id="44"/>
      <w:bookmarkEnd w:id="45"/>
      <w:bookmarkEnd w:id="46"/>
    </w:p>
    <w:p w:rsidR="00747D42" w:rsidRDefault="003A314A">
      <w:pPr>
        <w:pStyle w:val="S2Heading2"/>
        <w:tabs>
          <w:tab w:val="clear" w:pos="1440"/>
          <w:tab w:val="num" w:pos="720"/>
        </w:tabs>
        <w:spacing w:line="276" w:lineRule="auto"/>
        <w:ind w:left="720"/>
        <w:jc w:val="both"/>
        <w:rPr>
          <w:rFonts w:ascii="Arial" w:hAnsi="Arial" w:cs="Arial"/>
          <w:b/>
          <w:noProof/>
          <w:w w:val="0"/>
        </w:rPr>
      </w:pPr>
      <w:bookmarkStart w:id="48" w:name="_DV_M161"/>
      <w:bookmarkEnd w:id="47"/>
      <w:bookmarkEnd w:id="48"/>
      <w:r>
        <w:rPr>
          <w:rFonts w:ascii="Arial" w:hAnsi="Arial" w:cs="Arial"/>
          <w:b/>
          <w:noProof/>
          <w:w w:val="0"/>
        </w:rPr>
        <w:t xml:space="preserve">Notification </w:t>
      </w:r>
    </w:p>
    <w:p w:rsidR="00747D42" w:rsidRDefault="003A314A">
      <w:pPr>
        <w:pStyle w:val="S2Heading3"/>
        <w:tabs>
          <w:tab w:val="clear" w:pos="1710"/>
          <w:tab w:val="num" w:pos="1440"/>
        </w:tabs>
        <w:spacing w:line="276" w:lineRule="auto"/>
        <w:ind w:left="1440"/>
        <w:jc w:val="both"/>
        <w:rPr>
          <w:rFonts w:ascii="Arial" w:hAnsi="Arial" w:cs="Arial"/>
        </w:rPr>
      </w:pPr>
      <w:bookmarkStart w:id="49" w:name="_Ref232410511"/>
      <w:r>
        <w:rPr>
          <w:rFonts w:ascii="Arial" w:hAnsi="Arial" w:cs="Arial"/>
        </w:rPr>
        <w:lastRenderedPageBreak/>
        <w:t>If after the execution of this Agreement:</w:t>
      </w:r>
      <w:bookmarkEnd w:id="49"/>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the Vendor shall become aware that any of the Vendor’s Warranties was untrue, inaccurate or misleading</w:t>
      </w:r>
      <w:r>
        <w:rPr>
          <w:rFonts w:ascii="Arial" w:hAnsi="Arial" w:cs="Arial"/>
          <w:b/>
        </w:rPr>
        <w:t xml:space="preserve"> </w:t>
      </w:r>
      <w:r>
        <w:rPr>
          <w:rFonts w:ascii="Arial" w:hAnsi="Arial" w:cs="Arial"/>
          <w:bCs/>
        </w:rPr>
        <w:t>in any material respect</w:t>
      </w:r>
      <w:r>
        <w:rPr>
          <w:rFonts w:ascii="Arial" w:hAnsi="Arial" w:cs="Arial"/>
        </w:rPr>
        <w:t xml:space="preserve"> as of the execution of this Agreement; or</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a</w:t>
      </w:r>
      <w:r>
        <w:rPr>
          <w:rFonts w:ascii="Arial" w:hAnsi="Arial" w:cs="Arial"/>
        </w:rPr>
        <w:t>ny event shall occur or matter shall arise of which the Vendor becomes aware which results or may result in any of the Vendor’s Warranties being untrue, inaccurate or misleading</w:t>
      </w:r>
      <w:r>
        <w:rPr>
          <w:rFonts w:ascii="Arial" w:hAnsi="Arial" w:cs="Arial"/>
          <w:b/>
        </w:rPr>
        <w:t xml:space="preserve"> </w:t>
      </w:r>
      <w:r>
        <w:rPr>
          <w:rFonts w:ascii="Arial" w:hAnsi="Arial" w:cs="Arial"/>
          <w:bCs/>
        </w:rPr>
        <w:t>in any material respect</w:t>
      </w:r>
      <w:r>
        <w:rPr>
          <w:rFonts w:ascii="Arial" w:hAnsi="Arial" w:cs="Arial"/>
          <w:b/>
          <w:bCs/>
        </w:rPr>
        <w:t xml:space="preserve"> </w:t>
      </w:r>
      <w:r>
        <w:rPr>
          <w:rFonts w:ascii="Arial" w:hAnsi="Arial" w:cs="Arial"/>
        </w:rPr>
        <w:t>at Completion, had the Vendor’s Warranties been repeat</w:t>
      </w:r>
      <w:r>
        <w:rPr>
          <w:rFonts w:ascii="Arial" w:hAnsi="Arial" w:cs="Arial"/>
        </w:rPr>
        <w:t>ed on Completion,</w:t>
      </w:r>
    </w:p>
    <w:p w:rsidR="00747D42" w:rsidRDefault="003A314A">
      <w:pPr>
        <w:pStyle w:val="BodyText10"/>
        <w:spacing w:line="276" w:lineRule="auto"/>
        <w:rPr>
          <w:rFonts w:cs="Arial"/>
          <w:b/>
        </w:rPr>
      </w:pPr>
      <w:r>
        <w:rPr>
          <w:rFonts w:cs="Arial"/>
        </w:rPr>
        <w:t xml:space="preserve">the Vendor shall immediately notify the Purchaser in writing as soon as practicable and in any event prior to Completion, setting out </w:t>
      </w:r>
      <w:r>
        <w:rPr>
          <w:rFonts w:cs="Arial"/>
          <w:kern w:val="20"/>
        </w:rPr>
        <w:t>the full details of such matter(s)</w:t>
      </w:r>
      <w:r>
        <w:rPr>
          <w:rFonts w:cs="Arial"/>
          <w:b/>
          <w:kern w:val="20"/>
        </w:rPr>
        <w:t xml:space="preserve"> </w:t>
      </w:r>
      <w:r>
        <w:rPr>
          <w:rFonts w:cs="Arial"/>
        </w:rPr>
        <w:t xml:space="preserve">and the Vendor shall make any investigation concerning the event or </w:t>
      </w:r>
      <w:r>
        <w:rPr>
          <w:rFonts w:cs="Arial"/>
        </w:rPr>
        <w:t>matter and take such action, at its own cost, as the Purchaser may</w:t>
      </w:r>
      <w:r>
        <w:rPr>
          <w:rFonts w:cs="Arial"/>
          <w:b/>
          <w:kern w:val="20"/>
        </w:rPr>
        <w:t xml:space="preserve"> </w:t>
      </w:r>
      <w:r>
        <w:rPr>
          <w:rFonts w:cs="Arial"/>
          <w:bCs/>
          <w:kern w:val="20"/>
        </w:rPr>
        <w:t>reasonably</w:t>
      </w:r>
      <w:r>
        <w:rPr>
          <w:rFonts w:cs="Arial"/>
          <w:b/>
          <w:kern w:val="20"/>
        </w:rPr>
        <w:t xml:space="preserve"> </w:t>
      </w:r>
      <w:r>
        <w:rPr>
          <w:rFonts w:cs="Arial"/>
        </w:rPr>
        <w:t>require.</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Any notification pursuant to this Clause 8.4.1 shall not operate as a disclosure pursuant to 8.1.1 of this Agreement and the Vendor’s Warranties shall not be subject to </w:t>
      </w:r>
      <w:r>
        <w:rPr>
          <w:rFonts w:ascii="Arial" w:hAnsi="Arial" w:cs="Arial"/>
        </w:rPr>
        <w:t>such notification.</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Termination – Breach of Vendor’s Warranties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If prior to Completion (whether or not the Conditions Precedent are satisfied, or where permitted, waived), the Vendor is in material breach of any of the Vendor’s Warranties, the Purchaser s</w:t>
      </w:r>
      <w:r>
        <w:rPr>
          <w:rFonts w:ascii="Arial" w:hAnsi="Arial" w:cs="Arial"/>
        </w:rPr>
        <w:t xml:space="preserve">hall have the option (in addition to and without prejudice to all other rights or remedies available to it including the right to claim damages) in its sole discretion by way of written notice to the Vendor, to:  </w:t>
      </w:r>
    </w:p>
    <w:p w:rsidR="00747D42" w:rsidRDefault="003A314A">
      <w:pPr>
        <w:pStyle w:val="S2Heading4"/>
        <w:tabs>
          <w:tab w:val="clear" w:pos="2880"/>
          <w:tab w:val="num" w:pos="2340"/>
        </w:tabs>
        <w:spacing w:line="276" w:lineRule="auto"/>
        <w:ind w:left="2340" w:hanging="900"/>
        <w:jc w:val="both"/>
        <w:rPr>
          <w:rFonts w:ascii="Arial" w:hAnsi="Arial" w:cs="Arial"/>
          <w:noProof/>
        </w:rPr>
      </w:pPr>
      <w:r>
        <w:rPr>
          <w:rFonts w:ascii="Arial" w:hAnsi="Arial" w:cs="Arial"/>
          <w:noProof/>
        </w:rPr>
        <w:t>effect Completion so far as practicable ha</w:t>
      </w:r>
      <w:r>
        <w:rPr>
          <w:rFonts w:ascii="Arial" w:hAnsi="Arial" w:cs="Arial"/>
          <w:noProof/>
        </w:rPr>
        <w:t>ving regard to the defaults which have occurred (without prejudice to its rights hereunder); or</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noProof/>
        </w:rPr>
        <w:t xml:space="preserve">terminate this Agreement </w:t>
      </w:r>
      <w:r>
        <w:rPr>
          <w:rFonts w:ascii="Arial" w:hAnsi="Arial" w:cs="Arial"/>
        </w:rPr>
        <w:t>(save for the Surviving Provisions) and the Vendor shall have any Claim against the Purchaser for costs, damages, compensation or other</w:t>
      </w:r>
      <w:r>
        <w:rPr>
          <w:rFonts w:ascii="Arial" w:hAnsi="Arial" w:cs="Arial"/>
        </w:rPr>
        <w:t>wise.</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Any failure of the Purchaser to exercise the right to terminate this Agreement under Clause 8.5.1 shall not constitute any waiver of any other rights of the Purchaser arising out of any breach of the Vendor’s Warranties (including the right to Claim damage</w:t>
      </w:r>
      <w:r>
        <w:rPr>
          <w:rFonts w:ascii="Arial" w:hAnsi="Arial" w:cs="Arial"/>
        </w:rPr>
        <w:t xml:space="preserve">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[For the purposes of this Clause 8.5 “</w:t>
      </w:r>
      <w:r>
        <w:rPr>
          <w:rFonts w:ascii="Arial" w:hAnsi="Arial" w:cs="Arial"/>
          <w:b/>
        </w:rPr>
        <w:t>material breach</w:t>
      </w:r>
      <w:r>
        <w:rPr>
          <w:rFonts w:ascii="Arial" w:hAnsi="Arial" w:cs="Arial"/>
        </w:rPr>
        <w:t>” means a breach of any Vendor’s Warranty which results in or is reasonably likely to result in a reduction in the annual turnover of the [Company / Group Companies] of [●</w:t>
      </w:r>
      <w:r>
        <w:rPr>
          <w:rFonts w:ascii="Arial" w:hAnsi="Arial" w:cs="Arial"/>
          <w:i/>
        </w:rPr>
        <w:t>set out percentage amount</w:t>
      </w:r>
      <w:r>
        <w:rPr>
          <w:rFonts w:ascii="Arial" w:hAnsi="Arial" w:cs="Arial"/>
        </w:rPr>
        <w:t>]</w:t>
      </w:r>
      <w:r>
        <w:rPr>
          <w:rFonts w:ascii="Arial" w:hAnsi="Arial" w:cs="Arial"/>
        </w:rPr>
        <w:t xml:space="preserve"> percent (●%) or more or a reduction in the annual operating profits of the [Company / Group Companies] of [●</w:t>
      </w:r>
      <w:r>
        <w:rPr>
          <w:rFonts w:ascii="Arial" w:hAnsi="Arial" w:cs="Arial"/>
          <w:i/>
        </w:rPr>
        <w:t>set out percentage amount</w:t>
      </w:r>
      <w:r>
        <w:rPr>
          <w:rFonts w:ascii="Arial" w:hAnsi="Arial" w:cs="Arial"/>
        </w:rPr>
        <w:t>] percent (●%) or more in each case in comparison with the turnover or operating profits set out in the Accounts.]</w:t>
      </w:r>
    </w:p>
    <w:p w:rsidR="00747D42" w:rsidRDefault="003A314A">
      <w:pPr>
        <w:pStyle w:val="S2Heading2"/>
        <w:tabs>
          <w:tab w:val="clear" w:pos="1440"/>
          <w:tab w:val="num" w:pos="720"/>
        </w:tabs>
        <w:spacing w:line="276" w:lineRule="auto"/>
        <w:ind w:left="720"/>
        <w:jc w:val="both"/>
        <w:rPr>
          <w:rFonts w:ascii="Arial" w:hAnsi="Arial" w:cs="Arial"/>
          <w:b/>
        </w:rPr>
      </w:pPr>
      <w:bookmarkStart w:id="50" w:name="_Toc520085853"/>
      <w:bookmarkStart w:id="51" w:name="_Toc520284036"/>
      <w:bookmarkStart w:id="52" w:name="_Toc88625990"/>
      <w:bookmarkEnd w:id="50"/>
      <w:r>
        <w:rPr>
          <w:rFonts w:ascii="Arial" w:hAnsi="Arial" w:cs="Arial"/>
          <w:b/>
        </w:rPr>
        <w:t>Vendor’</w:t>
      </w:r>
      <w:r>
        <w:rPr>
          <w:rFonts w:ascii="Arial" w:hAnsi="Arial" w:cs="Arial"/>
          <w:b/>
        </w:rPr>
        <w:t xml:space="preserve">s Undertaking to Pay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lastRenderedPageBreak/>
        <w:t xml:space="preserve">Without prejudice to the right of the Purchaser to all other rights or remedies available to it including the right to claim damages, if any Vendor’s Warranty is breached or proves to be untrue or misleading, the Vendor undertakes to </w:t>
      </w:r>
      <w:r>
        <w:rPr>
          <w:rFonts w:ascii="Arial" w:hAnsi="Arial" w:cs="Arial"/>
        </w:rPr>
        <w:t xml:space="preserve">pay to the Purchaser on demand: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 xml:space="preserve">the amount necessary to put the Company [and each Group Company] in the same position they would have been if the Vendor’s Warranty had not been breached and had not been untrue or misleading; and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color w:val="191919"/>
          <w:lang w:val="en-US"/>
        </w:rPr>
        <w:t>all costs and expenses (i</w:t>
      </w:r>
      <w:r>
        <w:rPr>
          <w:rFonts w:ascii="Arial" w:hAnsi="Arial" w:cs="Arial"/>
          <w:color w:val="191919"/>
          <w:lang w:val="en-US"/>
        </w:rPr>
        <w:t>ncluding, without limitation, damages, legal and other professional fees on an indemnity basis and costs, penalties, expenses and consequential losses whether directly or indirectly arising) incurred by the Purchaser or [the Company / any of the Group Comp</w:t>
      </w:r>
      <w:r>
        <w:rPr>
          <w:rFonts w:ascii="Arial" w:hAnsi="Arial" w:cs="Arial"/>
          <w:color w:val="191919"/>
          <w:lang w:val="en-US"/>
        </w:rPr>
        <w:t>anies] as a result of the breach or of the Vendor’s Warranty not being true or being misleading (including a reasonable amount in respect of management time).</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Without prejudice to Clause 8.6.1, where the nature of the breach of the Vendor’s Warranty or the</w:t>
      </w:r>
      <w:r>
        <w:rPr>
          <w:rFonts w:ascii="Arial" w:hAnsi="Arial" w:cs="Arial"/>
        </w:rPr>
        <w:t xml:space="preserve"> effect of the breach of the Vendor’s Warranty is that:</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the value of an Asset (including one warranted to exist but not existing) of the [Company / Group Companies] is or becomes less than its value would have been had there been no breach of Vendor’s Warr</w:t>
      </w:r>
      <w:r>
        <w:rPr>
          <w:rFonts w:ascii="Arial" w:hAnsi="Arial" w:cs="Arial"/>
        </w:rPr>
        <w:t>anty; or</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the [Company / any Group Company] has or incurs any liability or increase in liability which would not have been incurred if there had been no breach of Vendor’s Warranty,</w:t>
      </w:r>
    </w:p>
    <w:p w:rsidR="00747D42" w:rsidRDefault="003A314A">
      <w:pPr>
        <w:pStyle w:val="BodyText10"/>
        <w:spacing w:line="276" w:lineRule="auto"/>
      </w:pPr>
      <w:r>
        <w:t>the Vendor shall be liable to pay, in accordance with Clause 8.6.1, the ful</w:t>
      </w:r>
      <w:r>
        <w:t>l amount of such deficiency or diminution in value of the relevant asset or of the relevant liability or increase in liability.</w:t>
      </w:r>
    </w:p>
    <w:p w:rsidR="00747D42" w:rsidRDefault="003A314A">
      <w:pPr>
        <w:pStyle w:val="S2Heading1"/>
        <w:spacing w:line="276" w:lineRule="auto"/>
        <w:rPr>
          <w:rFonts w:ascii="Arial" w:hAnsi="Arial" w:cs="Arial"/>
          <w:b/>
          <w:noProof/>
        </w:rPr>
      </w:pPr>
      <w:bookmarkStart w:id="53" w:name="_Toc304197931"/>
      <w:bookmarkStart w:id="54" w:name="_Toc304208647"/>
      <w:bookmarkStart w:id="55" w:name="_Toc304208669"/>
      <w:r>
        <w:rPr>
          <w:rFonts w:ascii="Arial" w:hAnsi="Arial" w:cs="Arial"/>
          <w:b/>
          <w:noProof/>
        </w:rPr>
        <w:t>LIMITATIONS OF LIABILITY</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Disclosure</w:t>
      </w:r>
    </w:p>
    <w:p w:rsidR="00747D42" w:rsidRDefault="003A314A">
      <w:pPr>
        <w:pStyle w:val="S2Heading3"/>
        <w:numPr>
          <w:ilvl w:val="0"/>
          <w:numId w:val="0"/>
        </w:numPr>
        <w:spacing w:line="276" w:lineRule="auto"/>
        <w:ind w:left="709"/>
        <w:jc w:val="both"/>
      </w:pPr>
      <w:r>
        <w:rPr>
          <w:rFonts w:ascii="Arial" w:hAnsi="Arial" w:cs="Arial"/>
        </w:rPr>
        <w:t>The Vendors shall not be liable in respect of a claim for breach of Vendor’s Warranties (“</w:t>
      </w:r>
      <w:r>
        <w:rPr>
          <w:rFonts w:ascii="Arial" w:hAnsi="Arial" w:cs="Arial"/>
          <w:b/>
        </w:rPr>
        <w:t>Purchaser</w:t>
      </w:r>
      <w:r>
        <w:rPr>
          <w:rFonts w:ascii="Arial" w:hAnsi="Arial" w:cs="Arial"/>
        </w:rPr>
        <w:t xml:space="preserve"> </w:t>
      </w:r>
      <w:r>
        <w:rPr>
          <w:rFonts w:ascii="Arial" w:hAnsi="Arial" w:cs="Arial"/>
          <w:b/>
        </w:rPr>
        <w:t>Claim</w:t>
      </w:r>
      <w:r>
        <w:rPr>
          <w:rFonts w:ascii="Arial" w:hAnsi="Arial" w:cs="Arial"/>
        </w:rPr>
        <w:t xml:space="preserve">”) to the extent that the facts and circumstances giving rise to the Purchaser Claim are Disclosed in the Disclosure Letter.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Notification of Claims and Time Limits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If the Purchaser becomes aware of any fact, matter or circumstance that may</w:t>
      </w:r>
      <w:r>
        <w:rPr>
          <w:rFonts w:ascii="Arial" w:hAnsi="Arial" w:cs="Arial"/>
        </w:rPr>
        <w:t xml:space="preserve"> give rise to a Purchaser Claim against the Vendor under this Agreement, the Purchaser shall as soon as reasonably practicable give a notice in writing to the Vendor, setting out such information as is available to the Purchaser as is necessary to enable t</w:t>
      </w:r>
      <w:r>
        <w:rPr>
          <w:rFonts w:ascii="Arial" w:hAnsi="Arial" w:cs="Arial"/>
        </w:rPr>
        <w:t xml:space="preserve">he Vendor to assess the merits of the Purchaser Claim, to act to preserve evidence and to make such provision as the Vendor may consider necessary. Failure to give notice within such period shall not affect the rights of the Purchaser except to the extent </w:t>
      </w:r>
      <w:r>
        <w:rPr>
          <w:rFonts w:ascii="Arial" w:hAnsi="Arial" w:cs="Arial"/>
        </w:rPr>
        <w:t xml:space="preserve">that the Vendor is prejudiced by the failure.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lastRenderedPageBreak/>
        <w:t>The Vendor shall not be liable for any Purchaser Claim unless the Purchaser gives to the Vendor written notice on or before the date being [●</w:t>
      </w:r>
      <w:r>
        <w:rPr>
          <w:rFonts w:ascii="Arial" w:hAnsi="Arial" w:cs="Arial"/>
          <w:i/>
        </w:rPr>
        <w:t>insert number of years</w:t>
      </w:r>
      <w:r>
        <w:rPr>
          <w:rFonts w:ascii="Arial" w:hAnsi="Arial" w:cs="Arial"/>
        </w:rPr>
        <w:t xml:space="preserve">] years following Completion, or in the event </w:t>
      </w:r>
      <w:r>
        <w:rPr>
          <w:rFonts w:ascii="Arial" w:hAnsi="Arial" w:cs="Arial"/>
        </w:rPr>
        <w:t>any Purchaser Claim is in relation to tax Warranties as set out in paragraph 7 of Schedule 4, [●</w:t>
      </w:r>
      <w:r>
        <w:rPr>
          <w:rFonts w:ascii="Arial" w:hAnsi="Arial" w:cs="Arial"/>
          <w:i/>
        </w:rPr>
        <w:t>insert number of years</w:t>
      </w:r>
      <w:r>
        <w:rPr>
          <w:rFonts w:ascii="Arial" w:hAnsi="Arial" w:cs="Arial"/>
        </w:rPr>
        <w:t xml:space="preserve">] years following Completion. Such notice shall, to the extent practicable, contain the following: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the nature of the Purchaser Claim as f</w:t>
      </w:r>
      <w:r>
        <w:rPr>
          <w:rFonts w:ascii="Arial" w:hAnsi="Arial" w:cs="Arial"/>
        </w:rPr>
        <w:t xml:space="preserve">ar as is known to the Purchaser, specifying the details of the legal and factual basis of the Purchaser Claim, including the evidence on which the Purchaser relies; and  </w:t>
      </w:r>
    </w:p>
    <w:p w:rsidR="00747D42" w:rsidRDefault="003A314A">
      <w:pPr>
        <w:pStyle w:val="S2Heading4"/>
        <w:tabs>
          <w:tab w:val="clear" w:pos="2880"/>
          <w:tab w:val="num" w:pos="2340"/>
        </w:tabs>
        <w:spacing w:line="276" w:lineRule="auto"/>
        <w:ind w:left="2340" w:hanging="900"/>
        <w:jc w:val="both"/>
        <w:rPr>
          <w:rFonts w:ascii="Arial" w:hAnsi="Arial" w:cs="Arial"/>
        </w:rPr>
      </w:pPr>
      <w:r>
        <w:rPr>
          <w:rFonts w:ascii="Arial" w:hAnsi="Arial" w:cs="Arial"/>
        </w:rPr>
        <w:t>if practicable, the amount of losses which are, or are to be the subject of the Purch</w:t>
      </w:r>
      <w:r>
        <w:rPr>
          <w:rFonts w:ascii="Arial" w:hAnsi="Arial" w:cs="Arial"/>
        </w:rPr>
        <w:t xml:space="preserve">aser Claim.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Monetary Limits</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The aggregate liability of the Vendor in respect of the aggregate of all Purchaser Claims shall not exceed [●</w:t>
      </w:r>
      <w:r>
        <w:rPr>
          <w:rFonts w:ascii="Arial" w:hAnsi="Arial" w:cs="Arial"/>
          <w:i/>
        </w:rPr>
        <w:t>insert total amount or value or proportion of Consideration</w:t>
      </w:r>
      <w:r>
        <w:rPr>
          <w:rFonts w:ascii="Arial" w:hAnsi="Arial" w:cs="Arial"/>
        </w:rPr>
        <w:t>].</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The Vendor shall have no liability in respect of any </w:t>
      </w:r>
      <w:r>
        <w:rPr>
          <w:rFonts w:ascii="Arial" w:hAnsi="Arial" w:cs="Arial"/>
        </w:rPr>
        <w:t>Purchaser Claim unless the aggregate amount of the liability of the Vendor in respect of all Purchaser Claims exceeds [●</w:t>
      </w:r>
      <w:r>
        <w:rPr>
          <w:rFonts w:ascii="Arial" w:hAnsi="Arial" w:cs="Arial"/>
          <w:i/>
        </w:rPr>
        <w:t>insert minimum Purchaser</w:t>
      </w:r>
      <w:r>
        <w:rPr>
          <w:rFonts w:ascii="Arial" w:hAnsi="Arial" w:cs="Arial"/>
        </w:rPr>
        <w:t xml:space="preserve"> </w:t>
      </w:r>
      <w:r>
        <w:rPr>
          <w:rFonts w:ascii="Arial" w:hAnsi="Arial" w:cs="Arial"/>
          <w:i/>
        </w:rPr>
        <w:t>Claim amount</w:t>
      </w:r>
      <w:r>
        <w:rPr>
          <w:rFonts w:ascii="Arial" w:hAnsi="Arial" w:cs="Arial"/>
        </w:rPr>
        <w:t xml:space="preserve">].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Commencement of Proceedings </w:t>
      </w:r>
    </w:p>
    <w:p w:rsidR="00747D42" w:rsidRDefault="003A314A">
      <w:pPr>
        <w:pStyle w:val="S2Heading1"/>
        <w:numPr>
          <w:ilvl w:val="0"/>
          <w:numId w:val="0"/>
        </w:numPr>
        <w:spacing w:line="276" w:lineRule="auto"/>
        <w:ind w:left="720"/>
        <w:jc w:val="both"/>
        <w:rPr>
          <w:rFonts w:ascii="Arial" w:hAnsi="Arial" w:cs="Arial"/>
        </w:rPr>
      </w:pPr>
      <w:r>
        <w:rPr>
          <w:rFonts w:ascii="Arial" w:hAnsi="Arial" w:cs="Arial"/>
        </w:rPr>
        <w:t>Any Purchaser Claim notified pursuant to Clause 9.2 shall (if it h</w:t>
      </w:r>
      <w:r>
        <w:rPr>
          <w:rFonts w:ascii="Arial" w:hAnsi="Arial" w:cs="Arial"/>
        </w:rPr>
        <w:t>as not been previously satisfied, settled or withdrawn) be deemed to be irrevocably withdrawn [●insert number of months] months after [the notice is given or in the case of any contingent liability, [●insert number of months] months after such contingent l</w:t>
      </w:r>
      <w:r>
        <w:rPr>
          <w:rFonts w:ascii="Arial" w:hAnsi="Arial" w:cs="Arial"/>
        </w:rPr>
        <w:t>iability becomes an actual liability and is due and payable] unless legal proceedings in respect of it (i) have been commenced by being both issued and served and (ii) are being and continue to be pursued with reasonable diligence.</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Changes in Law </w:t>
      </w:r>
    </w:p>
    <w:p w:rsidR="00747D42" w:rsidRDefault="003A314A">
      <w:pPr>
        <w:pStyle w:val="BodyTextIndent"/>
        <w:spacing w:line="276" w:lineRule="auto"/>
        <w:rPr>
          <w:rFonts w:cs="Arial"/>
        </w:rPr>
      </w:pPr>
      <w:r>
        <w:t>The Vend</w:t>
      </w:r>
      <w:r>
        <w:t xml:space="preserve">or shall not be liable in </w:t>
      </w:r>
      <w:r>
        <w:rPr>
          <w:rFonts w:cs="Arial"/>
        </w:rPr>
        <w:t xml:space="preserve">respect of a Purchaser Claim to the extent that the Purchaser Claim arises or is increased as a result of: </w:t>
      </w:r>
    </w:p>
    <w:p w:rsidR="00747D42" w:rsidRDefault="00747D42">
      <w:pPr>
        <w:pStyle w:val="BodyTextIndent"/>
        <w:spacing w:line="276" w:lineRule="auto"/>
        <w:ind w:left="0"/>
        <w:rPr>
          <w:rFonts w:cs="Arial"/>
        </w:rPr>
      </w:pP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any change in generally accepted accounting practice after the Accounts Date;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any change in accounting policies or pract</w:t>
      </w:r>
      <w:r>
        <w:rPr>
          <w:rFonts w:ascii="Arial" w:hAnsi="Arial" w:cs="Arial"/>
        </w:rPr>
        <w:t xml:space="preserve">ice of the Purchaser, its subsidiaries or its parent companies after Completion; or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the passing of any legislation, rule, law, regulation or administrative practice of any government or governmental department, agency or regulatory body after the date of </w:t>
      </w:r>
      <w:r>
        <w:rPr>
          <w:rFonts w:ascii="Arial" w:hAnsi="Arial" w:cs="Arial"/>
        </w:rPr>
        <w:t>this Agreement.</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Claims recoverable from Third Parties</w:t>
      </w:r>
    </w:p>
    <w:p w:rsidR="00747D42" w:rsidRDefault="003A314A">
      <w:pPr>
        <w:pStyle w:val="BodyTextIndent"/>
        <w:spacing w:line="276" w:lineRule="auto"/>
      </w:pPr>
      <w:r>
        <w:t xml:space="preserve">Where the Purchaser is entitled to recover from any person any sum in respect of any mattter or event which gives rise to a Claim, the Purchaser shall use its reasonable endeavours to </w:t>
      </w:r>
      <w:r>
        <w:lastRenderedPageBreak/>
        <w:t>recover that sum a</w:t>
      </w:r>
      <w:r>
        <w:t xml:space="preserve">nd shall keep the Vendor informed of the conduct of such recovery. The Purchaser shall not be restricted from pursuing any other Claim in relation to the same subject matter against the Vendor. Any sum recovered by the Purchaser before final determination </w:t>
      </w:r>
      <w:r>
        <w:t xml:space="preserve">of the Claim (less any cost and expenses incurred by the Purchaser and [the Company / any Group Company] in recovering the sum) will reduce the amount of the Claim by an equivalent amount. If recovery is delayed until after the Claim has been satisfied by </w:t>
      </w:r>
      <w:r>
        <w:t>the Vendor, the Purchaser shall (subject to the remaining provisions of this Clause) repay to the Vendor the amount so recovered (less any costs and expenses incurred by the Purchaser and [the Company / any Group Company] in recovering the sum). If the rec</w:t>
      </w:r>
      <w:r>
        <w:t xml:space="preserve">overed sum exceeds the amount of the Claim satisfied by the Vendor, the Purchaser shall be entitled to retain the excess. </w:t>
      </w:r>
    </w:p>
    <w:p w:rsidR="00747D42" w:rsidRDefault="00747D42">
      <w:pPr>
        <w:pStyle w:val="BodyTextIndent"/>
        <w:spacing w:line="276" w:lineRule="auto"/>
      </w:pP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Claims by Third Parties </w:t>
      </w:r>
    </w:p>
    <w:p w:rsidR="00747D42" w:rsidRDefault="003A314A">
      <w:pPr>
        <w:pStyle w:val="BodyTextIndent"/>
        <w:spacing w:line="276" w:lineRule="auto"/>
      </w:pPr>
      <w:r>
        <w:t>If the Purchaser becomes aware of any Claim made against it, the Company and/or any Group Company by a thir</w:t>
      </w:r>
      <w:r>
        <w:t>d party (“</w:t>
      </w:r>
      <w:r>
        <w:rPr>
          <w:b/>
        </w:rPr>
        <w:t>Third Party Claim</w:t>
      </w:r>
      <w:r>
        <w:t xml:space="preserve">”), which may give rise to a Purchaser Claim: </w:t>
      </w:r>
    </w:p>
    <w:p w:rsidR="00747D42" w:rsidRDefault="00747D42">
      <w:pPr>
        <w:pStyle w:val="BodyTextIndent"/>
        <w:spacing w:line="276" w:lineRule="auto"/>
      </w:pP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the Purchaser shall, as soon as practicable, notify the Vendor giving reasonable details, so far as known to the Purchaser, of the relevant facts and circumstances leading to the Th</w:t>
      </w:r>
      <w:r>
        <w:rPr>
          <w:rFonts w:ascii="Arial" w:hAnsi="Arial" w:cs="Arial"/>
        </w:rPr>
        <w:t xml:space="preserve">ird Party Claim; and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to the extent practicable, the Purchaser shall keep the Vendor reasonably informed of all material developments in the Third Party Claim.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 xml:space="preserve">Mitigation of Losses </w:t>
      </w:r>
    </w:p>
    <w:p w:rsidR="00747D42" w:rsidRDefault="003A314A">
      <w:pPr>
        <w:pStyle w:val="BodyTextIndent"/>
        <w:spacing w:line="276" w:lineRule="auto"/>
      </w:pPr>
      <w:r>
        <w:t>The Purchaser shall procure and ensure that all reasonable steps are take</w:t>
      </w:r>
      <w:r>
        <w:t>n and all reasonable assistance is given to avoid or mitigate any losses which in the absence of mitigation might give rise to a liability in respect of any Purchaser Claim.</w:t>
      </w:r>
    </w:p>
    <w:p w:rsidR="00747D42" w:rsidRDefault="00747D42">
      <w:pPr>
        <w:pStyle w:val="BodyTextIndent"/>
        <w:spacing w:line="276" w:lineRule="auto"/>
        <w:ind w:left="0"/>
      </w:pPr>
    </w:p>
    <w:p w:rsidR="00747D42" w:rsidRDefault="003A314A">
      <w:pPr>
        <w:pStyle w:val="S2Heading1"/>
        <w:spacing w:line="276" w:lineRule="auto"/>
        <w:rPr>
          <w:rFonts w:ascii="Arial" w:hAnsi="Arial" w:cs="Arial"/>
          <w:b/>
          <w:noProof/>
        </w:rPr>
      </w:pPr>
      <w:r>
        <w:rPr>
          <w:rFonts w:ascii="Arial" w:hAnsi="Arial" w:cs="Arial"/>
          <w:b/>
          <w:noProof/>
        </w:rPr>
        <w:t>CONFIDENTIALITY</w:t>
      </w:r>
      <w:bookmarkEnd w:id="51"/>
      <w:bookmarkEnd w:id="52"/>
      <w:bookmarkEnd w:id="53"/>
      <w:bookmarkEnd w:id="54"/>
      <w:bookmarkEnd w:id="55"/>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 xml:space="preserve">Each Party agrees to keep strictly secret and confidential, and </w:t>
      </w:r>
      <w:r>
        <w:rPr>
          <w:rFonts w:ascii="Arial" w:hAnsi="Arial" w:cs="Arial"/>
          <w:noProof/>
        </w:rPr>
        <w:t>under no circumstances to disclose to any Person which is not a Party, the terms of this Agreement or the fact of entry into this Agreement, or any Confidential Information arising from or in connection with this Agreement, including the negotitaions relat</w:t>
      </w:r>
      <w:r>
        <w:rPr>
          <w:rFonts w:ascii="Arial" w:hAnsi="Arial" w:cs="Arial"/>
          <w:noProof/>
        </w:rPr>
        <w:t>ing to this Agreement, unless disclosure of such information is expressly permitted by the prior written consent of the other Party.</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The confidentiality obligation under Clause 10.1 shall not apply to:</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any information obtained from a Party which becomes ge</w:t>
      </w:r>
      <w:r>
        <w:rPr>
          <w:rFonts w:ascii="Arial" w:hAnsi="Arial" w:cs="Arial"/>
          <w:noProof/>
        </w:rPr>
        <w:t>nerally known to the public, other than by reason of any wilful or negligent act or omission of such Party or any of its agents, advisers, directors, officers, employees or representatives;</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 xml:space="preserve">any information which is required to be disclosed pursuant to any </w:t>
      </w:r>
      <w:r>
        <w:rPr>
          <w:rFonts w:ascii="Arial" w:hAnsi="Arial" w:cs="Arial"/>
          <w:noProof/>
        </w:rPr>
        <w:t>applicable laws or any requirement of any competent governmental or statutory authority or pursuant to rules or regulations of any relevant regulatory, administrative or supervisory body (including without limitation, any relevant stock exchange or securit</w:t>
      </w:r>
      <w:r>
        <w:rPr>
          <w:rFonts w:ascii="Arial" w:hAnsi="Arial" w:cs="Arial"/>
          <w:noProof/>
        </w:rPr>
        <w:t>ies council);</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lastRenderedPageBreak/>
        <w:t>any information which is required to be disclosed pursuant to any legal process issued by any court or tribunal;</w:t>
      </w:r>
      <w:bookmarkStart w:id="56" w:name="_DV_M171"/>
      <w:bookmarkStart w:id="57" w:name="_DV_M173"/>
      <w:bookmarkEnd w:id="56"/>
      <w:bookmarkEnd w:id="57"/>
    </w:p>
    <w:p w:rsidR="00747D42" w:rsidRDefault="003A314A">
      <w:pPr>
        <w:pStyle w:val="S2Heading3"/>
        <w:tabs>
          <w:tab w:val="clear" w:pos="1710"/>
          <w:tab w:val="num" w:pos="1440"/>
        </w:tabs>
        <w:spacing w:line="276" w:lineRule="auto"/>
        <w:ind w:left="1440"/>
        <w:jc w:val="both"/>
        <w:rPr>
          <w:rFonts w:ascii="Arial" w:hAnsi="Arial" w:cs="Arial"/>
          <w:noProof/>
          <w:w w:val="0"/>
        </w:rPr>
      </w:pPr>
      <w:r>
        <w:rPr>
          <w:rFonts w:ascii="Arial" w:hAnsi="Arial" w:cs="Arial"/>
          <w:noProof/>
          <w:w w:val="0"/>
        </w:rPr>
        <w:t xml:space="preserve">any </w:t>
      </w:r>
      <w:r>
        <w:rPr>
          <w:rFonts w:ascii="Arial" w:hAnsi="Arial" w:cs="Arial"/>
          <w:noProof/>
        </w:rPr>
        <w:t>information</w:t>
      </w:r>
      <w:r>
        <w:rPr>
          <w:rFonts w:ascii="Arial" w:hAnsi="Arial" w:cs="Arial"/>
          <w:noProof/>
          <w:w w:val="0"/>
        </w:rPr>
        <w:t xml:space="preserve"> disclosed by any of the Parties to their respective bankers, financial advisers, consultants and legal or other a</w:t>
      </w:r>
      <w:r>
        <w:rPr>
          <w:rFonts w:ascii="Arial" w:hAnsi="Arial" w:cs="Arial"/>
          <w:noProof/>
          <w:w w:val="0"/>
        </w:rPr>
        <w:t>dvisers fo</w:t>
      </w:r>
      <w:bookmarkStart w:id="58" w:name="_DV_C270"/>
      <w:r>
        <w:rPr>
          <w:rFonts w:ascii="Arial" w:hAnsi="Arial" w:cs="Arial"/>
          <w:noProof/>
          <w:w w:val="0"/>
        </w:rPr>
        <w:t xml:space="preserve">r the purpose of this Agreement, provided that such disclosure is made in confidence, such person to whom the disclosure is made has given </w:t>
      </w:r>
      <w:r>
        <w:rPr>
          <w:rFonts w:ascii="Arial" w:hAnsi="Arial" w:cs="Arial"/>
          <w:noProof/>
        </w:rPr>
        <w:t>an undertaking on terms at least as restrictive as Clause 10.1</w:t>
      </w:r>
      <w:r>
        <w:rPr>
          <w:rFonts w:ascii="Arial" w:hAnsi="Arial" w:cs="Arial"/>
          <w:noProof/>
          <w:w w:val="0"/>
        </w:rPr>
        <w:t xml:space="preserve"> and such Party is responsible for any breach</w:t>
      </w:r>
      <w:r>
        <w:rPr>
          <w:rFonts w:ascii="Arial" w:hAnsi="Arial" w:cs="Arial"/>
          <w:noProof/>
          <w:w w:val="0"/>
        </w:rPr>
        <w:t xml:space="preserve"> by such persons of this Clause 10; and</w:t>
      </w:r>
    </w:p>
    <w:p w:rsidR="00747D42" w:rsidRDefault="003A314A">
      <w:pPr>
        <w:pStyle w:val="S2Heading3"/>
        <w:tabs>
          <w:tab w:val="clear" w:pos="1710"/>
          <w:tab w:val="num" w:pos="1440"/>
        </w:tabs>
        <w:spacing w:line="276" w:lineRule="auto"/>
        <w:ind w:left="1440"/>
        <w:jc w:val="both"/>
        <w:rPr>
          <w:rFonts w:ascii="Arial" w:hAnsi="Arial" w:cs="Arial"/>
          <w:noProof/>
          <w:w w:val="0"/>
        </w:rPr>
      </w:pPr>
      <w:r>
        <w:rPr>
          <w:rFonts w:ascii="Arial" w:hAnsi="Arial" w:cs="Arial"/>
          <w:noProof/>
          <w:w w:val="0"/>
        </w:rPr>
        <w:t>information relating to [the Company / the Group Companies] which on and from the Completion Date may be used by the Purchaser as it sees fit.</w:t>
      </w:r>
      <w:bookmarkEnd w:id="58"/>
    </w:p>
    <w:p w:rsidR="00747D42" w:rsidRDefault="003A314A">
      <w:pPr>
        <w:pStyle w:val="S2Heading1"/>
        <w:spacing w:line="276" w:lineRule="auto"/>
        <w:rPr>
          <w:rFonts w:ascii="Arial" w:hAnsi="Arial" w:cs="Arial"/>
          <w:b/>
          <w:noProof/>
        </w:rPr>
      </w:pPr>
      <w:bookmarkStart w:id="59" w:name="_Toc520085854"/>
      <w:bookmarkStart w:id="60" w:name="_Toc520284037"/>
      <w:bookmarkStart w:id="61" w:name="_Toc88625991"/>
      <w:bookmarkStart w:id="62" w:name="_Toc304197932"/>
      <w:bookmarkStart w:id="63" w:name="_Toc304208648"/>
      <w:bookmarkStart w:id="64" w:name="_Toc304208670"/>
      <w:bookmarkEnd w:id="59"/>
      <w:r>
        <w:rPr>
          <w:rFonts w:ascii="Arial" w:hAnsi="Arial" w:cs="Arial"/>
          <w:b/>
          <w:noProof/>
        </w:rPr>
        <w:t>ANNOUNCEMENTS</w:t>
      </w:r>
      <w:bookmarkEnd w:id="60"/>
      <w:bookmarkEnd w:id="61"/>
      <w:bookmarkEnd w:id="62"/>
      <w:bookmarkEnd w:id="63"/>
      <w:bookmarkEnd w:id="64"/>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rPr>
        <w:t>No</w:t>
      </w:r>
      <w:r>
        <w:rPr>
          <w:rFonts w:ascii="Arial" w:hAnsi="Arial" w:cs="Arial"/>
          <w:noProof/>
        </w:rPr>
        <w:t xml:space="preserve"> Party shall make or authorise the making of any announce</w:t>
      </w:r>
      <w:r>
        <w:rPr>
          <w:rFonts w:ascii="Arial" w:hAnsi="Arial" w:cs="Arial"/>
          <w:noProof/>
        </w:rPr>
        <w:t>ment or other disclosure concerning the existence or subject matter of this Agreement unless the other Party shall have given its consent to such announcement or disclosure (such consent not to be unreasonably withheld or delayed).</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Clause 11.1 shall not pr</w:t>
      </w:r>
      <w:r>
        <w:rPr>
          <w:rFonts w:ascii="Arial" w:hAnsi="Arial" w:cs="Arial"/>
          <w:noProof/>
        </w:rPr>
        <w:t>ohibit disclosure or use of any information if and to the extent:</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the disclosure or use of information is required by applicable laws, any regulatory body of any competent governmental or statutory authority or rules or regulations of any relevant regulato</w:t>
      </w:r>
      <w:r>
        <w:rPr>
          <w:rFonts w:ascii="Arial" w:hAnsi="Arial" w:cs="Arial"/>
          <w:noProof/>
        </w:rPr>
        <w:t xml:space="preserve">ry, administrative or supervisory body (including without limitation, any relevant stock exchange or securities council); </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 xml:space="preserve">the disclosure or use is required to fully vest the benefit of this Agreement in the Vendor or the Purchaser; </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the disclosure is made</w:t>
      </w:r>
      <w:r>
        <w:rPr>
          <w:rFonts w:ascii="Arial" w:hAnsi="Arial" w:cs="Arial"/>
          <w:noProof/>
        </w:rPr>
        <w:t xml:space="preserve"> to </w:t>
      </w:r>
      <w:r>
        <w:rPr>
          <w:rFonts w:ascii="Arial" w:hAnsi="Arial" w:cs="Arial"/>
          <w:noProof/>
          <w:w w:val="0"/>
        </w:rPr>
        <w:t xml:space="preserve">the Purchaser’s or Vendor’s respective bankers, financial advisers, consultants and legal or other advisers for the purpose of this Agreement, provided that such disclosure is made in confidence, such person to whom the disclosure is made has given </w:t>
      </w:r>
      <w:r>
        <w:rPr>
          <w:rFonts w:ascii="Arial" w:hAnsi="Arial" w:cs="Arial"/>
          <w:noProof/>
        </w:rPr>
        <w:t xml:space="preserve">an </w:t>
      </w:r>
      <w:r>
        <w:rPr>
          <w:rFonts w:ascii="Arial" w:hAnsi="Arial" w:cs="Arial"/>
          <w:noProof/>
        </w:rPr>
        <w:t>undertaking on terms at least as restrictive as Clause 10.1</w:t>
      </w:r>
      <w:r>
        <w:rPr>
          <w:rFonts w:ascii="Arial" w:hAnsi="Arial" w:cs="Arial"/>
          <w:noProof/>
          <w:w w:val="0"/>
        </w:rPr>
        <w:t xml:space="preserve"> and such Party is responsible for any breach by such persons of this Clause 10</w:t>
      </w:r>
      <w:r>
        <w:rPr>
          <w:rFonts w:ascii="Arial" w:hAnsi="Arial" w:cs="Arial"/>
          <w:noProof/>
        </w:rPr>
        <w:t xml:space="preserve">; </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the information becomes publicly available (other than by breach of the confidentiality obligations under Clause 10</w:t>
      </w:r>
      <w:r>
        <w:rPr>
          <w:rFonts w:ascii="Arial" w:hAnsi="Arial" w:cs="Arial"/>
          <w:noProof/>
        </w:rPr>
        <w:t xml:space="preserve"> of this Agreement); or</w:t>
      </w:r>
    </w:p>
    <w:p w:rsidR="00747D42" w:rsidRDefault="003A314A">
      <w:pPr>
        <w:pStyle w:val="S2Heading3"/>
        <w:tabs>
          <w:tab w:val="clear" w:pos="1710"/>
          <w:tab w:val="num" w:pos="1440"/>
        </w:tabs>
        <w:spacing w:line="276" w:lineRule="auto"/>
        <w:ind w:left="1440"/>
        <w:jc w:val="both"/>
        <w:rPr>
          <w:rFonts w:ascii="Arial" w:hAnsi="Arial" w:cs="Arial"/>
          <w:noProof/>
        </w:rPr>
      </w:pPr>
      <w:r>
        <w:rPr>
          <w:rFonts w:ascii="Arial" w:hAnsi="Arial" w:cs="Arial"/>
          <w:noProof/>
        </w:rPr>
        <w:t>the disclosure or use of information is required pursuant to any legal process issued by any court or tribunal whether in Singapore or elsewhere.</w:t>
      </w:r>
    </w:p>
    <w:p w:rsidR="00747D42" w:rsidRDefault="003A314A">
      <w:pPr>
        <w:pStyle w:val="S2Heading2"/>
        <w:tabs>
          <w:tab w:val="clear" w:pos="1440"/>
          <w:tab w:val="num" w:pos="720"/>
        </w:tabs>
        <w:spacing w:line="276" w:lineRule="auto"/>
        <w:ind w:left="720"/>
        <w:jc w:val="both"/>
        <w:rPr>
          <w:rFonts w:ascii="Arial" w:hAnsi="Arial" w:cs="Arial"/>
          <w:b/>
          <w:bCs/>
          <w:noProof/>
        </w:rPr>
      </w:pPr>
      <w:r>
        <w:rPr>
          <w:rFonts w:ascii="Arial" w:hAnsi="Arial" w:cs="Arial"/>
          <w:noProof/>
        </w:rPr>
        <w:t>Where</w:t>
      </w:r>
      <w:r>
        <w:rPr>
          <w:rFonts w:ascii="Arial" w:hAnsi="Arial" w:cs="Arial"/>
        </w:rPr>
        <w:t xml:space="preserve"> any announcement or disclosure is made in reliance on the exceptions set out in </w:t>
      </w:r>
      <w:r>
        <w:rPr>
          <w:rFonts w:ascii="Arial" w:hAnsi="Arial" w:cs="Arial"/>
        </w:rPr>
        <w:t>Clause 11.2, the Party making the announcement or disclosure shall, to the extent reasonable under the circumstances, consult with the other Party in advance as to the form, content and timing of such announcement or disclosure.</w:t>
      </w:r>
      <w:bookmarkStart w:id="65" w:name="_Toc520085855"/>
      <w:bookmarkStart w:id="66" w:name="_Toc520284038"/>
      <w:bookmarkEnd w:id="65"/>
    </w:p>
    <w:p w:rsidR="00747D42" w:rsidRDefault="003A314A">
      <w:pPr>
        <w:pStyle w:val="S2Heading1"/>
        <w:spacing w:line="276" w:lineRule="auto"/>
        <w:rPr>
          <w:rFonts w:ascii="Arial" w:hAnsi="Arial" w:cs="Arial"/>
          <w:b/>
          <w:noProof/>
        </w:rPr>
      </w:pPr>
      <w:bookmarkStart w:id="67" w:name="_Toc88625992"/>
      <w:bookmarkStart w:id="68" w:name="_Toc304197933"/>
      <w:bookmarkStart w:id="69" w:name="_Toc304208649"/>
      <w:bookmarkStart w:id="70" w:name="_Toc304208671"/>
      <w:r>
        <w:rPr>
          <w:rFonts w:ascii="Arial" w:hAnsi="Arial" w:cs="Arial"/>
          <w:b/>
          <w:noProof/>
        </w:rPr>
        <w:t>RESTRICTIVE COVENANTS AND N</w:t>
      </w:r>
      <w:r>
        <w:rPr>
          <w:rFonts w:ascii="Arial" w:hAnsi="Arial" w:cs="Arial"/>
          <w:b/>
          <w:noProof/>
        </w:rPr>
        <w:t xml:space="preserve">ON-COMPETE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Definitions</w:t>
      </w:r>
    </w:p>
    <w:p w:rsidR="00747D42" w:rsidRDefault="003A314A">
      <w:pPr>
        <w:pStyle w:val="BodyTextIndent"/>
        <w:spacing w:line="276" w:lineRule="auto"/>
      </w:pPr>
      <w:r>
        <w:lastRenderedPageBreak/>
        <w:t xml:space="preserve">In this Clause, the following definitions shall apply: </w:t>
      </w:r>
    </w:p>
    <w:p w:rsidR="00747D42" w:rsidRDefault="00747D42">
      <w:pPr>
        <w:pStyle w:val="BodyTextIndent"/>
        <w:spacing w:line="276" w:lineRule="auto"/>
        <w:rPr>
          <w:rFonts w:cs="Arial"/>
        </w:rPr>
      </w:pP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w:t>
      </w:r>
      <w:r>
        <w:rPr>
          <w:rFonts w:ascii="Arial" w:hAnsi="Arial" w:cs="Arial"/>
          <w:b/>
        </w:rPr>
        <w:t>Restricted Period</w:t>
      </w:r>
      <w:r>
        <w:rPr>
          <w:rFonts w:ascii="Arial" w:hAnsi="Arial" w:cs="Arial"/>
        </w:rPr>
        <w:t>” means [●</w:t>
      </w:r>
      <w:r>
        <w:rPr>
          <w:rFonts w:ascii="Arial" w:hAnsi="Arial" w:cs="Arial"/>
          <w:i/>
        </w:rPr>
        <w:t>insert number of years</w:t>
      </w:r>
      <w:r>
        <w:rPr>
          <w:rFonts w:ascii="Arial" w:hAnsi="Arial" w:cs="Arial"/>
        </w:rPr>
        <w:t xml:space="preserve">] years commencing on the Completion Date;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w:t>
      </w:r>
      <w:r>
        <w:rPr>
          <w:rFonts w:ascii="Arial" w:hAnsi="Arial" w:cs="Arial"/>
          <w:b/>
        </w:rPr>
        <w:t>Territories</w:t>
      </w:r>
      <w:r>
        <w:rPr>
          <w:rFonts w:ascii="Arial" w:hAnsi="Arial" w:cs="Arial"/>
        </w:rPr>
        <w:t xml:space="preserve">” means [Singapore];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w:t>
      </w:r>
      <w:r>
        <w:rPr>
          <w:rFonts w:ascii="Arial" w:hAnsi="Arial" w:cs="Arial"/>
          <w:b/>
        </w:rPr>
        <w:t>Vendor’s Group</w:t>
      </w:r>
      <w:r>
        <w:rPr>
          <w:rFonts w:ascii="Arial" w:hAnsi="Arial" w:cs="Arial"/>
        </w:rPr>
        <w:t xml:space="preserve">” means the Vendor and its Affiliates from time to time;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Restrictions</w:t>
      </w:r>
    </w:p>
    <w:p w:rsidR="00747D42" w:rsidRDefault="003A314A">
      <w:pPr>
        <w:pStyle w:val="S2Heading1"/>
        <w:numPr>
          <w:ilvl w:val="0"/>
          <w:numId w:val="0"/>
        </w:numPr>
        <w:spacing w:line="276" w:lineRule="auto"/>
        <w:ind w:left="720"/>
        <w:jc w:val="both"/>
        <w:rPr>
          <w:rFonts w:ascii="Arial" w:hAnsi="Arial" w:cs="Arial"/>
        </w:rPr>
      </w:pPr>
      <w:r>
        <w:rPr>
          <w:rFonts w:ascii="Arial" w:hAnsi="Arial" w:cs="Arial"/>
        </w:rPr>
        <w:t xml:space="preserve">The Vendor undertakes with the Purchaser that it will not and will procure that no member of the Vendor’s Group and no directors of any member of the Vendor’s Group, shall directly or indirectly, during the Restricted Period and within the Territories: </w:t>
      </w:r>
    </w:p>
    <w:p w:rsidR="00747D42" w:rsidRDefault="003A314A">
      <w:pPr>
        <w:pStyle w:val="S2Heading2"/>
        <w:numPr>
          <w:ilvl w:val="0"/>
          <w:numId w:val="0"/>
        </w:numPr>
        <w:spacing w:line="276" w:lineRule="auto"/>
        <w:ind w:left="720"/>
        <w:jc w:val="both"/>
        <w:rPr>
          <w:rFonts w:ascii="Arial" w:hAnsi="Arial" w:cs="Arial"/>
          <w:i/>
        </w:rPr>
      </w:pPr>
      <w:r>
        <w:rPr>
          <w:rFonts w:ascii="Arial" w:hAnsi="Arial" w:cs="Arial"/>
          <w:i/>
        </w:rPr>
        <w:t>No</w:t>
      </w:r>
      <w:r>
        <w:rPr>
          <w:rFonts w:ascii="Arial" w:hAnsi="Arial" w:cs="Arial"/>
          <w:i/>
        </w:rPr>
        <w:t>n-Competition</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carry on or be engaged in or ecumenically interested in any business which is of an identical or similar nature to the business of [the Company / Group Companies] or which is likely to be in competition with the business of [the Company / Gro</w:t>
      </w:r>
      <w:r>
        <w:rPr>
          <w:rFonts w:ascii="Arial" w:hAnsi="Arial" w:cs="Arial"/>
        </w:rPr>
        <w:t xml:space="preserve">up Companies]; </w:t>
      </w:r>
    </w:p>
    <w:p w:rsidR="00747D42" w:rsidRDefault="003A314A">
      <w:pPr>
        <w:pStyle w:val="S2Heading3"/>
        <w:tabs>
          <w:tab w:val="clear" w:pos="1710"/>
          <w:tab w:val="num" w:pos="1440"/>
        </w:tabs>
        <w:spacing w:line="276" w:lineRule="auto"/>
        <w:ind w:left="1440"/>
        <w:jc w:val="both"/>
      </w:pPr>
      <w:r>
        <w:rPr>
          <w:rFonts w:ascii="Arial" w:hAnsi="Arial" w:cs="Arial"/>
        </w:rPr>
        <w:t xml:space="preserve">act as a consultant, employee or officer in any [executive, sales, marketing, research or technical] capacity in a business which is of an identical or similar nature to the business of [the Company / Group Companies] or which is likely to </w:t>
      </w:r>
      <w:r>
        <w:rPr>
          <w:rFonts w:ascii="Arial" w:hAnsi="Arial" w:cs="Arial"/>
        </w:rPr>
        <w:t xml:space="preserve">be in competition with the business of  [the Company / Group Companies]; </w:t>
      </w:r>
    </w:p>
    <w:p w:rsidR="00747D42" w:rsidRDefault="003A314A">
      <w:pPr>
        <w:pStyle w:val="S2Heading2"/>
        <w:numPr>
          <w:ilvl w:val="0"/>
          <w:numId w:val="0"/>
        </w:numPr>
        <w:spacing w:line="276" w:lineRule="auto"/>
        <w:ind w:left="720"/>
        <w:jc w:val="both"/>
        <w:rPr>
          <w:rFonts w:ascii="Arial" w:hAnsi="Arial" w:cs="Arial"/>
          <w:i/>
        </w:rPr>
      </w:pPr>
      <w:r>
        <w:rPr>
          <w:rFonts w:ascii="Arial" w:hAnsi="Arial" w:cs="Arial"/>
          <w:i/>
        </w:rPr>
        <w:t>Customers</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accept orders for or supply or cause orders to be accepted for or cause to be supplied any goods or services of an identical or similar nature with any goods or services su</w:t>
      </w:r>
      <w:r>
        <w:rPr>
          <w:rFonts w:ascii="Arial" w:hAnsi="Arial" w:cs="Arial"/>
        </w:rPr>
        <w:t xml:space="preserve">pplied by [the Company / Group Companies] to any Person who, to the best knowledge and belief of the Vendor was provided with goods or services by [the Company / any Group Company] during the period of [one (1)] year prior to the Completion Date;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accept o</w:t>
      </w:r>
      <w:r>
        <w:rPr>
          <w:rFonts w:ascii="Arial" w:hAnsi="Arial" w:cs="Arial"/>
        </w:rPr>
        <w:t>rders for or supply or cause orders to be accepted for or cause to be supplied any goods or services of an identical or similar nature with any goods or services supplied by [the Company / Group Companies] to any Person who, to the best knowledge and belie</w:t>
      </w:r>
      <w:r>
        <w:rPr>
          <w:rFonts w:ascii="Arial" w:hAnsi="Arial" w:cs="Arial"/>
        </w:rPr>
        <w:t xml:space="preserve">f of the Vendor was negotiating with the [the Company / any Group Company] in relation to orders for the supply of goods or services at any time during the period of [one (1)] year prior to the Completion Date;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solicit, canvass or approach or endeavour to</w:t>
      </w:r>
      <w:r>
        <w:rPr>
          <w:rFonts w:ascii="Arial" w:hAnsi="Arial" w:cs="Arial"/>
        </w:rPr>
        <w:t xml:space="preserve"> solicit, canvass or approach or cause to be solicited canvassed or approached any Person who to the Vendor’s knowledge, was provided with goods or services by [the Company / any Group Company] during the period of [one (1)] year prior to the Completion Da</w:t>
      </w:r>
      <w:r>
        <w:rPr>
          <w:rFonts w:ascii="Arial" w:hAnsi="Arial" w:cs="Arial"/>
        </w:rPr>
        <w:t xml:space="preserve">te for the purpose of offering to that Person any goods or services of an identical or similar nature with the goods or services supplied by [the Company / Group Companies]; </w:t>
      </w:r>
    </w:p>
    <w:p w:rsidR="00747D42" w:rsidRDefault="003A314A">
      <w:pPr>
        <w:pStyle w:val="BodyTextIndent"/>
        <w:spacing w:line="276" w:lineRule="auto"/>
        <w:rPr>
          <w:i/>
        </w:rPr>
      </w:pPr>
      <w:r>
        <w:rPr>
          <w:i/>
        </w:rPr>
        <w:t>Suppliers</w:t>
      </w:r>
    </w:p>
    <w:p w:rsidR="00747D42" w:rsidRDefault="00747D42">
      <w:pPr>
        <w:pStyle w:val="BodyTextIndent"/>
        <w:spacing w:line="276" w:lineRule="auto"/>
        <w:rPr>
          <w:i/>
        </w:rPr>
      </w:pPr>
    </w:p>
    <w:p w:rsidR="00747D42" w:rsidRDefault="003A314A">
      <w:pPr>
        <w:pStyle w:val="S2Heading3"/>
        <w:tabs>
          <w:tab w:val="clear" w:pos="1710"/>
          <w:tab w:val="num" w:pos="1440"/>
        </w:tabs>
        <w:spacing w:line="276" w:lineRule="auto"/>
        <w:ind w:left="1440"/>
        <w:jc w:val="both"/>
        <w:rPr>
          <w:i/>
        </w:rPr>
      </w:pPr>
      <w:r>
        <w:rPr>
          <w:rFonts w:ascii="Arial" w:hAnsi="Arial" w:cs="Arial"/>
        </w:rPr>
        <w:t>solicit, canvass or approach or endeavour to solicit, canvass or appro</w:t>
      </w:r>
      <w:r>
        <w:rPr>
          <w:rFonts w:ascii="Arial" w:hAnsi="Arial" w:cs="Arial"/>
        </w:rPr>
        <w:t>ach or cause to be solicited canvassed or approached for the purpose of obtaining the supply of goods or services of an identical or similar nature with the goods or services supplied to [the Company / Group Companies], any Person who, to the Vendor’s know</w:t>
      </w:r>
      <w:r>
        <w:rPr>
          <w:rFonts w:ascii="Arial" w:hAnsi="Arial" w:cs="Arial"/>
        </w:rPr>
        <w:t xml:space="preserve">ledge supplied [the Company / Group Companies] with any such goods or services at any time during the period of [one (1)] year prior to the Completion Date; </w:t>
      </w:r>
    </w:p>
    <w:p w:rsidR="00747D42" w:rsidRDefault="003A314A">
      <w:pPr>
        <w:pStyle w:val="BodyTextIndent"/>
        <w:spacing w:line="276" w:lineRule="auto"/>
        <w:rPr>
          <w:i/>
        </w:rPr>
      </w:pPr>
      <w:r>
        <w:rPr>
          <w:i/>
        </w:rPr>
        <w:t>Employees</w:t>
      </w:r>
    </w:p>
    <w:p w:rsidR="00747D42" w:rsidRDefault="00747D42">
      <w:pPr>
        <w:pStyle w:val="BodyTextIndent"/>
        <w:spacing w:line="276" w:lineRule="auto"/>
        <w:rPr>
          <w:i/>
        </w:rPr>
      </w:pPr>
    </w:p>
    <w:p w:rsidR="00747D42" w:rsidRDefault="003A314A">
      <w:pPr>
        <w:pStyle w:val="S2Heading3"/>
        <w:tabs>
          <w:tab w:val="clear" w:pos="1710"/>
          <w:tab w:val="num" w:pos="1440"/>
        </w:tabs>
        <w:spacing w:line="276" w:lineRule="auto"/>
        <w:ind w:left="1440"/>
        <w:jc w:val="both"/>
        <w:rPr>
          <w:i/>
        </w:rPr>
      </w:pPr>
      <w:r>
        <w:rPr>
          <w:rFonts w:ascii="Arial" w:hAnsi="Arial" w:cs="Arial"/>
        </w:rPr>
        <w:t xml:space="preserve">induce, solicit or entice away or endeavour to induce, solicit or entice away or cause </w:t>
      </w:r>
      <w:r>
        <w:rPr>
          <w:rFonts w:ascii="Arial" w:hAnsi="Arial" w:cs="Arial"/>
        </w:rPr>
        <w:t>to be induced, solicited or enticed away from [the Company / Group Companies], any person who was directly employed or indirectly engaged by [the Company / any Group Company] in an executive, sales, marketing, research or technical capacity, with a view to</w:t>
      </w:r>
      <w:r>
        <w:rPr>
          <w:rFonts w:ascii="Arial" w:hAnsi="Arial" w:cs="Arial"/>
        </w:rPr>
        <w:t xml:space="preserve"> inducing that person to leave such employment or engagement (regardless of whether such person would be committing a breach of his contract of or for service); or </w:t>
      </w:r>
    </w:p>
    <w:p w:rsidR="00747D42" w:rsidRDefault="003A314A">
      <w:pPr>
        <w:pStyle w:val="S2Heading3"/>
        <w:tabs>
          <w:tab w:val="clear" w:pos="1710"/>
          <w:tab w:val="num" w:pos="1440"/>
        </w:tabs>
        <w:spacing w:line="276" w:lineRule="auto"/>
        <w:ind w:left="1440"/>
        <w:jc w:val="both"/>
        <w:rPr>
          <w:i/>
        </w:rPr>
      </w:pPr>
      <w:r>
        <w:rPr>
          <w:rFonts w:ascii="Arial" w:hAnsi="Arial" w:cs="Arial"/>
        </w:rPr>
        <w:t>induce, solicit or entice away or endeavour to induce, solicit or entice away or cause to b</w:t>
      </w:r>
      <w:r>
        <w:rPr>
          <w:rFonts w:ascii="Arial" w:hAnsi="Arial" w:cs="Arial"/>
        </w:rPr>
        <w:t>e induced, solicited or enticed away from [the Company / Group Companies], any person who was directly employed or indirectly engaged by [the Company / any Group Company] in an executive, sales, marketing, research or technical capacity, who by reason of t</w:t>
      </w:r>
      <w:r>
        <w:rPr>
          <w:rFonts w:ascii="Arial" w:hAnsi="Arial" w:cs="Arial"/>
        </w:rPr>
        <w:t>heir employment or engagement possesses any Confidential Information concerning the trade secrets, business or affairs of [the Company / any Group Company] or is likely to be able to solicit away from [the Company / any Group Company] the custom of any Per</w:t>
      </w:r>
      <w:r>
        <w:rPr>
          <w:rFonts w:ascii="Arial" w:hAnsi="Arial" w:cs="Arial"/>
        </w:rPr>
        <w:t>son to whom [the Company / any Group Company] supplies goods or services, with a view to inducing that person to act in an identical or similar capacity in relation to an identical or similar field of work for a Person carrying on a business in competition</w:t>
      </w:r>
      <w:r>
        <w:rPr>
          <w:rFonts w:ascii="Arial" w:hAnsi="Arial" w:cs="Arial"/>
        </w:rPr>
        <w:t xml:space="preserve"> with [the Company / any Group Company].  </w:t>
      </w: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Benefit of Restrictions</w:t>
      </w:r>
    </w:p>
    <w:p w:rsidR="00747D42" w:rsidRDefault="003A314A">
      <w:pPr>
        <w:pStyle w:val="BodyTextIndent"/>
        <w:spacing w:line="276" w:lineRule="auto"/>
      </w:pPr>
      <w:r>
        <w:t xml:space="preserve">The restrictions contained in Clause 12.2 are intended for the benefit of, and shall be enforceable by, each of the Purchaser, the Company and the Subsidiriaes and apply to actions carried </w:t>
      </w:r>
      <w:r>
        <w:t xml:space="preserve">out by the Vendor’s Group in any capacity (includng as shareholder, partner, director, principal, consultant, officer, agent or otherwise) and whether directly or indirectly, on tis own behalf or on behalf of, or jointly with, any other Person. </w:t>
      </w:r>
    </w:p>
    <w:p w:rsidR="00747D42" w:rsidRDefault="00747D42">
      <w:pPr>
        <w:pStyle w:val="BodyTextIndent"/>
        <w:spacing w:line="276" w:lineRule="auto"/>
      </w:pPr>
    </w:p>
    <w:p w:rsidR="00747D42" w:rsidRDefault="003A314A">
      <w:pPr>
        <w:pStyle w:val="S2Heading2"/>
        <w:tabs>
          <w:tab w:val="clear" w:pos="1440"/>
          <w:tab w:val="num" w:pos="720"/>
        </w:tabs>
        <w:spacing w:line="276" w:lineRule="auto"/>
        <w:ind w:left="720"/>
        <w:jc w:val="both"/>
        <w:rPr>
          <w:rFonts w:ascii="Arial" w:hAnsi="Arial" w:cs="Arial"/>
          <w:b/>
        </w:rPr>
      </w:pPr>
      <w:r>
        <w:rPr>
          <w:rFonts w:ascii="Arial" w:hAnsi="Arial" w:cs="Arial"/>
          <w:b/>
        </w:rPr>
        <w:t>Severabil</w:t>
      </w:r>
      <w:r>
        <w:rPr>
          <w:rFonts w:ascii="Arial" w:hAnsi="Arial" w:cs="Arial"/>
          <w:b/>
        </w:rPr>
        <w:t xml:space="preserve">ity and Reasonableness of Restrictions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The Vendor hereby agrees and acknowledges that the restrictions contained in this Clause 12 are no greater than is reasonable and necessary for the protection of the interests of the Purchaser and that each of the re</w:t>
      </w:r>
      <w:r>
        <w:rPr>
          <w:rFonts w:ascii="Arial" w:hAnsi="Arial" w:cs="Arial"/>
        </w:rPr>
        <w:t xml:space="preserve">strictions in Clause 12.2 is considered fair and reasonable by the Parties.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The consideration for the restrictions contained in Clause 12.2 is included in the Consideration. </w:t>
      </w:r>
    </w:p>
    <w:p w:rsidR="00747D42" w:rsidRDefault="003A314A">
      <w:pPr>
        <w:pStyle w:val="S2Heading3"/>
        <w:tabs>
          <w:tab w:val="clear" w:pos="1710"/>
          <w:tab w:val="num" w:pos="1440"/>
        </w:tabs>
        <w:spacing w:line="276" w:lineRule="auto"/>
        <w:ind w:left="1440"/>
        <w:jc w:val="both"/>
        <w:rPr>
          <w:rFonts w:ascii="Arial" w:hAnsi="Arial" w:cs="Arial"/>
        </w:rPr>
      </w:pPr>
      <w:r>
        <w:rPr>
          <w:rFonts w:ascii="Arial" w:hAnsi="Arial" w:cs="Arial"/>
        </w:rPr>
        <w:t xml:space="preserve">Each of the restrictions set out in Clause 12.2 above is separate and severable and shall be enforceable by the Purchaser, the Company and the Subsidiaries separately and independently of their right to enforce any one or more of the restrictions </w:t>
      </w:r>
      <w:r>
        <w:rPr>
          <w:rFonts w:ascii="Arial" w:hAnsi="Arial" w:cs="Arial"/>
        </w:rPr>
        <w:lastRenderedPageBreak/>
        <w:t>contained</w:t>
      </w:r>
      <w:r>
        <w:rPr>
          <w:rFonts w:ascii="Arial" w:hAnsi="Arial" w:cs="Arial"/>
        </w:rPr>
        <w:t xml:space="preserve"> in that clause but if in the event of any such restriction having been determined as void or unenforceable in whole or in part for any reason would be valid if deleted in part or reduced in application, such restriction shall apply with such deletion or m</w:t>
      </w:r>
      <w:r>
        <w:rPr>
          <w:rFonts w:ascii="Arial" w:hAnsi="Arial" w:cs="Arial"/>
        </w:rPr>
        <w:t>odification as may be necessary to make it valid and enforceable.</w:t>
      </w:r>
    </w:p>
    <w:p w:rsidR="00747D42" w:rsidRDefault="003A314A">
      <w:pPr>
        <w:pStyle w:val="S2Heading1"/>
        <w:spacing w:line="276" w:lineRule="auto"/>
        <w:rPr>
          <w:rFonts w:ascii="Arial" w:hAnsi="Arial" w:cs="Arial"/>
          <w:b/>
          <w:noProof/>
        </w:rPr>
      </w:pPr>
      <w:r>
        <w:rPr>
          <w:rFonts w:ascii="Arial" w:hAnsi="Arial" w:cs="Arial"/>
          <w:b/>
          <w:noProof/>
        </w:rPr>
        <w:t>COSTS</w:t>
      </w:r>
      <w:bookmarkEnd w:id="66"/>
      <w:bookmarkEnd w:id="67"/>
      <w:bookmarkEnd w:id="68"/>
      <w:bookmarkEnd w:id="69"/>
      <w:bookmarkEnd w:id="70"/>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 xml:space="preserve">The Purchaser shall bear all stamp duty and other documentary taxes (if any) payable in connection with the transfer of the Sale Shares from the Vendor to the Purchaser, including, </w:t>
      </w:r>
      <w:r>
        <w:rPr>
          <w:rFonts w:ascii="Arial" w:hAnsi="Arial" w:cs="Arial"/>
          <w:noProof/>
        </w:rPr>
        <w:t>without limitation, any liability to pay stamp duty and any other taxes in connection with the payments made by the Purchaser to the Vendor under Clause 3.</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 xml:space="preserve">Save as set out in Clause 13.1, each Party shall bear its own legal and other costs and expenses of </w:t>
      </w:r>
      <w:r>
        <w:rPr>
          <w:rFonts w:ascii="Arial" w:hAnsi="Arial" w:cs="Arial"/>
          <w:noProof/>
        </w:rPr>
        <w:t>and incidental to the negotiation, preparation, execution and performance by it of this Agreement and all ancillary documents and the sale and purchase hereby agreed to be made.</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Without prejudice to any other right or remedy the Purchaser may have, the Ven</w:t>
      </w:r>
      <w:r>
        <w:rPr>
          <w:rFonts w:ascii="Arial" w:hAnsi="Arial" w:cs="Arial"/>
          <w:noProof/>
        </w:rPr>
        <w:t>dor shall indemnify the Purchaser against all costs and expenses incurred by the Purchaser for the Due Diligence, negotiation, preparation, execution, rescission or termination of this Agreement (and any of the documents referred to in it, including but no</w:t>
      </w:r>
      <w:r>
        <w:rPr>
          <w:rFonts w:ascii="Arial" w:hAnsi="Arial" w:cs="Arial"/>
          <w:noProof/>
        </w:rPr>
        <w:t xml:space="preserve">t limited to the Disclosure Letter) in the event that: </w:t>
      </w:r>
    </w:p>
    <w:p w:rsidR="00747D42" w:rsidRDefault="003A314A">
      <w:pPr>
        <w:pStyle w:val="S2Heading3"/>
        <w:tabs>
          <w:tab w:val="clear" w:pos="1710"/>
          <w:tab w:val="num" w:pos="1440"/>
        </w:tabs>
        <w:spacing w:after="0" w:line="276" w:lineRule="auto"/>
        <w:ind w:left="1440"/>
        <w:jc w:val="both"/>
        <w:rPr>
          <w:rFonts w:ascii="Arial" w:hAnsi="Arial" w:cs="Arial"/>
        </w:rPr>
      </w:pPr>
      <w:r>
        <w:rPr>
          <w:rFonts w:ascii="Arial" w:hAnsi="Arial" w:cs="Arial"/>
        </w:rPr>
        <w:t xml:space="preserve">the Purchaser terminates this Agreement in accordance with Clause 5.4 or Clause 6.4; or </w:t>
      </w:r>
    </w:p>
    <w:p w:rsidR="00747D42" w:rsidRDefault="00747D42">
      <w:pPr>
        <w:pStyle w:val="BodyTextIndent"/>
        <w:spacing w:line="276" w:lineRule="auto"/>
      </w:pPr>
    </w:p>
    <w:p w:rsidR="00747D42" w:rsidRDefault="003A314A">
      <w:pPr>
        <w:pStyle w:val="S2Heading3"/>
        <w:tabs>
          <w:tab w:val="clear" w:pos="1710"/>
          <w:tab w:val="num" w:pos="1440"/>
        </w:tabs>
        <w:spacing w:line="276" w:lineRule="auto"/>
        <w:ind w:left="1440"/>
        <w:jc w:val="both"/>
      </w:pPr>
      <w:r>
        <w:rPr>
          <w:rFonts w:ascii="Arial" w:hAnsi="Arial" w:cs="Arial"/>
        </w:rPr>
        <w:t xml:space="preserve">this Agreement terminates and ceases to have effect in accordance with Clause 4.3. </w:t>
      </w:r>
    </w:p>
    <w:p w:rsidR="00747D42" w:rsidRDefault="003A314A">
      <w:pPr>
        <w:pStyle w:val="S2Heading1"/>
        <w:spacing w:line="276" w:lineRule="auto"/>
        <w:rPr>
          <w:rFonts w:ascii="Arial" w:hAnsi="Arial" w:cs="Arial"/>
          <w:b/>
          <w:i/>
          <w:noProof/>
        </w:rPr>
      </w:pPr>
      <w:bookmarkStart w:id="71" w:name="_Toc520085856"/>
      <w:bookmarkStart w:id="72" w:name="_Toc88625993"/>
      <w:bookmarkStart w:id="73" w:name="_Toc304197934"/>
      <w:bookmarkStart w:id="74" w:name="_Toc304208650"/>
      <w:bookmarkStart w:id="75" w:name="_Toc304208672"/>
      <w:bookmarkEnd w:id="71"/>
      <w:r>
        <w:rPr>
          <w:rFonts w:ascii="Arial" w:hAnsi="Arial" w:cs="Arial"/>
          <w:b/>
          <w:noProof/>
        </w:rPr>
        <w:t>GENERAL</w:t>
      </w:r>
      <w:bookmarkEnd w:id="72"/>
      <w:bookmarkEnd w:id="73"/>
      <w:bookmarkEnd w:id="74"/>
      <w:bookmarkEnd w:id="75"/>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 xml:space="preserve">The provisions of </w:t>
      </w:r>
      <w:r>
        <w:rPr>
          <w:rFonts w:ascii="Arial" w:hAnsi="Arial" w:cs="Arial"/>
          <w:noProof/>
        </w:rPr>
        <w:t>this Agreement including the representations, warranties, and undertakings herein contained shall not in any respect be extinguished or affected by Completion, or by any other event or matter whatsoever, except by a specific and duly authorised written wai</w:t>
      </w:r>
      <w:r>
        <w:rPr>
          <w:rFonts w:ascii="Arial" w:hAnsi="Arial" w:cs="Arial"/>
          <w:noProof/>
        </w:rPr>
        <w:t>ver or release. Completion shall not prejudice any rights of any Party which may have accrued hereunder prior to Completion.</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 xml:space="preserve">Save as expressly provided herein, any right of termination conferred upon the Purchaser or the Vendor shall be in addition to and </w:t>
      </w:r>
      <w:r>
        <w:rPr>
          <w:rFonts w:ascii="Arial" w:hAnsi="Arial" w:cs="Arial"/>
          <w:noProof/>
        </w:rPr>
        <w:t>without prejudice to all other rights and remedies available to them</w:t>
      </w:r>
      <w:r>
        <w:rPr>
          <w:rFonts w:ascii="Arial" w:hAnsi="Arial" w:cs="Arial"/>
          <w:b/>
          <w:noProof/>
        </w:rPr>
        <w:t xml:space="preserve"> </w:t>
      </w:r>
      <w:r>
        <w:rPr>
          <w:rFonts w:ascii="Arial" w:hAnsi="Arial" w:cs="Arial"/>
          <w:noProof/>
        </w:rPr>
        <w:t>and no exercise or failure to exercise such a right of termination shall constitute a waiver of any such other right or remedy.</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As the Parties have all participated in the drafting of thi</w:t>
      </w:r>
      <w:r>
        <w:rPr>
          <w:rFonts w:ascii="Arial" w:hAnsi="Arial" w:cs="Arial"/>
          <w:noProof/>
        </w:rPr>
        <w:t>s Agreement, the Parties agree that any applicable rule pertaining to the construction of this Agreement or any provision hereof which takes into account the identity of the Party drafting this Agreement or any provision hereof shall not apply.</w:t>
      </w:r>
    </w:p>
    <w:p w:rsidR="00747D42" w:rsidRDefault="003A314A">
      <w:pPr>
        <w:pStyle w:val="S2Heading1"/>
        <w:spacing w:line="276" w:lineRule="auto"/>
        <w:rPr>
          <w:rFonts w:ascii="Arial" w:hAnsi="Arial" w:cs="Arial"/>
          <w:b/>
          <w:noProof/>
        </w:rPr>
      </w:pPr>
      <w:bookmarkStart w:id="76" w:name="_Toc520284040"/>
      <w:bookmarkStart w:id="77" w:name="_Toc88625994"/>
      <w:bookmarkStart w:id="78" w:name="_Toc304197935"/>
      <w:bookmarkStart w:id="79" w:name="_Toc304208651"/>
      <w:bookmarkStart w:id="80" w:name="_Toc304208673"/>
      <w:r>
        <w:rPr>
          <w:rFonts w:ascii="Arial" w:hAnsi="Arial" w:cs="Arial"/>
          <w:b/>
          <w:noProof/>
        </w:rPr>
        <w:t>ILLEGALITY</w:t>
      </w:r>
      <w:bookmarkEnd w:id="76"/>
      <w:bookmarkEnd w:id="77"/>
      <w:bookmarkEnd w:id="78"/>
      <w:bookmarkEnd w:id="79"/>
      <w:bookmarkEnd w:id="80"/>
    </w:p>
    <w:p w:rsidR="00747D42" w:rsidRDefault="003A314A">
      <w:pPr>
        <w:tabs>
          <w:tab w:val="left" w:pos="720"/>
        </w:tabs>
        <w:spacing w:line="276" w:lineRule="auto"/>
        <w:ind w:left="720"/>
        <w:jc w:val="both"/>
        <w:rPr>
          <w:rFonts w:ascii="Arial" w:hAnsi="Arial" w:cs="Arial"/>
          <w:noProof/>
        </w:rPr>
      </w:pPr>
      <w:r>
        <w:rPr>
          <w:rFonts w:ascii="Arial" w:hAnsi="Arial" w:cs="Arial"/>
          <w:noProof/>
        </w:rPr>
        <w:t>The illegality, invalidity or unenforceability of any provision of this Agreement under the law of any jurisdiction shall not affect its legality, validity or enforceability under the law of any other jurisdiction nor the legality, validity or enforceabili</w:t>
      </w:r>
      <w:r>
        <w:rPr>
          <w:rFonts w:ascii="Arial" w:hAnsi="Arial" w:cs="Arial"/>
          <w:noProof/>
        </w:rPr>
        <w:t>ty of any other provision.</w:t>
      </w:r>
      <w:bookmarkStart w:id="81" w:name="_Toc520085858"/>
      <w:bookmarkStart w:id="82" w:name="_Toc520284041"/>
      <w:bookmarkEnd w:id="81"/>
    </w:p>
    <w:p w:rsidR="00747D42" w:rsidRDefault="00747D42">
      <w:pPr>
        <w:pStyle w:val="Heading1"/>
        <w:keepNext/>
        <w:spacing w:line="276" w:lineRule="auto"/>
        <w:rPr>
          <w:rFonts w:ascii="Arial" w:hAnsi="Arial" w:cs="Arial"/>
          <w:noProof/>
        </w:rPr>
      </w:pPr>
      <w:bookmarkStart w:id="83" w:name="_Toc88625995"/>
      <w:bookmarkStart w:id="84" w:name="_Toc304197936"/>
      <w:bookmarkStart w:id="85" w:name="_Toc304208652"/>
      <w:bookmarkStart w:id="86" w:name="_Toc304208674"/>
    </w:p>
    <w:p w:rsidR="00747D42" w:rsidRDefault="003A314A">
      <w:pPr>
        <w:pStyle w:val="S2Heading1"/>
        <w:spacing w:line="276" w:lineRule="auto"/>
        <w:rPr>
          <w:rFonts w:ascii="Arial" w:hAnsi="Arial" w:cs="Arial"/>
          <w:b/>
          <w:noProof/>
        </w:rPr>
      </w:pPr>
      <w:r>
        <w:rPr>
          <w:rFonts w:ascii="Arial" w:hAnsi="Arial" w:cs="Arial"/>
          <w:b/>
          <w:noProof/>
        </w:rPr>
        <w:t>NOTICES</w:t>
      </w:r>
      <w:bookmarkEnd w:id="82"/>
      <w:bookmarkEnd w:id="83"/>
      <w:bookmarkEnd w:id="84"/>
      <w:bookmarkEnd w:id="85"/>
      <w:bookmarkEnd w:id="86"/>
    </w:p>
    <w:p w:rsidR="00747D42" w:rsidRDefault="003A314A">
      <w:pPr>
        <w:keepNext/>
        <w:spacing w:line="276" w:lineRule="auto"/>
        <w:ind w:left="709"/>
        <w:jc w:val="both"/>
        <w:rPr>
          <w:rFonts w:ascii="Arial" w:hAnsi="Arial" w:cs="Arial"/>
          <w:noProof/>
          <w:w w:val="0"/>
        </w:rPr>
      </w:pPr>
      <w:r>
        <w:rPr>
          <w:rFonts w:ascii="Arial" w:hAnsi="Arial" w:cs="Arial"/>
          <w:noProof/>
          <w:w w:val="0"/>
        </w:rPr>
        <w:t>Any notice required to be given by a Party to the other Party shall be deemed validly served by hand delivery or by telefax or by prepaid letter or by a recognised courier service sent to the relevant Party's</w:t>
      </w:r>
      <w:r>
        <w:rPr>
          <w:rFonts w:ascii="Arial" w:hAnsi="Arial" w:cs="Arial"/>
          <w:b/>
          <w:bCs/>
          <w:noProof/>
          <w:w w:val="0"/>
        </w:rPr>
        <w:t xml:space="preserve"> </w:t>
      </w:r>
      <w:r>
        <w:rPr>
          <w:rFonts w:ascii="Arial" w:hAnsi="Arial" w:cs="Arial"/>
          <w:noProof/>
          <w:w w:val="0"/>
        </w:rPr>
        <w:t xml:space="preserve">address or </w:t>
      </w:r>
      <w:r>
        <w:rPr>
          <w:rFonts w:ascii="Arial" w:hAnsi="Arial" w:cs="Arial"/>
          <w:noProof/>
          <w:w w:val="0"/>
        </w:rPr>
        <w:t>facsimile number given herein or such other address or facsimile number as may from time to time be notified for this purpose. The initial addresses and telefax numbers of the Purchaser and the Vendor are set out below. Each Party agrees that any notice gi</w:t>
      </w:r>
      <w:r>
        <w:rPr>
          <w:rFonts w:ascii="Arial" w:hAnsi="Arial" w:cs="Arial"/>
          <w:noProof/>
          <w:w w:val="0"/>
        </w:rPr>
        <w:t>ven to it by the other Party shall be deemed validly served if sent to its respective address and telefax number below:</w:t>
      </w:r>
    </w:p>
    <w:p w:rsidR="00747D42" w:rsidRDefault="00747D42">
      <w:pPr>
        <w:spacing w:line="276" w:lineRule="auto"/>
        <w:ind w:left="624"/>
        <w:jc w:val="both"/>
        <w:rPr>
          <w:rFonts w:ascii="Arial" w:hAnsi="Arial" w:cs="Arial"/>
          <w:noProof/>
          <w:w w:val="0"/>
        </w:rPr>
      </w:pPr>
    </w:p>
    <w:tbl>
      <w:tblPr>
        <w:tblW w:w="8748" w:type="dxa"/>
        <w:tblInd w:w="675" w:type="dxa"/>
        <w:tblLayout w:type="fixed"/>
        <w:tblLook w:val="0000" w:firstRow="0" w:lastRow="0" w:firstColumn="0" w:lastColumn="0" w:noHBand="0" w:noVBand="0"/>
      </w:tblPr>
      <w:tblGrid>
        <w:gridCol w:w="2700"/>
        <w:gridCol w:w="360"/>
        <w:gridCol w:w="5688"/>
      </w:tblGrid>
      <w:tr w:rsidR="00747D42">
        <w:tc>
          <w:tcPr>
            <w:tcW w:w="2700" w:type="dxa"/>
          </w:tcPr>
          <w:p w:rsidR="00747D42" w:rsidRDefault="003A314A">
            <w:pPr>
              <w:spacing w:line="276" w:lineRule="auto"/>
              <w:ind w:left="33"/>
              <w:jc w:val="both"/>
              <w:rPr>
                <w:rFonts w:ascii="Arial" w:hAnsi="Arial" w:cs="Arial"/>
                <w:noProof/>
                <w:w w:val="0"/>
              </w:rPr>
            </w:pPr>
            <w:r>
              <w:rPr>
                <w:rFonts w:ascii="Arial" w:hAnsi="Arial" w:cs="Arial"/>
                <w:noProof/>
                <w:w w:val="0"/>
              </w:rPr>
              <w:t>The Vendor</w:t>
            </w:r>
          </w:p>
        </w:tc>
        <w:tc>
          <w:tcPr>
            <w:tcW w:w="360" w:type="dxa"/>
          </w:tcPr>
          <w:p w:rsidR="00747D42" w:rsidRDefault="003A314A">
            <w:pPr>
              <w:spacing w:line="276" w:lineRule="auto"/>
              <w:jc w:val="both"/>
              <w:rPr>
                <w:rFonts w:ascii="Arial" w:hAnsi="Arial" w:cs="Arial"/>
                <w:w w:val="0"/>
              </w:rPr>
            </w:pPr>
            <w:r>
              <w:rPr>
                <w:rFonts w:ascii="Arial" w:hAnsi="Arial" w:cs="Arial"/>
                <w:w w:val="0"/>
              </w:rPr>
              <w:t>:</w:t>
            </w:r>
          </w:p>
        </w:tc>
        <w:tc>
          <w:tcPr>
            <w:tcW w:w="5688" w:type="dxa"/>
          </w:tcPr>
          <w:p w:rsidR="00747D42" w:rsidRDefault="00747D42">
            <w:pPr>
              <w:spacing w:line="276" w:lineRule="auto"/>
              <w:jc w:val="both"/>
              <w:rPr>
                <w:rFonts w:ascii="Arial" w:hAnsi="Arial" w:cs="Arial"/>
                <w:w w:val="0"/>
              </w:rPr>
            </w:pPr>
          </w:p>
        </w:tc>
      </w:tr>
      <w:tr w:rsidR="00747D42">
        <w:tc>
          <w:tcPr>
            <w:tcW w:w="2700" w:type="dxa"/>
          </w:tcPr>
          <w:p w:rsidR="00747D42" w:rsidRDefault="003A314A">
            <w:pPr>
              <w:spacing w:line="276" w:lineRule="auto"/>
              <w:ind w:left="33"/>
              <w:jc w:val="both"/>
              <w:rPr>
                <w:rFonts w:ascii="Arial" w:hAnsi="Arial" w:cs="Arial"/>
                <w:noProof/>
                <w:w w:val="0"/>
              </w:rPr>
            </w:pPr>
            <w:r>
              <w:rPr>
                <w:rFonts w:ascii="Arial" w:hAnsi="Arial" w:cs="Arial"/>
                <w:noProof/>
                <w:w w:val="0"/>
              </w:rPr>
              <w:t>Fax Number</w:t>
            </w:r>
          </w:p>
        </w:tc>
        <w:tc>
          <w:tcPr>
            <w:tcW w:w="360" w:type="dxa"/>
          </w:tcPr>
          <w:p w:rsidR="00747D42" w:rsidRDefault="003A314A">
            <w:pPr>
              <w:spacing w:line="276" w:lineRule="auto"/>
              <w:jc w:val="both"/>
              <w:rPr>
                <w:rFonts w:ascii="Arial" w:hAnsi="Arial" w:cs="Arial"/>
                <w:noProof/>
                <w:w w:val="0"/>
              </w:rPr>
            </w:pPr>
            <w:r>
              <w:rPr>
                <w:rFonts w:ascii="Arial" w:hAnsi="Arial" w:cs="Arial"/>
                <w:noProof/>
                <w:w w:val="0"/>
              </w:rPr>
              <w:t>:</w:t>
            </w:r>
          </w:p>
        </w:tc>
        <w:tc>
          <w:tcPr>
            <w:tcW w:w="5688" w:type="dxa"/>
          </w:tcPr>
          <w:p w:rsidR="00747D42" w:rsidRDefault="00747D42">
            <w:pPr>
              <w:spacing w:line="276" w:lineRule="auto"/>
              <w:jc w:val="both"/>
              <w:rPr>
                <w:rFonts w:ascii="Arial" w:hAnsi="Arial" w:cs="Arial"/>
                <w:noProof/>
                <w:w w:val="0"/>
              </w:rPr>
            </w:pPr>
          </w:p>
        </w:tc>
      </w:tr>
      <w:tr w:rsidR="00747D42">
        <w:tc>
          <w:tcPr>
            <w:tcW w:w="2700" w:type="dxa"/>
          </w:tcPr>
          <w:p w:rsidR="00747D42" w:rsidRDefault="003A314A">
            <w:pPr>
              <w:spacing w:line="276" w:lineRule="auto"/>
              <w:ind w:left="33"/>
              <w:jc w:val="both"/>
              <w:rPr>
                <w:rFonts w:ascii="Arial" w:hAnsi="Arial" w:cs="Arial"/>
                <w:noProof/>
                <w:w w:val="0"/>
              </w:rPr>
            </w:pPr>
            <w:r>
              <w:rPr>
                <w:rFonts w:ascii="Arial" w:hAnsi="Arial" w:cs="Arial"/>
                <w:noProof/>
                <w:w w:val="0"/>
              </w:rPr>
              <w:t>Address</w:t>
            </w:r>
          </w:p>
        </w:tc>
        <w:tc>
          <w:tcPr>
            <w:tcW w:w="360" w:type="dxa"/>
          </w:tcPr>
          <w:p w:rsidR="00747D42" w:rsidRDefault="003A314A">
            <w:pPr>
              <w:spacing w:line="276" w:lineRule="auto"/>
              <w:jc w:val="both"/>
              <w:rPr>
                <w:rFonts w:ascii="Arial" w:hAnsi="Arial" w:cs="Arial"/>
                <w:noProof/>
                <w:w w:val="0"/>
              </w:rPr>
            </w:pPr>
            <w:r>
              <w:rPr>
                <w:rFonts w:ascii="Arial" w:hAnsi="Arial" w:cs="Arial"/>
                <w:noProof/>
                <w:w w:val="0"/>
              </w:rPr>
              <w:t>:</w:t>
            </w:r>
          </w:p>
        </w:tc>
        <w:tc>
          <w:tcPr>
            <w:tcW w:w="5688" w:type="dxa"/>
          </w:tcPr>
          <w:p w:rsidR="00747D42" w:rsidRDefault="00747D42">
            <w:pPr>
              <w:spacing w:line="276" w:lineRule="auto"/>
              <w:jc w:val="both"/>
              <w:rPr>
                <w:rFonts w:ascii="Arial" w:hAnsi="Arial" w:cs="Arial"/>
                <w:noProof/>
                <w:w w:val="0"/>
              </w:rPr>
            </w:pPr>
          </w:p>
        </w:tc>
      </w:tr>
      <w:tr w:rsidR="00747D42">
        <w:tc>
          <w:tcPr>
            <w:tcW w:w="2700" w:type="dxa"/>
          </w:tcPr>
          <w:p w:rsidR="00747D42" w:rsidRDefault="003A314A">
            <w:pPr>
              <w:spacing w:line="276" w:lineRule="auto"/>
              <w:ind w:left="33"/>
              <w:jc w:val="both"/>
              <w:rPr>
                <w:rFonts w:ascii="Arial" w:hAnsi="Arial" w:cs="Arial"/>
                <w:w w:val="0"/>
              </w:rPr>
            </w:pPr>
            <w:r>
              <w:rPr>
                <w:rFonts w:ascii="Arial" w:hAnsi="Arial" w:cs="Arial"/>
                <w:w w:val="0"/>
              </w:rPr>
              <w:t>Attention</w:t>
            </w:r>
          </w:p>
        </w:tc>
        <w:tc>
          <w:tcPr>
            <w:tcW w:w="360" w:type="dxa"/>
          </w:tcPr>
          <w:p w:rsidR="00747D42" w:rsidRDefault="003A314A">
            <w:pPr>
              <w:spacing w:line="276" w:lineRule="auto"/>
              <w:jc w:val="both"/>
              <w:rPr>
                <w:rFonts w:ascii="Arial" w:hAnsi="Arial" w:cs="Arial"/>
                <w:w w:val="0"/>
              </w:rPr>
            </w:pPr>
            <w:r>
              <w:rPr>
                <w:rFonts w:ascii="Arial" w:hAnsi="Arial" w:cs="Arial"/>
                <w:w w:val="0"/>
              </w:rPr>
              <w:t>:</w:t>
            </w:r>
          </w:p>
        </w:tc>
        <w:tc>
          <w:tcPr>
            <w:tcW w:w="5688" w:type="dxa"/>
          </w:tcPr>
          <w:p w:rsidR="00747D42" w:rsidRDefault="00747D42">
            <w:pPr>
              <w:spacing w:line="276" w:lineRule="auto"/>
              <w:jc w:val="both"/>
              <w:rPr>
                <w:rFonts w:ascii="Arial" w:hAnsi="Arial" w:cs="Arial"/>
                <w:noProof/>
                <w:w w:val="0"/>
              </w:rPr>
            </w:pPr>
          </w:p>
        </w:tc>
      </w:tr>
    </w:tbl>
    <w:p w:rsidR="00747D42" w:rsidRDefault="00747D42">
      <w:pPr>
        <w:spacing w:line="276" w:lineRule="auto"/>
        <w:jc w:val="both"/>
        <w:rPr>
          <w:rFonts w:ascii="Arial" w:hAnsi="Arial" w:cs="Arial"/>
          <w:w w:val="0"/>
        </w:rPr>
      </w:pPr>
      <w:bookmarkStart w:id="87" w:name="_DV_M188"/>
      <w:bookmarkEnd w:id="87"/>
    </w:p>
    <w:p w:rsidR="00747D42" w:rsidRDefault="00747D42">
      <w:pPr>
        <w:spacing w:line="276" w:lineRule="auto"/>
        <w:jc w:val="both"/>
        <w:rPr>
          <w:rFonts w:ascii="Arial" w:hAnsi="Arial" w:cs="Arial"/>
          <w:w w:val="0"/>
        </w:rPr>
      </w:pPr>
    </w:p>
    <w:tbl>
      <w:tblPr>
        <w:tblW w:w="8748" w:type="dxa"/>
        <w:tblInd w:w="675" w:type="dxa"/>
        <w:tblLayout w:type="fixed"/>
        <w:tblLook w:val="0000" w:firstRow="0" w:lastRow="0" w:firstColumn="0" w:lastColumn="0" w:noHBand="0" w:noVBand="0"/>
      </w:tblPr>
      <w:tblGrid>
        <w:gridCol w:w="2700"/>
        <w:gridCol w:w="360"/>
        <w:gridCol w:w="5688"/>
      </w:tblGrid>
      <w:tr w:rsidR="00747D42">
        <w:tc>
          <w:tcPr>
            <w:tcW w:w="2700" w:type="dxa"/>
          </w:tcPr>
          <w:p w:rsidR="00747D42" w:rsidRDefault="003A314A">
            <w:pPr>
              <w:spacing w:line="276" w:lineRule="auto"/>
              <w:ind w:left="33"/>
              <w:jc w:val="both"/>
              <w:rPr>
                <w:rFonts w:ascii="Arial" w:hAnsi="Arial" w:cs="Arial"/>
                <w:noProof/>
                <w:w w:val="0"/>
              </w:rPr>
            </w:pPr>
            <w:r>
              <w:rPr>
                <w:rFonts w:ascii="Arial" w:hAnsi="Arial" w:cs="Arial"/>
                <w:noProof/>
                <w:w w:val="0"/>
              </w:rPr>
              <w:t>The Purchaser</w:t>
            </w:r>
          </w:p>
        </w:tc>
        <w:tc>
          <w:tcPr>
            <w:tcW w:w="360" w:type="dxa"/>
          </w:tcPr>
          <w:p w:rsidR="00747D42" w:rsidRDefault="003A314A">
            <w:pPr>
              <w:spacing w:line="276" w:lineRule="auto"/>
              <w:jc w:val="both"/>
              <w:rPr>
                <w:rFonts w:ascii="Arial" w:hAnsi="Arial" w:cs="Arial"/>
                <w:w w:val="0"/>
              </w:rPr>
            </w:pPr>
            <w:r>
              <w:rPr>
                <w:rFonts w:ascii="Arial" w:hAnsi="Arial" w:cs="Arial"/>
                <w:w w:val="0"/>
              </w:rPr>
              <w:t>:</w:t>
            </w:r>
          </w:p>
        </w:tc>
        <w:tc>
          <w:tcPr>
            <w:tcW w:w="5688" w:type="dxa"/>
          </w:tcPr>
          <w:p w:rsidR="00747D42" w:rsidRDefault="00747D42">
            <w:pPr>
              <w:spacing w:line="276" w:lineRule="auto"/>
              <w:jc w:val="both"/>
              <w:rPr>
                <w:rFonts w:ascii="Arial" w:hAnsi="Arial" w:cs="Arial"/>
                <w:w w:val="0"/>
              </w:rPr>
            </w:pPr>
          </w:p>
        </w:tc>
      </w:tr>
      <w:tr w:rsidR="00747D42">
        <w:tc>
          <w:tcPr>
            <w:tcW w:w="2700" w:type="dxa"/>
          </w:tcPr>
          <w:p w:rsidR="00747D42" w:rsidRDefault="003A314A">
            <w:pPr>
              <w:spacing w:line="276" w:lineRule="auto"/>
              <w:ind w:left="33"/>
              <w:jc w:val="both"/>
              <w:rPr>
                <w:rFonts w:ascii="Arial" w:hAnsi="Arial" w:cs="Arial"/>
                <w:noProof/>
                <w:w w:val="0"/>
              </w:rPr>
            </w:pPr>
            <w:r>
              <w:rPr>
                <w:rFonts w:ascii="Arial" w:hAnsi="Arial" w:cs="Arial"/>
                <w:noProof/>
                <w:w w:val="0"/>
              </w:rPr>
              <w:t>Fax Number</w:t>
            </w:r>
          </w:p>
        </w:tc>
        <w:tc>
          <w:tcPr>
            <w:tcW w:w="360" w:type="dxa"/>
          </w:tcPr>
          <w:p w:rsidR="00747D42" w:rsidRDefault="003A314A">
            <w:pPr>
              <w:spacing w:line="276" w:lineRule="auto"/>
              <w:jc w:val="both"/>
              <w:rPr>
                <w:rFonts w:ascii="Arial" w:hAnsi="Arial" w:cs="Arial"/>
                <w:noProof/>
                <w:w w:val="0"/>
              </w:rPr>
            </w:pPr>
            <w:r>
              <w:rPr>
                <w:rFonts w:ascii="Arial" w:hAnsi="Arial" w:cs="Arial"/>
                <w:noProof/>
                <w:w w:val="0"/>
              </w:rPr>
              <w:t>:</w:t>
            </w:r>
          </w:p>
        </w:tc>
        <w:tc>
          <w:tcPr>
            <w:tcW w:w="5688" w:type="dxa"/>
          </w:tcPr>
          <w:p w:rsidR="00747D42" w:rsidRDefault="00747D42">
            <w:pPr>
              <w:spacing w:line="276" w:lineRule="auto"/>
              <w:jc w:val="both"/>
              <w:rPr>
                <w:rFonts w:ascii="Arial" w:hAnsi="Arial" w:cs="Arial"/>
                <w:noProof/>
                <w:w w:val="0"/>
              </w:rPr>
            </w:pPr>
          </w:p>
        </w:tc>
      </w:tr>
      <w:tr w:rsidR="00747D42">
        <w:tc>
          <w:tcPr>
            <w:tcW w:w="2700" w:type="dxa"/>
          </w:tcPr>
          <w:p w:rsidR="00747D42" w:rsidRDefault="003A314A">
            <w:pPr>
              <w:spacing w:line="276" w:lineRule="auto"/>
              <w:ind w:left="33"/>
              <w:jc w:val="both"/>
              <w:rPr>
                <w:rFonts w:ascii="Arial" w:hAnsi="Arial" w:cs="Arial"/>
                <w:noProof/>
                <w:w w:val="0"/>
              </w:rPr>
            </w:pPr>
            <w:r>
              <w:rPr>
                <w:rFonts w:ascii="Arial" w:hAnsi="Arial" w:cs="Arial"/>
                <w:noProof/>
                <w:w w:val="0"/>
              </w:rPr>
              <w:t>Address</w:t>
            </w:r>
          </w:p>
        </w:tc>
        <w:tc>
          <w:tcPr>
            <w:tcW w:w="360" w:type="dxa"/>
          </w:tcPr>
          <w:p w:rsidR="00747D42" w:rsidRDefault="003A314A">
            <w:pPr>
              <w:spacing w:line="276" w:lineRule="auto"/>
              <w:jc w:val="both"/>
              <w:rPr>
                <w:rFonts w:ascii="Arial" w:hAnsi="Arial" w:cs="Arial"/>
                <w:noProof/>
                <w:w w:val="0"/>
              </w:rPr>
            </w:pPr>
            <w:r>
              <w:rPr>
                <w:rFonts w:ascii="Arial" w:hAnsi="Arial" w:cs="Arial"/>
                <w:noProof/>
                <w:w w:val="0"/>
              </w:rPr>
              <w:t>:</w:t>
            </w:r>
          </w:p>
        </w:tc>
        <w:tc>
          <w:tcPr>
            <w:tcW w:w="5688" w:type="dxa"/>
          </w:tcPr>
          <w:p w:rsidR="00747D42" w:rsidRDefault="00747D42">
            <w:pPr>
              <w:spacing w:line="276" w:lineRule="auto"/>
              <w:jc w:val="both"/>
              <w:rPr>
                <w:rFonts w:ascii="Arial" w:hAnsi="Arial" w:cs="Arial"/>
                <w:noProof/>
                <w:w w:val="0"/>
              </w:rPr>
            </w:pPr>
          </w:p>
        </w:tc>
      </w:tr>
      <w:tr w:rsidR="00747D42">
        <w:tc>
          <w:tcPr>
            <w:tcW w:w="2700" w:type="dxa"/>
          </w:tcPr>
          <w:p w:rsidR="00747D42" w:rsidRDefault="003A314A">
            <w:pPr>
              <w:spacing w:line="276" w:lineRule="auto"/>
              <w:ind w:left="33"/>
              <w:jc w:val="both"/>
              <w:rPr>
                <w:rFonts w:ascii="Arial" w:hAnsi="Arial" w:cs="Arial"/>
                <w:w w:val="0"/>
              </w:rPr>
            </w:pPr>
            <w:r>
              <w:rPr>
                <w:rFonts w:ascii="Arial" w:hAnsi="Arial" w:cs="Arial"/>
                <w:w w:val="0"/>
              </w:rPr>
              <w:t>Attention</w:t>
            </w:r>
          </w:p>
        </w:tc>
        <w:tc>
          <w:tcPr>
            <w:tcW w:w="360" w:type="dxa"/>
          </w:tcPr>
          <w:p w:rsidR="00747D42" w:rsidRDefault="003A314A">
            <w:pPr>
              <w:spacing w:line="276" w:lineRule="auto"/>
              <w:jc w:val="both"/>
              <w:rPr>
                <w:rFonts w:ascii="Arial" w:hAnsi="Arial" w:cs="Arial"/>
                <w:w w:val="0"/>
              </w:rPr>
            </w:pPr>
            <w:r>
              <w:rPr>
                <w:rFonts w:ascii="Arial" w:hAnsi="Arial" w:cs="Arial"/>
                <w:w w:val="0"/>
              </w:rPr>
              <w:t>:</w:t>
            </w:r>
          </w:p>
        </w:tc>
        <w:tc>
          <w:tcPr>
            <w:tcW w:w="5688" w:type="dxa"/>
          </w:tcPr>
          <w:p w:rsidR="00747D42" w:rsidRDefault="00747D42">
            <w:pPr>
              <w:spacing w:line="276" w:lineRule="auto"/>
              <w:jc w:val="both"/>
              <w:rPr>
                <w:rFonts w:ascii="Arial" w:hAnsi="Arial" w:cs="Arial"/>
                <w:w w:val="0"/>
              </w:rPr>
            </w:pPr>
          </w:p>
        </w:tc>
      </w:tr>
    </w:tbl>
    <w:p w:rsidR="00747D42" w:rsidRDefault="00747D42">
      <w:pPr>
        <w:spacing w:line="276" w:lineRule="auto"/>
        <w:jc w:val="both"/>
        <w:rPr>
          <w:rFonts w:ascii="Arial" w:hAnsi="Arial" w:cs="Arial"/>
          <w:noProof/>
          <w:w w:val="0"/>
        </w:rPr>
      </w:pPr>
    </w:p>
    <w:p w:rsidR="00747D42" w:rsidRDefault="003A314A">
      <w:pPr>
        <w:spacing w:line="276" w:lineRule="auto"/>
        <w:ind w:left="709"/>
        <w:jc w:val="both"/>
        <w:rPr>
          <w:rFonts w:ascii="Arial" w:hAnsi="Arial" w:cs="Arial"/>
          <w:noProof/>
          <w:w w:val="0"/>
        </w:rPr>
      </w:pPr>
      <w:r>
        <w:rPr>
          <w:rFonts w:ascii="Arial" w:hAnsi="Arial" w:cs="Arial"/>
          <w:noProof/>
          <w:w w:val="0"/>
        </w:rPr>
        <w:t xml:space="preserve">Any such notice </w:t>
      </w:r>
      <w:r>
        <w:rPr>
          <w:rFonts w:ascii="Arial" w:hAnsi="Arial" w:cs="Arial"/>
          <w:noProof/>
          <w:w w:val="0"/>
        </w:rPr>
        <w:t>or communication shall be deemed to have been served:</w:t>
      </w:r>
    </w:p>
    <w:p w:rsidR="00747D42" w:rsidRDefault="00747D42">
      <w:pPr>
        <w:spacing w:line="276" w:lineRule="auto"/>
        <w:ind w:left="720"/>
        <w:jc w:val="both"/>
        <w:rPr>
          <w:rFonts w:ascii="Arial" w:hAnsi="Arial" w:cs="Arial"/>
          <w:noProof/>
          <w:w w:val="0"/>
        </w:rPr>
      </w:pPr>
      <w:bookmarkStart w:id="88" w:name="_DV_M189"/>
      <w:bookmarkEnd w:id="88"/>
    </w:p>
    <w:p w:rsidR="00747D42" w:rsidRDefault="003A314A">
      <w:pPr>
        <w:numPr>
          <w:ilvl w:val="0"/>
          <w:numId w:val="10"/>
        </w:numPr>
        <w:spacing w:line="276" w:lineRule="auto"/>
        <w:ind w:left="1440" w:hanging="731"/>
        <w:jc w:val="both"/>
        <w:rPr>
          <w:rFonts w:ascii="Arial" w:hAnsi="Arial" w:cs="Arial"/>
          <w:noProof/>
          <w:w w:val="0"/>
        </w:rPr>
      </w:pPr>
      <w:r>
        <w:rPr>
          <w:rFonts w:ascii="Arial" w:hAnsi="Arial" w:cs="Arial"/>
          <w:noProof/>
          <w:w w:val="0"/>
        </w:rPr>
        <w:t>if delivered by hand, at the time of delivery;</w:t>
      </w:r>
    </w:p>
    <w:p w:rsidR="00747D42" w:rsidRDefault="00747D42">
      <w:pPr>
        <w:spacing w:line="276" w:lineRule="auto"/>
        <w:ind w:left="720"/>
        <w:jc w:val="both"/>
        <w:rPr>
          <w:rFonts w:ascii="Arial" w:hAnsi="Arial" w:cs="Arial"/>
          <w:noProof/>
          <w:w w:val="0"/>
        </w:rPr>
      </w:pPr>
      <w:bookmarkStart w:id="89" w:name="_DV_M190"/>
      <w:bookmarkEnd w:id="89"/>
    </w:p>
    <w:p w:rsidR="00747D42" w:rsidRDefault="003A314A">
      <w:pPr>
        <w:numPr>
          <w:ilvl w:val="0"/>
          <w:numId w:val="10"/>
        </w:numPr>
        <w:spacing w:line="276" w:lineRule="auto"/>
        <w:ind w:left="1440" w:hanging="731"/>
        <w:jc w:val="both"/>
        <w:rPr>
          <w:rFonts w:ascii="Arial" w:hAnsi="Arial" w:cs="Arial"/>
          <w:noProof/>
          <w:w w:val="0"/>
        </w:rPr>
      </w:pPr>
      <w:r>
        <w:rPr>
          <w:rFonts w:ascii="Arial" w:hAnsi="Arial" w:cs="Arial"/>
          <w:noProof/>
          <w:w w:val="0"/>
        </w:rPr>
        <w:t>if posted by prepaid mail, at the expiration of seven (7) days after the envelope containing the same shall have been put into the post;</w:t>
      </w:r>
    </w:p>
    <w:p w:rsidR="00747D42" w:rsidRDefault="00747D42">
      <w:pPr>
        <w:spacing w:line="276" w:lineRule="auto"/>
        <w:ind w:left="720"/>
        <w:jc w:val="both"/>
        <w:rPr>
          <w:rFonts w:ascii="Arial" w:hAnsi="Arial" w:cs="Arial"/>
          <w:noProof/>
          <w:w w:val="0"/>
        </w:rPr>
      </w:pPr>
      <w:bookmarkStart w:id="90" w:name="_DV_M191"/>
      <w:bookmarkEnd w:id="90"/>
    </w:p>
    <w:p w:rsidR="00747D42" w:rsidRDefault="003A314A">
      <w:pPr>
        <w:numPr>
          <w:ilvl w:val="0"/>
          <w:numId w:val="10"/>
        </w:numPr>
        <w:spacing w:line="276" w:lineRule="auto"/>
        <w:ind w:left="1440" w:hanging="731"/>
        <w:jc w:val="both"/>
        <w:rPr>
          <w:rFonts w:ascii="Arial" w:hAnsi="Arial" w:cs="Arial"/>
          <w:noProof/>
          <w:w w:val="0"/>
        </w:rPr>
      </w:pPr>
      <w:r>
        <w:rPr>
          <w:rFonts w:ascii="Arial" w:hAnsi="Arial" w:cs="Arial"/>
          <w:noProof/>
          <w:w w:val="0"/>
        </w:rPr>
        <w:t>if sent by facs</w:t>
      </w:r>
      <w:r>
        <w:rPr>
          <w:rFonts w:ascii="Arial" w:hAnsi="Arial" w:cs="Arial"/>
          <w:noProof/>
          <w:w w:val="0"/>
        </w:rPr>
        <w:t>imile, upon the receipt by the sender of the transmission report indicating that the notice or communication has been sent in full to the recipient’s facsimile machine, or such other similar medium of receipt; or</w:t>
      </w:r>
    </w:p>
    <w:p w:rsidR="00747D42" w:rsidRDefault="00747D42">
      <w:pPr>
        <w:spacing w:line="276" w:lineRule="auto"/>
        <w:ind w:left="720"/>
        <w:jc w:val="both"/>
        <w:rPr>
          <w:rFonts w:ascii="Arial" w:hAnsi="Arial" w:cs="Arial"/>
          <w:noProof/>
          <w:w w:val="0"/>
        </w:rPr>
      </w:pPr>
      <w:bookmarkStart w:id="91" w:name="_DV_M192"/>
      <w:bookmarkEnd w:id="91"/>
    </w:p>
    <w:p w:rsidR="00747D42" w:rsidRDefault="003A314A">
      <w:pPr>
        <w:numPr>
          <w:ilvl w:val="0"/>
          <w:numId w:val="10"/>
        </w:numPr>
        <w:spacing w:line="276" w:lineRule="auto"/>
        <w:ind w:left="1440" w:hanging="731"/>
        <w:jc w:val="both"/>
        <w:rPr>
          <w:rFonts w:ascii="Arial" w:hAnsi="Arial" w:cs="Arial"/>
          <w:noProof/>
          <w:w w:val="0"/>
        </w:rPr>
      </w:pPr>
      <w:r>
        <w:rPr>
          <w:rFonts w:ascii="Arial" w:hAnsi="Arial" w:cs="Arial"/>
          <w:noProof/>
          <w:w w:val="0"/>
        </w:rPr>
        <w:t>if sent by courier, at the expiration of f</w:t>
      </w:r>
      <w:r>
        <w:rPr>
          <w:rFonts w:ascii="Arial" w:hAnsi="Arial" w:cs="Arial"/>
          <w:noProof/>
          <w:w w:val="0"/>
        </w:rPr>
        <w:t>ive (5) days after the package containing the same shall have been received by the relevant courier company.</w:t>
      </w:r>
    </w:p>
    <w:p w:rsidR="00747D42" w:rsidRDefault="00747D42">
      <w:pPr>
        <w:tabs>
          <w:tab w:val="left" w:pos="720"/>
        </w:tabs>
        <w:spacing w:line="276" w:lineRule="auto"/>
        <w:ind w:left="720"/>
        <w:jc w:val="both"/>
        <w:rPr>
          <w:rFonts w:ascii="Arial" w:hAnsi="Arial" w:cs="Arial"/>
          <w:noProof/>
          <w:w w:val="0"/>
        </w:rPr>
      </w:pPr>
      <w:bookmarkStart w:id="92" w:name="_DV_M193"/>
      <w:bookmarkEnd w:id="92"/>
    </w:p>
    <w:p w:rsidR="00747D42" w:rsidRDefault="003A314A">
      <w:pPr>
        <w:spacing w:line="276" w:lineRule="auto"/>
        <w:ind w:left="709"/>
        <w:jc w:val="both"/>
        <w:rPr>
          <w:rFonts w:ascii="Arial" w:hAnsi="Arial" w:cs="Arial"/>
          <w:noProof/>
          <w:w w:val="0"/>
        </w:rPr>
      </w:pPr>
      <w:r>
        <w:rPr>
          <w:rFonts w:ascii="Arial" w:hAnsi="Arial" w:cs="Arial"/>
          <w:noProof/>
          <w:w w:val="0"/>
        </w:rPr>
        <w:t>In proving such service it</w:t>
      </w:r>
      <w:r>
        <w:rPr>
          <w:rFonts w:ascii="Arial" w:hAnsi="Arial" w:cs="Arial"/>
          <w:b/>
          <w:bCs/>
          <w:noProof/>
          <w:w w:val="0"/>
        </w:rPr>
        <w:t xml:space="preserve"> </w:t>
      </w:r>
      <w:r>
        <w:rPr>
          <w:rFonts w:ascii="Arial" w:hAnsi="Arial" w:cs="Arial"/>
          <w:noProof/>
          <w:w w:val="0"/>
        </w:rPr>
        <w:t>shall be sufficient to prove that delivery by hand was made or that the envelope containing such notice or document was</w:t>
      </w:r>
      <w:r>
        <w:rPr>
          <w:rFonts w:ascii="Arial" w:hAnsi="Arial" w:cs="Arial"/>
          <w:noProof/>
          <w:w w:val="0"/>
        </w:rPr>
        <w:t xml:space="preserve"> properly addressed and posted as a prepaid mail letter or that the facsimile confirmation note indicates the transmission was successful, or, as the case may be, the package containing such notice or document was properly addressed and sent to the relevan</w:t>
      </w:r>
      <w:r>
        <w:rPr>
          <w:rFonts w:ascii="Arial" w:hAnsi="Arial" w:cs="Arial"/>
          <w:noProof/>
          <w:w w:val="0"/>
        </w:rPr>
        <w:t>t courier company.</w:t>
      </w:r>
    </w:p>
    <w:p w:rsidR="00747D42" w:rsidRDefault="00747D42">
      <w:pPr>
        <w:tabs>
          <w:tab w:val="left" w:pos="720"/>
        </w:tabs>
        <w:spacing w:line="276" w:lineRule="auto"/>
        <w:ind w:left="720"/>
        <w:jc w:val="both"/>
        <w:rPr>
          <w:rFonts w:ascii="Arial" w:hAnsi="Arial" w:cs="Arial"/>
          <w:noProof/>
        </w:rPr>
      </w:pPr>
    </w:p>
    <w:p w:rsidR="00747D42" w:rsidRDefault="003A314A">
      <w:pPr>
        <w:pStyle w:val="S2Heading1"/>
        <w:spacing w:line="276" w:lineRule="auto"/>
        <w:rPr>
          <w:rFonts w:ascii="Arial" w:hAnsi="Arial" w:cs="Arial"/>
          <w:b/>
          <w:noProof/>
        </w:rPr>
      </w:pPr>
      <w:bookmarkStart w:id="93" w:name="_Toc88625996"/>
      <w:bookmarkStart w:id="94" w:name="_Toc304197937"/>
      <w:bookmarkStart w:id="95" w:name="_Toc304208653"/>
      <w:bookmarkStart w:id="96" w:name="_Toc304208675"/>
      <w:r>
        <w:rPr>
          <w:rFonts w:ascii="Arial" w:hAnsi="Arial" w:cs="Arial"/>
          <w:b/>
          <w:noProof/>
        </w:rPr>
        <w:t>FURTHER ASSURANCE</w:t>
      </w:r>
      <w:bookmarkEnd w:id="93"/>
      <w:bookmarkEnd w:id="94"/>
      <w:bookmarkEnd w:id="95"/>
      <w:bookmarkEnd w:id="96"/>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Each Party shall do and execute or procure to be done and executed all such further acts, deeds, things and documents as may be necessary to give effect to the terms of this Agreement.</w:t>
      </w:r>
    </w:p>
    <w:p w:rsidR="00747D42" w:rsidRDefault="003A314A">
      <w:pPr>
        <w:pStyle w:val="S2Heading2"/>
        <w:tabs>
          <w:tab w:val="clear" w:pos="1440"/>
          <w:tab w:val="num" w:pos="720"/>
        </w:tabs>
        <w:spacing w:line="276" w:lineRule="auto"/>
        <w:ind w:left="720"/>
        <w:jc w:val="both"/>
      </w:pPr>
      <w:r>
        <w:rPr>
          <w:rFonts w:ascii="Arial" w:hAnsi="Arial" w:cs="Arial"/>
        </w:rPr>
        <w:lastRenderedPageBreak/>
        <w:t xml:space="preserve">Pending registration of the Purchaser as the legal owner of the Sale Shares, the Vendor shall exercise all voting and other rights in relation to such Sale Shares in accordance with the Purchaser’s instructions. </w:t>
      </w:r>
    </w:p>
    <w:p w:rsidR="00747D42" w:rsidRDefault="003A314A">
      <w:pPr>
        <w:pStyle w:val="S2Heading1"/>
        <w:spacing w:line="276" w:lineRule="auto"/>
        <w:rPr>
          <w:rFonts w:ascii="Arial" w:hAnsi="Arial" w:cs="Arial"/>
          <w:b/>
          <w:noProof/>
        </w:rPr>
      </w:pPr>
      <w:bookmarkStart w:id="97" w:name="_Toc88625997"/>
      <w:bookmarkStart w:id="98" w:name="_Toc304197938"/>
      <w:bookmarkStart w:id="99" w:name="_Toc304208654"/>
      <w:bookmarkStart w:id="100" w:name="_Toc304208676"/>
      <w:r>
        <w:rPr>
          <w:rFonts w:ascii="Arial" w:hAnsi="Arial" w:cs="Arial"/>
          <w:b/>
          <w:noProof/>
        </w:rPr>
        <w:t>ENTIRE AGREEMENT</w:t>
      </w:r>
      <w:bookmarkEnd w:id="97"/>
      <w:bookmarkEnd w:id="98"/>
      <w:bookmarkEnd w:id="99"/>
      <w:bookmarkEnd w:id="100"/>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This Agreement, and the do</w:t>
      </w:r>
      <w:r>
        <w:rPr>
          <w:rFonts w:ascii="Arial" w:hAnsi="Arial" w:cs="Arial"/>
          <w:noProof/>
        </w:rPr>
        <w:t xml:space="preserve">cuments referred to in it, constitutes the entire agreement and understanding between the Parties relating to the subject matter of this Agreement and no Party has entered into this Agreement in reliance upon any representation, warranty or undertaking of </w:t>
      </w:r>
      <w:r>
        <w:rPr>
          <w:rFonts w:ascii="Arial" w:hAnsi="Arial" w:cs="Arial"/>
          <w:noProof/>
        </w:rPr>
        <w:t>the other Party which is not set out or referred to in this Agreement.</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Nothing in this Clause 18 shall however operate to limit or exclude liability for fraud or any representation or warranty (whether oral or written) given by the Company or the Vendor ar</w:t>
      </w:r>
      <w:r>
        <w:rPr>
          <w:rFonts w:ascii="Arial" w:hAnsi="Arial" w:cs="Arial"/>
          <w:noProof/>
        </w:rPr>
        <w:t xml:space="preserve">ising out of or in connection with this Agreement, the Due Diligence, negotiations and discussions related to this Agreement. </w:t>
      </w:r>
    </w:p>
    <w:p w:rsidR="00747D42" w:rsidRDefault="00747D42">
      <w:pPr>
        <w:pStyle w:val="BodyTextIndent"/>
      </w:pPr>
    </w:p>
    <w:p w:rsidR="00747D42" w:rsidRDefault="003A314A">
      <w:pPr>
        <w:pStyle w:val="S2Heading1"/>
        <w:spacing w:line="276" w:lineRule="auto"/>
        <w:rPr>
          <w:rFonts w:ascii="Arial" w:hAnsi="Arial" w:cs="Arial"/>
          <w:b/>
          <w:noProof/>
        </w:rPr>
      </w:pPr>
      <w:bookmarkStart w:id="101" w:name="_Toc88625998"/>
      <w:bookmarkStart w:id="102" w:name="_Toc304197939"/>
      <w:bookmarkStart w:id="103" w:name="_Toc304208655"/>
      <w:bookmarkStart w:id="104" w:name="_Toc304208677"/>
      <w:r>
        <w:rPr>
          <w:rFonts w:ascii="Arial" w:hAnsi="Arial" w:cs="Arial"/>
          <w:b/>
          <w:noProof/>
        </w:rPr>
        <w:t>ASSIGNMENT</w:t>
      </w:r>
      <w:bookmarkEnd w:id="101"/>
      <w:bookmarkEnd w:id="102"/>
      <w:bookmarkEnd w:id="103"/>
      <w:bookmarkEnd w:id="104"/>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 xml:space="preserve">Except as otherwise provided, no Person shall assign or grant any Encumbrance or Interest over, any of its rights under this Agreement or any document referred to in it. </w:t>
      </w:r>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noProof/>
        </w:rPr>
        <w:t xml:space="preserve">This Agreement shall be binding upon and enure for the benefit of the successors and </w:t>
      </w:r>
      <w:r>
        <w:rPr>
          <w:rFonts w:ascii="Arial" w:hAnsi="Arial" w:cs="Arial"/>
          <w:noProof/>
        </w:rPr>
        <w:t>estates of the Parties. No Party shall (nor shall it purport to) assign, transfer, charge or otherwise deal with all or any of its rights under this Agreement nor grant, declare or dispose of any right or interest in it without the prior written consent of</w:t>
      </w:r>
      <w:r>
        <w:rPr>
          <w:rFonts w:ascii="Arial" w:hAnsi="Arial" w:cs="Arial"/>
          <w:noProof/>
        </w:rPr>
        <w:t xml:space="preserve"> the other Party.</w:t>
      </w:r>
    </w:p>
    <w:p w:rsidR="00747D42" w:rsidRDefault="003A314A">
      <w:pPr>
        <w:pStyle w:val="S2Heading1"/>
        <w:spacing w:line="276" w:lineRule="auto"/>
        <w:rPr>
          <w:rFonts w:ascii="Arial" w:hAnsi="Arial" w:cs="Arial"/>
          <w:b/>
          <w:noProof/>
        </w:rPr>
      </w:pPr>
      <w:bookmarkStart w:id="105" w:name="_Toc88625999"/>
      <w:bookmarkStart w:id="106" w:name="_Toc304197940"/>
      <w:bookmarkStart w:id="107" w:name="_Toc304208656"/>
      <w:bookmarkStart w:id="108" w:name="_Toc304208678"/>
      <w:r>
        <w:rPr>
          <w:rFonts w:ascii="Arial" w:hAnsi="Arial" w:cs="Arial"/>
          <w:b/>
          <w:noProof/>
        </w:rPr>
        <w:t>VARIATIONS</w:t>
      </w:r>
      <w:bookmarkEnd w:id="105"/>
      <w:bookmarkEnd w:id="106"/>
      <w:bookmarkEnd w:id="107"/>
      <w:bookmarkEnd w:id="108"/>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 xml:space="preserve">No variation of this Agreement (or of any of the documents referred to in this Agreement) shall be valid unless it is in writing and signed by or on behalf of each Party. The expression “variation” shall include any amendment, </w:t>
      </w:r>
      <w:r>
        <w:rPr>
          <w:rFonts w:ascii="Arial" w:hAnsi="Arial" w:cs="Arial"/>
        </w:rPr>
        <w:t>supplement, deletion or replacement however effected.</w:t>
      </w:r>
    </w:p>
    <w:p w:rsidR="00747D42" w:rsidRDefault="003A314A">
      <w:pPr>
        <w:pStyle w:val="S2Heading2"/>
        <w:tabs>
          <w:tab w:val="clear" w:pos="1440"/>
          <w:tab w:val="num" w:pos="720"/>
        </w:tabs>
        <w:spacing w:line="276" w:lineRule="auto"/>
        <w:ind w:left="720"/>
        <w:jc w:val="both"/>
        <w:rPr>
          <w:rFonts w:ascii="Arial" w:hAnsi="Arial" w:cs="Arial"/>
        </w:rPr>
      </w:pPr>
      <w:r>
        <w:rPr>
          <w:rFonts w:ascii="Arial" w:hAnsi="Arial" w:cs="Arial"/>
        </w:rPr>
        <w:t>Unless expressly agreed, no variation shall constitute a general waiver of any provisions of this Agreement, nor shall it affect any rights, obligations or liabilities under or pursuant to this Agreemen</w:t>
      </w:r>
      <w:r>
        <w:rPr>
          <w:rFonts w:ascii="Arial" w:hAnsi="Arial" w:cs="Arial"/>
        </w:rPr>
        <w:t xml:space="preserve">t which have already accrued up to the date of variation, and the rights and obligations of the Parties under or pursuant to this Agreement shall remain in full force and effect, except and only to the extent that they are so varied. </w:t>
      </w:r>
    </w:p>
    <w:p w:rsidR="00747D42" w:rsidRDefault="003A314A">
      <w:pPr>
        <w:pStyle w:val="S2Heading1"/>
        <w:spacing w:line="276" w:lineRule="auto"/>
        <w:rPr>
          <w:rFonts w:ascii="Arial" w:hAnsi="Arial" w:cs="Arial"/>
          <w:b/>
          <w:noProof/>
        </w:rPr>
      </w:pPr>
      <w:bookmarkStart w:id="109" w:name="_Toc520085859"/>
      <w:bookmarkStart w:id="110" w:name="_Toc520284042"/>
      <w:bookmarkStart w:id="111" w:name="_Toc88626000"/>
      <w:bookmarkStart w:id="112" w:name="_Toc304197941"/>
      <w:bookmarkStart w:id="113" w:name="_Toc304208657"/>
      <w:bookmarkStart w:id="114" w:name="_Toc304208679"/>
      <w:bookmarkEnd w:id="109"/>
      <w:r>
        <w:rPr>
          <w:rFonts w:ascii="Arial" w:hAnsi="Arial" w:cs="Arial"/>
          <w:b/>
          <w:noProof/>
        </w:rPr>
        <w:t>REMEDIES AND WAIVERS</w:t>
      </w:r>
      <w:bookmarkEnd w:id="110"/>
      <w:bookmarkEnd w:id="111"/>
      <w:bookmarkEnd w:id="112"/>
      <w:bookmarkEnd w:id="113"/>
      <w:bookmarkEnd w:id="114"/>
    </w:p>
    <w:p w:rsidR="00747D42" w:rsidRDefault="003A314A">
      <w:pPr>
        <w:keepNext/>
        <w:tabs>
          <w:tab w:val="left" w:pos="720"/>
        </w:tabs>
        <w:spacing w:line="276" w:lineRule="auto"/>
        <w:ind w:left="720"/>
        <w:jc w:val="both"/>
        <w:rPr>
          <w:rFonts w:ascii="Arial" w:hAnsi="Arial" w:cs="Arial"/>
          <w:noProof/>
        </w:rPr>
      </w:pPr>
      <w:r>
        <w:rPr>
          <w:rFonts w:ascii="Arial" w:hAnsi="Arial" w:cs="Arial"/>
          <w:noProof/>
        </w:rPr>
        <w:t>No failure on the part of any Party to exercise, and no delay on its part in</w:t>
      </w:r>
      <w:r>
        <w:rPr>
          <w:rFonts w:ascii="Arial" w:hAnsi="Arial" w:cs="Arial"/>
          <w:b/>
          <w:noProof/>
        </w:rPr>
        <w:t xml:space="preserve"> </w:t>
      </w:r>
      <w:r>
        <w:rPr>
          <w:rFonts w:ascii="Arial" w:hAnsi="Arial" w:cs="Arial"/>
          <w:noProof/>
        </w:rPr>
        <w:t>exercising, any right or remedy under this Agreement will operate as a waiver thereof, nor will any single or partial exercise of any right or remedy preclude any other or further</w:t>
      </w:r>
      <w:r>
        <w:rPr>
          <w:rFonts w:ascii="Arial" w:hAnsi="Arial" w:cs="Arial"/>
          <w:noProof/>
        </w:rPr>
        <w:t xml:space="preserve"> exercise thereof or the exercise of any other right or remedy. The rights provided in this Agreement are cumulative and not exclusive of any rights or remedies provided by law.</w:t>
      </w:r>
    </w:p>
    <w:p w:rsidR="00747D42" w:rsidRDefault="00747D42">
      <w:pPr>
        <w:tabs>
          <w:tab w:val="left" w:pos="0"/>
          <w:tab w:val="left" w:pos="720"/>
        </w:tabs>
        <w:spacing w:line="276" w:lineRule="auto"/>
        <w:jc w:val="both"/>
        <w:rPr>
          <w:rFonts w:ascii="Arial" w:hAnsi="Arial" w:cs="Arial"/>
          <w:b/>
          <w:noProof/>
        </w:rPr>
      </w:pPr>
      <w:bookmarkStart w:id="115" w:name="_Toc520085861"/>
      <w:bookmarkStart w:id="116" w:name="_Toc520284044"/>
      <w:bookmarkEnd w:id="115"/>
    </w:p>
    <w:p w:rsidR="00747D42" w:rsidRDefault="003A314A">
      <w:pPr>
        <w:pStyle w:val="S2Heading1"/>
        <w:spacing w:line="276" w:lineRule="auto"/>
        <w:rPr>
          <w:rFonts w:ascii="Arial" w:hAnsi="Arial" w:cs="Arial"/>
          <w:b/>
          <w:noProof/>
        </w:rPr>
      </w:pPr>
      <w:bookmarkStart w:id="117" w:name="_Toc304197942"/>
      <w:bookmarkStart w:id="118" w:name="_Toc304208658"/>
      <w:bookmarkStart w:id="119" w:name="_Toc304208680"/>
      <w:r>
        <w:rPr>
          <w:rFonts w:ascii="Arial" w:hAnsi="Arial" w:cs="Arial"/>
          <w:b/>
          <w:noProof/>
        </w:rPr>
        <w:t>FORCE MAJEURE</w:t>
      </w:r>
      <w:bookmarkStart w:id="120" w:name="_DV_M199"/>
      <w:bookmarkEnd w:id="117"/>
      <w:bookmarkEnd w:id="118"/>
      <w:bookmarkEnd w:id="119"/>
      <w:bookmarkEnd w:id="120"/>
    </w:p>
    <w:p w:rsidR="00747D42" w:rsidRDefault="003A314A">
      <w:pPr>
        <w:spacing w:line="276" w:lineRule="auto"/>
        <w:ind w:left="709"/>
        <w:jc w:val="both"/>
        <w:rPr>
          <w:rFonts w:ascii="Arial" w:hAnsi="Arial" w:cs="Arial"/>
          <w:noProof/>
          <w:w w:val="0"/>
        </w:rPr>
      </w:pPr>
      <w:r>
        <w:rPr>
          <w:rFonts w:ascii="Arial" w:hAnsi="Arial" w:cs="Arial"/>
          <w:noProof/>
          <w:w w:val="0"/>
        </w:rPr>
        <w:lastRenderedPageBreak/>
        <w:t>Save as is otherwise specifically provided in</w:t>
      </w:r>
      <w:r>
        <w:rPr>
          <w:rFonts w:ascii="Arial" w:hAnsi="Arial" w:cs="Arial"/>
          <w:b/>
          <w:bCs/>
          <w:noProof/>
          <w:w w:val="0"/>
        </w:rPr>
        <w:t xml:space="preserve"> </w:t>
      </w:r>
      <w:r>
        <w:rPr>
          <w:rFonts w:ascii="Arial" w:hAnsi="Arial" w:cs="Arial"/>
          <w:noProof/>
          <w:w w:val="0"/>
        </w:rPr>
        <w:t>this Agreement, a</w:t>
      </w:r>
      <w:r>
        <w:rPr>
          <w:rFonts w:ascii="Arial" w:hAnsi="Arial" w:cs="Arial"/>
          <w:noProof/>
          <w:w w:val="0"/>
        </w:rPr>
        <w:t xml:space="preserve"> Party shall not be liable for failures or delays in performing its obligations hereunder arising from any cause beyond its control, including but not limited to acts of God, acts of civil or military authority, fires, strikes, lockouts or labour disputes,</w:t>
      </w:r>
      <w:r>
        <w:rPr>
          <w:rFonts w:ascii="Arial" w:hAnsi="Arial" w:cs="Arial"/>
          <w:noProof/>
          <w:w w:val="0"/>
        </w:rPr>
        <w:t xml:space="preserve"> epidemics, governmental restrictions, wars, riots, earthquakes, storms, typhoons, floods and breakdowns in electronic and computer information and communications systems and in the event of any such delay the time for any Party’s performance shall be exte</w:t>
      </w:r>
      <w:r>
        <w:rPr>
          <w:rFonts w:ascii="Arial" w:hAnsi="Arial" w:cs="Arial"/>
          <w:noProof/>
          <w:w w:val="0"/>
        </w:rPr>
        <w:t>nded for a period equal to the time lost by reason of the delay which shall be remedied with all due despatch in the circumstances.</w:t>
      </w:r>
    </w:p>
    <w:p w:rsidR="00747D42" w:rsidRDefault="00747D42">
      <w:pPr>
        <w:spacing w:line="276" w:lineRule="auto"/>
        <w:rPr>
          <w:rFonts w:ascii="Arial" w:hAnsi="Arial" w:cs="Arial"/>
        </w:rPr>
      </w:pPr>
    </w:p>
    <w:p w:rsidR="00747D42" w:rsidRDefault="003A314A">
      <w:pPr>
        <w:pStyle w:val="S2Heading1"/>
        <w:spacing w:line="276" w:lineRule="auto"/>
        <w:rPr>
          <w:rFonts w:ascii="Arial" w:hAnsi="Arial" w:cs="Arial"/>
          <w:noProof/>
        </w:rPr>
      </w:pPr>
      <w:bookmarkStart w:id="121" w:name="_Toc520085862"/>
      <w:bookmarkStart w:id="122" w:name="_Toc520284045"/>
      <w:bookmarkStart w:id="123" w:name="_Toc88626003"/>
      <w:bookmarkStart w:id="124" w:name="_Toc304197943"/>
      <w:bookmarkStart w:id="125" w:name="_Toc304208659"/>
      <w:bookmarkStart w:id="126" w:name="_Toc304208681"/>
      <w:bookmarkEnd w:id="116"/>
      <w:bookmarkEnd w:id="121"/>
      <w:r>
        <w:rPr>
          <w:rFonts w:ascii="Arial" w:hAnsi="Arial" w:cs="Arial"/>
          <w:b/>
          <w:noProof/>
        </w:rPr>
        <w:t>COUNTERPARTS</w:t>
      </w:r>
      <w:bookmarkEnd w:id="122"/>
      <w:bookmarkEnd w:id="123"/>
      <w:bookmarkEnd w:id="124"/>
      <w:bookmarkEnd w:id="125"/>
      <w:bookmarkEnd w:id="126"/>
    </w:p>
    <w:p w:rsidR="00747D42" w:rsidRDefault="003A314A">
      <w:pPr>
        <w:tabs>
          <w:tab w:val="left" w:pos="720"/>
        </w:tabs>
        <w:spacing w:line="276" w:lineRule="auto"/>
        <w:ind w:left="720"/>
        <w:jc w:val="both"/>
        <w:rPr>
          <w:rFonts w:ascii="Arial" w:hAnsi="Arial" w:cs="Arial"/>
          <w:noProof/>
        </w:rPr>
      </w:pPr>
      <w:r>
        <w:rPr>
          <w:rFonts w:ascii="Arial" w:hAnsi="Arial" w:cs="Arial"/>
          <w:noProof/>
        </w:rPr>
        <w:t>This Agreement may be signed in any number of counterparts, all of which taken together shall constitute one a</w:t>
      </w:r>
      <w:r>
        <w:rPr>
          <w:rFonts w:ascii="Arial" w:hAnsi="Arial" w:cs="Arial"/>
          <w:noProof/>
        </w:rPr>
        <w:t>nd the same instrument. Any Party may enter into this Agreement by signing any such counterpart and each counterpart shall be as valid and effectual as if executed as an original.</w:t>
      </w:r>
    </w:p>
    <w:p w:rsidR="00747D42" w:rsidRDefault="00747D42">
      <w:pPr>
        <w:tabs>
          <w:tab w:val="left" w:pos="0"/>
          <w:tab w:val="left" w:pos="720"/>
        </w:tabs>
        <w:spacing w:line="276" w:lineRule="auto"/>
        <w:jc w:val="both"/>
        <w:rPr>
          <w:rFonts w:ascii="Arial" w:hAnsi="Arial" w:cs="Arial"/>
          <w:noProof/>
        </w:rPr>
      </w:pPr>
    </w:p>
    <w:p w:rsidR="00747D42" w:rsidRDefault="003A314A">
      <w:pPr>
        <w:pStyle w:val="S2Heading1"/>
        <w:spacing w:line="276" w:lineRule="auto"/>
        <w:rPr>
          <w:rFonts w:ascii="Arial" w:hAnsi="Arial" w:cs="Arial"/>
          <w:b/>
          <w:noProof/>
        </w:rPr>
      </w:pPr>
      <w:r>
        <w:rPr>
          <w:rFonts w:ascii="Arial" w:hAnsi="Arial" w:cs="Arial"/>
          <w:b/>
          <w:noProof/>
        </w:rPr>
        <w:t>THIRD PARTY RIGHTS</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Except as expressly provided in Clause 24.2 below, a per</w:t>
      </w:r>
      <w:r>
        <w:rPr>
          <w:rFonts w:ascii="Arial" w:hAnsi="Arial" w:cs="Arial"/>
          <w:noProof/>
        </w:rPr>
        <w:t>son who is not a Party to this Agreement has no rights under the Contracts (Rights of Third Parties) Act (Cap. 53B) of Singapore to enforce any term of this Agreement.</w:t>
      </w:r>
    </w:p>
    <w:p w:rsidR="00747D42" w:rsidRDefault="003A314A">
      <w:pPr>
        <w:pStyle w:val="S2Heading2"/>
        <w:tabs>
          <w:tab w:val="clear" w:pos="1440"/>
          <w:tab w:val="num" w:pos="720"/>
        </w:tabs>
        <w:spacing w:line="276" w:lineRule="auto"/>
        <w:ind w:left="720"/>
        <w:jc w:val="both"/>
        <w:rPr>
          <w:rFonts w:ascii="Arial" w:hAnsi="Arial" w:cs="Arial"/>
          <w:noProof/>
        </w:rPr>
      </w:pPr>
      <w:r>
        <w:rPr>
          <w:rFonts w:ascii="Arial" w:hAnsi="Arial" w:cs="Arial"/>
          <w:noProof/>
        </w:rPr>
        <w:t>The following provisions are intended to benefit future purchasers of the Sale Shares an</w:t>
      </w:r>
      <w:r>
        <w:rPr>
          <w:rFonts w:ascii="Arial" w:hAnsi="Arial" w:cs="Arial"/>
          <w:noProof/>
        </w:rPr>
        <w:t>d (to the extent that they are identified in the relevant clauses as receipents of rights or benefits under that clause), the Company, the Subsiadiaries, and shall be enforceable by each of them to the fullest extent permitted by law:</w:t>
      </w:r>
    </w:p>
    <w:p w:rsidR="00747D42" w:rsidRDefault="003A314A">
      <w:pPr>
        <w:pStyle w:val="S2Heading3"/>
        <w:tabs>
          <w:tab w:val="clear" w:pos="1710"/>
          <w:tab w:val="num" w:pos="1440"/>
        </w:tabs>
        <w:spacing w:after="0" w:line="276" w:lineRule="auto"/>
        <w:ind w:left="1440"/>
        <w:jc w:val="both"/>
        <w:rPr>
          <w:rFonts w:ascii="Arial" w:hAnsi="Arial" w:cs="Arial"/>
        </w:rPr>
      </w:pPr>
      <w:r>
        <w:rPr>
          <w:rFonts w:ascii="Arial" w:hAnsi="Arial" w:cs="Arial"/>
        </w:rPr>
        <w:t xml:space="preserve">Clause 8 and Schedule 4, subject to Clause 9; </w:t>
      </w:r>
    </w:p>
    <w:p w:rsidR="00747D42" w:rsidRDefault="00747D42">
      <w:pPr>
        <w:pStyle w:val="BodyTextIndent"/>
        <w:ind w:left="0"/>
      </w:pPr>
    </w:p>
    <w:p w:rsidR="00747D42" w:rsidRDefault="003A314A">
      <w:pPr>
        <w:pStyle w:val="S2Heading3"/>
        <w:tabs>
          <w:tab w:val="clear" w:pos="1710"/>
          <w:tab w:val="num" w:pos="1440"/>
        </w:tabs>
        <w:spacing w:after="0" w:line="276" w:lineRule="auto"/>
        <w:ind w:left="1440"/>
        <w:jc w:val="both"/>
        <w:rPr>
          <w:rFonts w:ascii="Arial" w:hAnsi="Arial" w:cs="Arial"/>
        </w:rPr>
      </w:pPr>
      <w:r>
        <w:rPr>
          <w:rFonts w:ascii="Arial" w:hAnsi="Arial" w:cs="Arial"/>
        </w:rPr>
        <w:t>Clause 10;</w:t>
      </w:r>
    </w:p>
    <w:p w:rsidR="00747D42" w:rsidRDefault="00747D42">
      <w:pPr>
        <w:pStyle w:val="BodyTextIndent"/>
        <w:spacing w:line="276" w:lineRule="auto"/>
      </w:pPr>
    </w:p>
    <w:p w:rsidR="00747D42" w:rsidRDefault="003A314A">
      <w:pPr>
        <w:pStyle w:val="S2Heading3"/>
        <w:tabs>
          <w:tab w:val="clear" w:pos="1710"/>
          <w:tab w:val="num" w:pos="1440"/>
        </w:tabs>
        <w:spacing w:after="0" w:line="276" w:lineRule="auto"/>
        <w:ind w:left="1440"/>
        <w:jc w:val="both"/>
        <w:rPr>
          <w:rFonts w:ascii="Arial" w:hAnsi="Arial" w:cs="Arial"/>
        </w:rPr>
      </w:pPr>
      <w:r>
        <w:rPr>
          <w:rFonts w:ascii="Arial" w:hAnsi="Arial" w:cs="Arial"/>
        </w:rPr>
        <w:t xml:space="preserve">Clause 11; and </w:t>
      </w:r>
    </w:p>
    <w:p w:rsidR="00747D42" w:rsidRDefault="00747D42">
      <w:pPr>
        <w:pStyle w:val="BodyTextIndent"/>
        <w:spacing w:line="276" w:lineRule="auto"/>
        <w:ind w:left="0"/>
      </w:pPr>
    </w:p>
    <w:p w:rsidR="00747D42" w:rsidRDefault="003A314A">
      <w:pPr>
        <w:pStyle w:val="S2Heading3"/>
        <w:tabs>
          <w:tab w:val="clear" w:pos="1710"/>
          <w:tab w:val="num" w:pos="1440"/>
        </w:tabs>
        <w:spacing w:after="0" w:line="276" w:lineRule="auto"/>
        <w:ind w:left="1440"/>
        <w:jc w:val="both"/>
        <w:rPr>
          <w:rFonts w:ascii="Arial" w:hAnsi="Arial" w:cs="Arial"/>
        </w:rPr>
      </w:pPr>
      <w:r>
        <w:rPr>
          <w:rFonts w:ascii="Arial" w:hAnsi="Arial" w:cs="Arial"/>
        </w:rPr>
        <w:t>Clause 12.</w:t>
      </w:r>
    </w:p>
    <w:p w:rsidR="00747D42" w:rsidRDefault="00747D42">
      <w:pPr>
        <w:pStyle w:val="BodyTextIndent"/>
        <w:spacing w:line="276" w:lineRule="auto"/>
        <w:ind w:left="0"/>
      </w:pPr>
    </w:p>
    <w:p w:rsidR="00747D42" w:rsidRDefault="003A314A">
      <w:pPr>
        <w:pStyle w:val="S2Heading1"/>
        <w:spacing w:line="276" w:lineRule="auto"/>
        <w:rPr>
          <w:rFonts w:ascii="Arial" w:hAnsi="Arial" w:cs="Arial"/>
          <w:b/>
        </w:rPr>
      </w:pPr>
      <w:bookmarkStart w:id="127" w:name="_Toc520085863"/>
      <w:bookmarkStart w:id="128" w:name="_Toc520284046"/>
      <w:bookmarkStart w:id="129" w:name="_Toc88626005"/>
      <w:bookmarkStart w:id="130" w:name="_Toc304197944"/>
      <w:bookmarkStart w:id="131" w:name="_Toc304208660"/>
      <w:bookmarkStart w:id="132" w:name="_Toc304208682"/>
      <w:bookmarkEnd w:id="127"/>
      <w:r>
        <w:rPr>
          <w:rFonts w:ascii="Arial" w:hAnsi="Arial" w:cs="Arial"/>
          <w:b/>
        </w:rPr>
        <w:t>NO PARTNERSHIP</w:t>
      </w:r>
    </w:p>
    <w:p w:rsidR="00747D42" w:rsidRDefault="003A314A">
      <w:pPr>
        <w:spacing w:line="276" w:lineRule="auto"/>
        <w:ind w:left="720"/>
        <w:jc w:val="both"/>
        <w:rPr>
          <w:rFonts w:ascii="Arial" w:hAnsi="Arial" w:cs="Arial"/>
        </w:rPr>
      </w:pPr>
      <w:r>
        <w:rPr>
          <w:rFonts w:ascii="Arial" w:hAnsi="Arial" w:cs="Arial"/>
        </w:rPr>
        <w:t xml:space="preserve">Nothing in this Agreement shall be taken to constitute a partnership between the Parties and none of the Parties shall have any authority to bind any </w:t>
      </w:r>
      <w:r>
        <w:rPr>
          <w:rFonts w:ascii="Arial" w:hAnsi="Arial" w:cs="Arial"/>
        </w:rPr>
        <w:t>other.</w:t>
      </w:r>
    </w:p>
    <w:p w:rsidR="00747D42" w:rsidRDefault="00747D42">
      <w:pPr>
        <w:spacing w:line="276" w:lineRule="auto"/>
        <w:ind w:left="720"/>
        <w:jc w:val="both"/>
        <w:rPr>
          <w:rFonts w:ascii="Arial" w:hAnsi="Arial" w:cs="Arial"/>
        </w:rPr>
      </w:pPr>
    </w:p>
    <w:p w:rsidR="00747D42" w:rsidRDefault="003A314A">
      <w:pPr>
        <w:pStyle w:val="S2Heading1"/>
        <w:spacing w:line="276" w:lineRule="auto"/>
        <w:jc w:val="both"/>
        <w:rPr>
          <w:rFonts w:ascii="Arial" w:hAnsi="Arial" w:cs="Arial"/>
          <w:b/>
        </w:rPr>
      </w:pPr>
      <w:r>
        <w:rPr>
          <w:rFonts w:ascii="Arial" w:hAnsi="Arial" w:cs="Arial"/>
          <w:b/>
        </w:rPr>
        <w:t>SEVERABILITY</w:t>
      </w:r>
    </w:p>
    <w:p w:rsidR="00747D42" w:rsidRDefault="003A314A">
      <w:pPr>
        <w:pStyle w:val="S2Heading1"/>
        <w:numPr>
          <w:ilvl w:val="0"/>
          <w:numId w:val="0"/>
        </w:numPr>
        <w:spacing w:line="276" w:lineRule="auto"/>
        <w:ind w:left="720"/>
        <w:jc w:val="both"/>
        <w:rPr>
          <w:rFonts w:ascii="Arial" w:hAnsi="Arial" w:cs="Arial"/>
        </w:rPr>
      </w:pPr>
      <w:r>
        <w:rPr>
          <w:rFonts w:ascii="Arial" w:hAnsi="Arial" w:cs="Arial"/>
        </w:rPr>
        <w:t xml:space="preserve">In the event that any one or more of the provisions contained in this Agreement shall be invalid, illegal, or unenforceable in any respect for any reason, the validity, legality, and enforceability of any such provision in every other </w:t>
      </w:r>
      <w:r>
        <w:rPr>
          <w:rFonts w:ascii="Arial" w:hAnsi="Arial" w:cs="Arial"/>
        </w:rPr>
        <w:t>respect and of the remaining provisions of this Agreement shall not in any way be affected or impaired.</w:t>
      </w:r>
    </w:p>
    <w:p w:rsidR="00747D42" w:rsidRDefault="003A314A">
      <w:pPr>
        <w:pStyle w:val="S2Heading1"/>
        <w:spacing w:line="276" w:lineRule="auto"/>
        <w:rPr>
          <w:rFonts w:ascii="Arial" w:hAnsi="Arial" w:cs="Arial"/>
          <w:b/>
          <w:noProof/>
        </w:rPr>
      </w:pPr>
      <w:r>
        <w:rPr>
          <w:rFonts w:ascii="Arial" w:hAnsi="Arial" w:cs="Arial"/>
          <w:b/>
          <w:noProof/>
        </w:rPr>
        <w:t>INADEQUACY OF DAMAGES</w:t>
      </w:r>
    </w:p>
    <w:p w:rsidR="00747D42" w:rsidRDefault="003A314A">
      <w:pPr>
        <w:pStyle w:val="BodyTextIndent"/>
        <w:spacing w:line="276" w:lineRule="auto"/>
      </w:pPr>
      <w:r>
        <w:t>Without prejudice to any other rights or remedies that the Purchaser may have, the Vendor hereby acknowledges and agrees that dama</w:t>
      </w:r>
      <w:r>
        <w:t xml:space="preserve">ges alone may not be an adequate remedy for </w:t>
      </w:r>
      <w:r>
        <w:lastRenderedPageBreak/>
        <w:t xml:space="preserve">any breach of Clauses 10, 11 and 12 by the Vendor. Accordingly, the Purchaser shall be entitled to the remedies of injuction, specific performance or other equitable relief for any threatened or actual braech of </w:t>
      </w:r>
      <w:r>
        <w:t xml:space="preserve">Clauses 10, 11 and 12. </w:t>
      </w:r>
    </w:p>
    <w:p w:rsidR="00747D42" w:rsidRDefault="00747D42">
      <w:pPr>
        <w:pStyle w:val="BodyTextIndent"/>
        <w:spacing w:line="276" w:lineRule="auto"/>
      </w:pPr>
    </w:p>
    <w:p w:rsidR="00747D42" w:rsidRDefault="003A314A">
      <w:pPr>
        <w:pStyle w:val="S2Heading1"/>
        <w:spacing w:line="276" w:lineRule="auto"/>
        <w:rPr>
          <w:rFonts w:ascii="Arial" w:hAnsi="Arial" w:cs="Arial"/>
          <w:b/>
          <w:noProof/>
        </w:rPr>
      </w:pPr>
      <w:r>
        <w:rPr>
          <w:rFonts w:ascii="Arial" w:hAnsi="Arial" w:cs="Arial"/>
          <w:b/>
          <w:noProof/>
        </w:rPr>
        <w:t>GOVERNING LAW</w:t>
      </w:r>
      <w:bookmarkEnd w:id="128"/>
      <w:bookmarkEnd w:id="129"/>
      <w:bookmarkEnd w:id="130"/>
      <w:bookmarkEnd w:id="131"/>
      <w:bookmarkEnd w:id="132"/>
      <w:r>
        <w:rPr>
          <w:rFonts w:ascii="Arial" w:hAnsi="Arial" w:cs="Arial"/>
          <w:b/>
          <w:noProof/>
        </w:rPr>
        <w:t xml:space="preserve"> AND DISPUTE RESOLUTION </w:t>
      </w:r>
    </w:p>
    <w:p w:rsidR="00747D42" w:rsidRDefault="003A314A">
      <w:pPr>
        <w:pStyle w:val="BodyText05"/>
        <w:spacing w:line="276" w:lineRule="auto"/>
        <w:rPr>
          <w:rFonts w:cs="Arial"/>
          <w:noProof/>
        </w:rPr>
      </w:pPr>
      <w:r>
        <w:rPr>
          <w:rFonts w:cs="Arial"/>
          <w:noProof/>
        </w:rPr>
        <w:t xml:space="preserve">This Agreement shall be governed by and construed in accordance with the law of the Republic of Singapore without regard to the conflicts of law provisions thereof. </w:t>
      </w:r>
    </w:p>
    <w:p w:rsidR="00747D42" w:rsidRDefault="003A314A">
      <w:pPr>
        <w:pStyle w:val="BodyText05"/>
        <w:spacing w:line="276" w:lineRule="auto"/>
      </w:pPr>
      <w:r>
        <w:t>Any dispute pursuant out of</w:t>
      </w:r>
      <w:r>
        <w:t xml:space="preserve"> or connected with this Agreement and </w:t>
      </w:r>
      <w:r>
        <w:rPr>
          <w:rFonts w:cs="Arial"/>
          <w:noProof/>
        </w:rPr>
        <w:t>the documents to be entered into pur</w:t>
      </w:r>
      <w:r>
        <w:rPr>
          <w:rFonts w:cs="Arial"/>
          <w:noProof/>
        </w:rPr>
        <w:t>su</w:t>
      </w:r>
      <w:r>
        <w:rPr>
          <w:rFonts w:cs="Arial"/>
          <w:noProof/>
        </w:rPr>
        <w:t xml:space="preserve">ant to it, </w:t>
      </w:r>
      <w:r>
        <w:t>including a dispute as to the validity or existence of this Agreement and/or this Clause 28, shall be resolved by arbitration in conducted in English by a single arbitra</w:t>
      </w:r>
      <w:r>
        <w:t xml:space="preserve">tor pursuant to the rules of the Singapore International Arbitration Centre, 3rd Edition [save that, unless the Vendor and the Purchaser agree otherwise, neither shall be required to give general discovery of documents, but may be required only to produce </w:t>
      </w:r>
      <w:r>
        <w:t>specific, identified documents which are relevant to the dispute.</w:t>
      </w:r>
    </w:p>
    <w:p w:rsidR="00747D42" w:rsidRDefault="00747D42">
      <w:pPr>
        <w:tabs>
          <w:tab w:val="left" w:pos="0"/>
          <w:tab w:val="left" w:pos="720"/>
        </w:tabs>
        <w:spacing w:line="276" w:lineRule="auto"/>
        <w:jc w:val="both"/>
        <w:rPr>
          <w:rFonts w:ascii="Arial" w:hAnsi="Arial" w:cs="Arial"/>
          <w:noProof/>
        </w:rPr>
      </w:pPr>
    </w:p>
    <w:p w:rsidR="00747D42" w:rsidRDefault="003A314A">
      <w:pPr>
        <w:pStyle w:val="Heading1"/>
        <w:spacing w:line="276" w:lineRule="auto"/>
        <w:rPr>
          <w:rFonts w:ascii="Arial" w:hAnsi="Arial" w:cs="Arial"/>
          <w:noProof/>
        </w:rPr>
      </w:pPr>
      <w:r>
        <w:rPr>
          <w:rFonts w:ascii="Arial" w:hAnsi="Arial" w:cs="Arial"/>
          <w:noProof/>
        </w:rPr>
        <w:br w:type="page"/>
      </w:r>
      <w:bookmarkStart w:id="133" w:name="_GoBack"/>
      <w:bookmarkEnd w:id="133"/>
    </w:p>
    <w:p w:rsidR="00747D42" w:rsidRDefault="003A314A">
      <w:pPr>
        <w:pStyle w:val="Heading1"/>
        <w:spacing w:line="276" w:lineRule="auto"/>
        <w:jc w:val="center"/>
        <w:rPr>
          <w:rFonts w:ascii="Arial" w:hAnsi="Arial" w:cs="Arial"/>
          <w:noProof/>
          <w:u w:val="single"/>
        </w:rPr>
      </w:pPr>
      <w:bookmarkStart w:id="134" w:name="_Toc387820560"/>
      <w:r>
        <w:rPr>
          <w:rFonts w:ascii="Arial" w:hAnsi="Arial" w:cs="Arial"/>
          <w:noProof/>
          <w:u w:val="single"/>
        </w:rPr>
        <w:lastRenderedPageBreak/>
        <w:t>SCHEDULE 1</w:t>
      </w:r>
      <w:bookmarkEnd w:id="134"/>
      <w:r>
        <w:rPr>
          <w:rFonts w:ascii="Arial" w:hAnsi="Arial" w:cs="Arial"/>
          <w:noProof/>
          <w:u w:val="single"/>
        </w:rPr>
        <w:t xml:space="preserve"> </w:t>
      </w:r>
    </w:p>
    <w:p w:rsidR="00747D42" w:rsidRDefault="003A314A">
      <w:pPr>
        <w:pStyle w:val="Heading1"/>
        <w:spacing w:line="276" w:lineRule="auto"/>
        <w:jc w:val="center"/>
        <w:rPr>
          <w:rFonts w:ascii="Arial" w:hAnsi="Arial" w:cs="Arial"/>
          <w:noProof/>
        </w:rPr>
      </w:pPr>
      <w:bookmarkStart w:id="135" w:name="_Toc387820561"/>
      <w:r>
        <w:rPr>
          <w:rFonts w:ascii="Arial" w:hAnsi="Arial" w:cs="Arial"/>
        </w:rPr>
        <w:t>PART 1</w:t>
      </w:r>
      <w:bookmarkEnd w:id="135"/>
    </w:p>
    <w:p w:rsidR="00747D42" w:rsidRDefault="003A314A">
      <w:pPr>
        <w:pStyle w:val="Heading1"/>
        <w:spacing w:line="276" w:lineRule="auto"/>
        <w:jc w:val="center"/>
        <w:rPr>
          <w:rFonts w:ascii="Arial" w:hAnsi="Arial" w:cs="Arial"/>
          <w:noProof/>
        </w:rPr>
      </w:pPr>
      <w:bookmarkStart w:id="136" w:name="_Toc387820562"/>
      <w:r>
        <w:rPr>
          <w:rFonts w:ascii="Arial" w:hAnsi="Arial" w:cs="Arial"/>
          <w:noProof/>
        </w:rPr>
        <w:t>DETAILS OF THE COMPANY</w:t>
      </w:r>
      <w:bookmarkEnd w:id="136"/>
      <w:r>
        <w:rPr>
          <w:rFonts w:ascii="Arial" w:hAnsi="Arial" w:cs="Arial"/>
          <w:noProof/>
        </w:rPr>
        <w:t xml:space="preserve"> </w:t>
      </w:r>
    </w:p>
    <w:p w:rsidR="00747D42" w:rsidRDefault="00747D42">
      <w:pPr>
        <w:pStyle w:val="ScheduleH1"/>
        <w:numPr>
          <w:ilvl w:val="0"/>
          <w:numId w:val="0"/>
        </w:numPr>
        <w:spacing w:line="276" w:lineRule="auto"/>
      </w:pPr>
    </w:p>
    <w:tbl>
      <w:tblPr>
        <w:tblW w:w="0" w:type="auto"/>
        <w:tblInd w:w="737" w:type="dxa"/>
        <w:tblLayout w:type="fixed"/>
        <w:tblCellMar>
          <w:left w:w="107" w:type="dxa"/>
          <w:right w:w="107" w:type="dxa"/>
        </w:tblCellMar>
        <w:tblLook w:val="0000" w:firstRow="0" w:lastRow="0" w:firstColumn="0" w:lastColumn="0" w:noHBand="0" w:noVBand="0"/>
      </w:tblPr>
      <w:tblGrid>
        <w:gridCol w:w="4198"/>
        <w:gridCol w:w="275"/>
        <w:gridCol w:w="3343"/>
      </w:tblGrid>
      <w:tr w:rsidR="00747D42">
        <w:trPr>
          <w:cantSplit/>
        </w:trPr>
        <w:tc>
          <w:tcPr>
            <w:tcW w:w="4198" w:type="dxa"/>
          </w:tcPr>
          <w:p w:rsidR="00747D42" w:rsidRDefault="003A314A">
            <w:pPr>
              <w:pStyle w:val="CellBody"/>
              <w:spacing w:line="276" w:lineRule="auto"/>
              <w:rPr>
                <w:b/>
              </w:rPr>
            </w:pPr>
            <w:r>
              <w:rPr>
                <w:b/>
              </w:rPr>
              <w:t>Name of Company:</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Registration number (UEN)</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Registered office address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Date and place of incorporation</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 xml:space="preserve">Issued share capital and </w:t>
            </w:r>
            <w:r>
              <w:t>number of Shares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Details of registered shareholders and number of Shares held</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Beneficial shareholders and number of Shares held</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Directors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Secretary</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Financial year end</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Auditors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Bankers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 xml:space="preserve">Outstanding registered charges </w:t>
            </w:r>
          </w:p>
          <w:p w:rsidR="00747D42" w:rsidRDefault="00747D42">
            <w:pPr>
              <w:pStyle w:val="CellBody"/>
              <w:spacing w:line="276" w:lineRule="auto"/>
            </w:pP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bl>
    <w:p w:rsidR="00747D42" w:rsidRDefault="003A314A">
      <w:pPr>
        <w:pStyle w:val="Heading1"/>
        <w:spacing w:line="276" w:lineRule="auto"/>
        <w:jc w:val="center"/>
        <w:rPr>
          <w:rFonts w:ascii="Arial" w:hAnsi="Arial" w:cs="Arial"/>
          <w:noProof/>
        </w:rPr>
      </w:pPr>
      <w:r>
        <w:rPr>
          <w:rFonts w:ascii="Arial" w:hAnsi="Arial" w:cs="Arial"/>
          <w:noProof/>
        </w:rPr>
        <w:br w:type="page"/>
      </w:r>
    </w:p>
    <w:p w:rsidR="00747D42" w:rsidRDefault="003A314A">
      <w:pPr>
        <w:spacing w:line="276" w:lineRule="auto"/>
        <w:jc w:val="center"/>
        <w:rPr>
          <w:rFonts w:ascii="Arial" w:hAnsi="Arial" w:cs="Arial"/>
          <w:b/>
        </w:rPr>
      </w:pPr>
      <w:r>
        <w:rPr>
          <w:rFonts w:ascii="Arial" w:hAnsi="Arial" w:cs="Arial"/>
          <w:b/>
        </w:rPr>
        <w:lastRenderedPageBreak/>
        <w:t>PART 2</w:t>
      </w:r>
    </w:p>
    <w:p w:rsidR="00747D42" w:rsidRDefault="003A314A">
      <w:pPr>
        <w:pStyle w:val="Heading1"/>
        <w:spacing w:line="276" w:lineRule="auto"/>
        <w:jc w:val="center"/>
        <w:rPr>
          <w:rFonts w:ascii="Arial" w:hAnsi="Arial" w:cs="Arial"/>
          <w:noProof/>
        </w:rPr>
      </w:pPr>
      <w:bookmarkStart w:id="137" w:name="_Toc387820563"/>
      <w:r>
        <w:rPr>
          <w:rFonts w:ascii="Arial" w:hAnsi="Arial" w:cs="Arial"/>
          <w:noProof/>
        </w:rPr>
        <w:t>DETAILS OF THE SUBSIDIARIES</w:t>
      </w:r>
      <w:bookmarkEnd w:id="137"/>
      <w:r>
        <w:rPr>
          <w:rFonts w:ascii="Arial" w:hAnsi="Arial" w:cs="Arial"/>
          <w:noProof/>
        </w:rPr>
        <w:t xml:space="preserve"> </w:t>
      </w:r>
    </w:p>
    <w:p w:rsidR="00747D42" w:rsidRDefault="00747D42">
      <w:pPr>
        <w:spacing w:line="276" w:lineRule="auto"/>
      </w:pPr>
    </w:p>
    <w:tbl>
      <w:tblPr>
        <w:tblW w:w="0" w:type="auto"/>
        <w:tblInd w:w="737" w:type="dxa"/>
        <w:tblLayout w:type="fixed"/>
        <w:tblCellMar>
          <w:left w:w="107" w:type="dxa"/>
          <w:right w:w="107" w:type="dxa"/>
        </w:tblCellMar>
        <w:tblLook w:val="0000" w:firstRow="0" w:lastRow="0" w:firstColumn="0" w:lastColumn="0" w:noHBand="0" w:noVBand="0"/>
      </w:tblPr>
      <w:tblGrid>
        <w:gridCol w:w="4198"/>
        <w:gridCol w:w="275"/>
        <w:gridCol w:w="3343"/>
      </w:tblGrid>
      <w:tr w:rsidR="00747D42">
        <w:trPr>
          <w:cantSplit/>
        </w:trPr>
        <w:tc>
          <w:tcPr>
            <w:tcW w:w="4198" w:type="dxa"/>
          </w:tcPr>
          <w:p w:rsidR="00747D42" w:rsidRDefault="003A314A">
            <w:pPr>
              <w:pStyle w:val="CellBody"/>
              <w:spacing w:line="276" w:lineRule="auto"/>
              <w:rPr>
                <w:b/>
              </w:rPr>
            </w:pPr>
            <w:r>
              <w:rPr>
                <w:b/>
              </w:rPr>
              <w:t>Name of Subsidiary:</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Registration number (UEN)</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Registered office address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Date and place of incorporation</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Issued share capital and number of issued shares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 xml:space="preserve">Details of registered shareholders and number </w:t>
            </w:r>
            <w:r>
              <w:t>of shares held</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Beneficial shareholders and number of shares held</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Directors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Secretary</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Financial year end</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Auditors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Bankers</w:t>
            </w: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r w:rsidR="00747D42">
        <w:trPr>
          <w:cantSplit/>
        </w:trPr>
        <w:tc>
          <w:tcPr>
            <w:tcW w:w="4198" w:type="dxa"/>
          </w:tcPr>
          <w:p w:rsidR="00747D42" w:rsidRDefault="003A314A">
            <w:pPr>
              <w:pStyle w:val="CellBody"/>
              <w:spacing w:line="276" w:lineRule="auto"/>
            </w:pPr>
            <w:r>
              <w:t xml:space="preserve">Outstanding registered charges </w:t>
            </w:r>
          </w:p>
          <w:p w:rsidR="00747D42" w:rsidRDefault="00747D42">
            <w:pPr>
              <w:pStyle w:val="CellBody"/>
              <w:spacing w:line="276" w:lineRule="auto"/>
            </w:pPr>
          </w:p>
        </w:tc>
        <w:tc>
          <w:tcPr>
            <w:tcW w:w="275" w:type="dxa"/>
          </w:tcPr>
          <w:p w:rsidR="00747D42" w:rsidRDefault="00747D42">
            <w:pPr>
              <w:pStyle w:val="CellBody"/>
              <w:spacing w:line="276" w:lineRule="auto"/>
            </w:pPr>
          </w:p>
        </w:tc>
        <w:tc>
          <w:tcPr>
            <w:tcW w:w="3343" w:type="dxa"/>
          </w:tcPr>
          <w:p w:rsidR="00747D42" w:rsidRDefault="003A314A">
            <w:pPr>
              <w:pStyle w:val="CellBody"/>
              <w:spacing w:line="276" w:lineRule="auto"/>
            </w:pPr>
            <w:r>
              <w:t>:</w:t>
            </w:r>
          </w:p>
        </w:tc>
      </w:tr>
    </w:tbl>
    <w:p w:rsidR="00747D42" w:rsidRDefault="00747D42">
      <w:pPr>
        <w:spacing w:line="276" w:lineRule="auto"/>
      </w:pPr>
    </w:p>
    <w:p w:rsidR="00747D42" w:rsidRDefault="003A314A">
      <w:pPr>
        <w:pStyle w:val="Heading1"/>
        <w:spacing w:line="276" w:lineRule="auto"/>
        <w:jc w:val="center"/>
        <w:rPr>
          <w:rFonts w:ascii="Arial" w:hAnsi="Arial" w:cs="Arial"/>
          <w:noProof/>
        </w:rPr>
      </w:pPr>
      <w:r>
        <w:rPr>
          <w:rFonts w:ascii="Arial" w:hAnsi="Arial" w:cs="Arial"/>
          <w:noProof/>
        </w:rPr>
        <w:br w:type="page"/>
      </w:r>
    </w:p>
    <w:p w:rsidR="00747D42" w:rsidRDefault="003A314A">
      <w:pPr>
        <w:pStyle w:val="Heading1"/>
        <w:spacing w:line="276" w:lineRule="auto"/>
        <w:jc w:val="center"/>
        <w:rPr>
          <w:rFonts w:ascii="Arial" w:hAnsi="Arial" w:cs="Arial"/>
          <w:noProof/>
          <w:u w:val="single"/>
        </w:rPr>
      </w:pPr>
      <w:bookmarkStart w:id="138" w:name="_Toc387820564"/>
      <w:r>
        <w:rPr>
          <w:rFonts w:ascii="Arial" w:hAnsi="Arial" w:cs="Arial"/>
          <w:noProof/>
          <w:u w:val="single"/>
        </w:rPr>
        <w:lastRenderedPageBreak/>
        <w:t>SCHEDULE 2</w:t>
      </w:r>
      <w:bookmarkEnd w:id="138"/>
    </w:p>
    <w:p w:rsidR="00747D42" w:rsidRDefault="003A314A">
      <w:pPr>
        <w:spacing w:line="276" w:lineRule="auto"/>
        <w:jc w:val="center"/>
        <w:rPr>
          <w:rFonts w:ascii="Arial" w:hAnsi="Arial" w:cs="Arial"/>
          <w:b/>
          <w:noProof/>
        </w:rPr>
      </w:pPr>
      <w:r>
        <w:rPr>
          <w:rFonts w:ascii="Arial" w:hAnsi="Arial" w:cs="Arial"/>
          <w:b/>
          <w:noProof/>
        </w:rPr>
        <w:t>DETAILS OF THE PROPERTIES</w:t>
      </w:r>
    </w:p>
    <w:p w:rsidR="00747D42" w:rsidRDefault="00747D42">
      <w:pPr>
        <w:spacing w:line="276" w:lineRule="auto"/>
        <w:rPr>
          <w:rFonts w:ascii="Arial" w:hAnsi="Arial" w:cs="Arial"/>
          <w:b/>
          <w:noProof/>
        </w:rPr>
      </w:pPr>
    </w:p>
    <w:p w:rsidR="00747D42" w:rsidRDefault="003A314A">
      <w:pPr>
        <w:pStyle w:val="ScheduleH1"/>
        <w:spacing w:line="276" w:lineRule="auto"/>
        <w:rPr>
          <w:noProof/>
          <w:sz w:val="20"/>
          <w:szCs w:val="20"/>
        </w:rPr>
      </w:pPr>
      <w:r>
        <w:rPr>
          <w:sz w:val="20"/>
          <w:szCs w:val="20"/>
        </w:rPr>
        <w:t xml:space="preserve">Particulars of Freehold </w:t>
      </w:r>
      <w:r>
        <w:rPr>
          <w:sz w:val="20"/>
          <w:szCs w:val="20"/>
        </w:rPr>
        <w:t>Properties</w:t>
      </w:r>
      <w:bookmarkStart w:id="139" w:name="_Toc277603925"/>
      <w:bookmarkStart w:id="140" w:name="_Toc277604009"/>
      <w:bookmarkEnd w:id="139"/>
      <w:bookmarkEnd w:id="140"/>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2250"/>
        <w:gridCol w:w="2250"/>
        <w:gridCol w:w="2790"/>
      </w:tblGrid>
      <w:tr w:rsidR="00747D42">
        <w:trPr>
          <w:cantSplit/>
          <w:tblHeader/>
        </w:trPr>
        <w:tc>
          <w:tcPr>
            <w:tcW w:w="2628" w:type="dxa"/>
            <w:tcBorders>
              <w:top w:val="single" w:sz="4" w:space="0" w:color="auto"/>
              <w:left w:val="single" w:sz="4" w:space="0" w:color="auto"/>
              <w:bottom w:val="single" w:sz="4" w:space="0" w:color="auto"/>
              <w:right w:val="single" w:sz="4" w:space="0" w:color="auto"/>
            </w:tcBorders>
          </w:tcPr>
          <w:p w:rsidR="00747D42" w:rsidRDefault="003A314A">
            <w:pPr>
              <w:pStyle w:val="CellBody"/>
              <w:spacing w:line="276" w:lineRule="auto"/>
              <w:jc w:val="center"/>
              <w:rPr>
                <w:rFonts w:cs="Arial"/>
                <w:b/>
              </w:rPr>
            </w:pPr>
            <w:r>
              <w:rPr>
                <w:rFonts w:cs="Arial"/>
                <w:b/>
              </w:rPr>
              <w:t>Name of Group Company as registered owner of Property</w:t>
            </w:r>
            <w:bookmarkStart w:id="141" w:name="_Toc277603926"/>
            <w:bookmarkStart w:id="142" w:name="_Toc277604010"/>
            <w:bookmarkEnd w:id="141"/>
            <w:bookmarkEnd w:id="142"/>
          </w:p>
        </w:tc>
        <w:tc>
          <w:tcPr>
            <w:tcW w:w="2250" w:type="dxa"/>
            <w:tcBorders>
              <w:top w:val="single" w:sz="4" w:space="0" w:color="auto"/>
              <w:left w:val="single" w:sz="4" w:space="0" w:color="auto"/>
              <w:bottom w:val="single" w:sz="4" w:space="0" w:color="auto"/>
              <w:right w:val="single" w:sz="4" w:space="0" w:color="auto"/>
            </w:tcBorders>
          </w:tcPr>
          <w:p w:rsidR="00747D42" w:rsidRDefault="003A314A">
            <w:pPr>
              <w:pStyle w:val="CellBody"/>
              <w:spacing w:line="276" w:lineRule="auto"/>
              <w:jc w:val="center"/>
              <w:rPr>
                <w:rFonts w:cs="Arial"/>
                <w:b/>
              </w:rPr>
            </w:pPr>
            <w:r>
              <w:rPr>
                <w:rFonts w:cs="Arial"/>
                <w:b/>
              </w:rPr>
              <w:t>Address of Property</w:t>
            </w:r>
            <w:bookmarkStart w:id="143" w:name="_Toc277603927"/>
            <w:bookmarkStart w:id="144" w:name="_Toc277604011"/>
            <w:bookmarkEnd w:id="143"/>
            <w:bookmarkEnd w:id="144"/>
          </w:p>
        </w:tc>
        <w:tc>
          <w:tcPr>
            <w:tcW w:w="2250" w:type="dxa"/>
            <w:tcBorders>
              <w:top w:val="single" w:sz="4" w:space="0" w:color="auto"/>
              <w:left w:val="single" w:sz="4" w:space="0" w:color="auto"/>
              <w:bottom w:val="single" w:sz="4" w:space="0" w:color="auto"/>
              <w:right w:val="single" w:sz="4" w:space="0" w:color="auto"/>
            </w:tcBorders>
          </w:tcPr>
          <w:p w:rsidR="00747D42" w:rsidRDefault="003A314A">
            <w:pPr>
              <w:pStyle w:val="CellBody"/>
              <w:spacing w:line="276" w:lineRule="auto"/>
              <w:jc w:val="center"/>
              <w:rPr>
                <w:rFonts w:cs="Arial"/>
                <w:b/>
              </w:rPr>
            </w:pPr>
            <w:r>
              <w:rPr>
                <w:rFonts w:cs="Arial"/>
                <w:b/>
              </w:rPr>
              <w:t>Title number (if registered)</w:t>
            </w:r>
            <w:bookmarkStart w:id="145" w:name="_Toc277603928"/>
            <w:bookmarkStart w:id="146" w:name="_Toc277604012"/>
            <w:bookmarkEnd w:id="145"/>
            <w:bookmarkEnd w:id="146"/>
          </w:p>
        </w:tc>
        <w:tc>
          <w:tcPr>
            <w:tcW w:w="2790" w:type="dxa"/>
            <w:tcBorders>
              <w:top w:val="single" w:sz="4" w:space="0" w:color="auto"/>
              <w:left w:val="single" w:sz="4" w:space="0" w:color="auto"/>
              <w:bottom w:val="single" w:sz="4" w:space="0" w:color="auto"/>
              <w:right w:val="single" w:sz="4" w:space="0" w:color="auto"/>
            </w:tcBorders>
          </w:tcPr>
          <w:p w:rsidR="00747D42" w:rsidRDefault="003A314A">
            <w:pPr>
              <w:pStyle w:val="CellBody"/>
              <w:spacing w:line="276" w:lineRule="auto"/>
              <w:jc w:val="center"/>
              <w:rPr>
                <w:rFonts w:cs="Arial"/>
                <w:b/>
              </w:rPr>
            </w:pPr>
            <w:r>
              <w:rPr>
                <w:rFonts w:cs="Arial"/>
                <w:b/>
              </w:rPr>
              <w:t>Existing Use</w:t>
            </w:r>
          </w:p>
        </w:tc>
        <w:bookmarkStart w:id="147" w:name="_Toc277603929"/>
        <w:bookmarkStart w:id="148" w:name="_Toc277604013"/>
        <w:bookmarkEnd w:id="147"/>
        <w:bookmarkEnd w:id="148"/>
      </w:tr>
      <w:tr w:rsidR="00747D42">
        <w:trPr>
          <w:cantSplit/>
        </w:trPr>
        <w:tc>
          <w:tcPr>
            <w:tcW w:w="2628"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49" w:name="_Toc277603930"/>
            <w:bookmarkStart w:id="150" w:name="_Toc277604014"/>
            <w:bookmarkEnd w:id="149"/>
            <w:bookmarkEnd w:id="150"/>
          </w:p>
        </w:tc>
        <w:tc>
          <w:tcPr>
            <w:tcW w:w="225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51" w:name="_Toc277603931"/>
            <w:bookmarkStart w:id="152" w:name="_Toc277604015"/>
            <w:bookmarkEnd w:id="151"/>
            <w:bookmarkEnd w:id="152"/>
          </w:p>
        </w:tc>
        <w:tc>
          <w:tcPr>
            <w:tcW w:w="225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53" w:name="_Toc277603932"/>
            <w:bookmarkStart w:id="154" w:name="_Toc277604016"/>
            <w:bookmarkEnd w:id="153"/>
            <w:bookmarkEnd w:id="154"/>
          </w:p>
        </w:tc>
        <w:tc>
          <w:tcPr>
            <w:tcW w:w="279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p>
        </w:tc>
        <w:bookmarkStart w:id="155" w:name="_Toc277603933"/>
        <w:bookmarkStart w:id="156" w:name="_Toc277604017"/>
        <w:bookmarkEnd w:id="155"/>
        <w:bookmarkEnd w:id="156"/>
      </w:tr>
      <w:tr w:rsidR="00747D42">
        <w:trPr>
          <w:cantSplit/>
        </w:trPr>
        <w:tc>
          <w:tcPr>
            <w:tcW w:w="2628"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57" w:name="_Toc277603934"/>
            <w:bookmarkStart w:id="158" w:name="_Toc277604018"/>
            <w:bookmarkEnd w:id="157"/>
            <w:bookmarkEnd w:id="158"/>
          </w:p>
        </w:tc>
        <w:tc>
          <w:tcPr>
            <w:tcW w:w="225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59" w:name="_Toc277603935"/>
            <w:bookmarkStart w:id="160" w:name="_Toc277604019"/>
            <w:bookmarkEnd w:id="159"/>
            <w:bookmarkEnd w:id="160"/>
          </w:p>
        </w:tc>
        <w:tc>
          <w:tcPr>
            <w:tcW w:w="225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61" w:name="_Toc277603936"/>
            <w:bookmarkStart w:id="162" w:name="_Toc277604020"/>
            <w:bookmarkEnd w:id="161"/>
            <w:bookmarkEnd w:id="162"/>
          </w:p>
        </w:tc>
        <w:tc>
          <w:tcPr>
            <w:tcW w:w="279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p>
        </w:tc>
        <w:bookmarkStart w:id="163" w:name="_Toc277603937"/>
        <w:bookmarkStart w:id="164" w:name="_Toc277604021"/>
        <w:bookmarkEnd w:id="163"/>
        <w:bookmarkEnd w:id="164"/>
      </w:tr>
      <w:tr w:rsidR="00747D42">
        <w:trPr>
          <w:cantSplit/>
        </w:trPr>
        <w:tc>
          <w:tcPr>
            <w:tcW w:w="2628"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65" w:name="_Toc277603938"/>
            <w:bookmarkStart w:id="166" w:name="_Toc277604022"/>
            <w:bookmarkEnd w:id="165"/>
            <w:bookmarkEnd w:id="166"/>
          </w:p>
        </w:tc>
        <w:tc>
          <w:tcPr>
            <w:tcW w:w="225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67" w:name="_Toc277603939"/>
            <w:bookmarkStart w:id="168" w:name="_Toc277604023"/>
            <w:bookmarkEnd w:id="167"/>
            <w:bookmarkEnd w:id="168"/>
          </w:p>
        </w:tc>
        <w:tc>
          <w:tcPr>
            <w:tcW w:w="225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69" w:name="_Toc277603940"/>
            <w:bookmarkStart w:id="170" w:name="_Toc277604024"/>
            <w:bookmarkEnd w:id="169"/>
            <w:bookmarkEnd w:id="170"/>
          </w:p>
        </w:tc>
        <w:tc>
          <w:tcPr>
            <w:tcW w:w="279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p>
        </w:tc>
        <w:bookmarkStart w:id="171" w:name="_Toc277603941"/>
        <w:bookmarkStart w:id="172" w:name="_Toc277604025"/>
        <w:bookmarkEnd w:id="171"/>
        <w:bookmarkEnd w:id="172"/>
      </w:tr>
      <w:tr w:rsidR="00747D42">
        <w:trPr>
          <w:cantSplit/>
        </w:trPr>
        <w:tc>
          <w:tcPr>
            <w:tcW w:w="2628"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73" w:name="_Toc277603942"/>
            <w:bookmarkStart w:id="174" w:name="_Toc277604026"/>
            <w:bookmarkEnd w:id="173"/>
            <w:bookmarkEnd w:id="174"/>
          </w:p>
        </w:tc>
        <w:tc>
          <w:tcPr>
            <w:tcW w:w="225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75" w:name="_Toc277603943"/>
            <w:bookmarkStart w:id="176" w:name="_Toc277604027"/>
            <w:bookmarkEnd w:id="175"/>
            <w:bookmarkEnd w:id="176"/>
          </w:p>
        </w:tc>
        <w:tc>
          <w:tcPr>
            <w:tcW w:w="225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bookmarkStart w:id="177" w:name="_Toc277603944"/>
            <w:bookmarkStart w:id="178" w:name="_Toc277604028"/>
            <w:bookmarkEnd w:id="177"/>
            <w:bookmarkEnd w:id="178"/>
          </w:p>
        </w:tc>
        <w:tc>
          <w:tcPr>
            <w:tcW w:w="2790" w:type="dxa"/>
            <w:tcBorders>
              <w:top w:val="single" w:sz="4" w:space="0" w:color="auto"/>
              <w:left w:val="single" w:sz="4" w:space="0" w:color="auto"/>
              <w:bottom w:val="single" w:sz="4" w:space="0" w:color="auto"/>
              <w:right w:val="single" w:sz="4" w:space="0" w:color="auto"/>
            </w:tcBorders>
          </w:tcPr>
          <w:p w:rsidR="00747D42" w:rsidRDefault="00747D42">
            <w:pPr>
              <w:pStyle w:val="CellBody"/>
              <w:spacing w:line="276" w:lineRule="auto"/>
              <w:rPr>
                <w:rFonts w:cs="Arial"/>
              </w:rPr>
            </w:pPr>
          </w:p>
        </w:tc>
        <w:bookmarkStart w:id="179" w:name="_Toc277603945"/>
        <w:bookmarkStart w:id="180" w:name="_Toc277604029"/>
        <w:bookmarkEnd w:id="179"/>
        <w:bookmarkEnd w:id="180"/>
      </w:tr>
    </w:tbl>
    <w:p w:rsidR="00747D42" w:rsidRDefault="00747D42">
      <w:pPr>
        <w:spacing w:line="276" w:lineRule="auto"/>
        <w:rPr>
          <w:rFonts w:ascii="Arial" w:hAnsi="Arial" w:cs="Arial"/>
        </w:rPr>
      </w:pPr>
      <w:bookmarkStart w:id="181" w:name="_Toc277603946"/>
      <w:bookmarkStart w:id="182" w:name="_Toc277604030"/>
      <w:bookmarkEnd w:id="181"/>
      <w:bookmarkEnd w:id="182"/>
    </w:p>
    <w:p w:rsidR="00747D42" w:rsidRDefault="00747D42">
      <w:pPr>
        <w:spacing w:line="276" w:lineRule="auto"/>
        <w:rPr>
          <w:rFonts w:ascii="Arial" w:hAnsi="Arial" w:cs="Arial"/>
        </w:rPr>
      </w:pPr>
    </w:p>
    <w:p w:rsidR="00747D42" w:rsidRDefault="003A314A">
      <w:pPr>
        <w:pStyle w:val="ScheduleH1"/>
        <w:numPr>
          <w:ilvl w:val="0"/>
          <w:numId w:val="31"/>
        </w:numPr>
        <w:spacing w:line="276" w:lineRule="auto"/>
        <w:rPr>
          <w:rFonts w:cs="Arial"/>
          <w:sz w:val="20"/>
          <w:szCs w:val="20"/>
        </w:rPr>
      </w:pPr>
      <w:r>
        <w:rPr>
          <w:rFonts w:cs="Arial"/>
          <w:sz w:val="20"/>
          <w:szCs w:val="20"/>
        </w:rPr>
        <w:t>Leasehold Properties - Particulars of leases</w:t>
      </w:r>
      <w:bookmarkStart w:id="183" w:name="_Toc277603947"/>
      <w:bookmarkStart w:id="184" w:name="_Toc277604031"/>
      <w:bookmarkEnd w:id="183"/>
      <w:bookmarkEnd w:id="184"/>
    </w:p>
    <w:p w:rsidR="00747D42" w:rsidRDefault="003A314A">
      <w:pPr>
        <w:pStyle w:val="BodyText"/>
        <w:spacing w:line="276" w:lineRule="auto"/>
        <w:rPr>
          <w:rFonts w:ascii="Arial" w:hAnsi="Arial" w:cs="Arial"/>
          <w:sz w:val="20"/>
          <w:u w:val="single"/>
        </w:rPr>
      </w:pPr>
      <w:r>
        <w:rPr>
          <w:rFonts w:ascii="Arial" w:hAnsi="Arial" w:cs="Arial"/>
          <w:sz w:val="20"/>
          <w:u w:val="single"/>
        </w:rPr>
        <w:t xml:space="preserve">(The following details to be completed in respect of each </w:t>
      </w:r>
      <w:bookmarkStart w:id="185" w:name="_Toc277603948"/>
      <w:bookmarkStart w:id="186" w:name="_Toc277604032"/>
      <w:bookmarkEnd w:id="185"/>
      <w:bookmarkEnd w:id="186"/>
      <w:r>
        <w:rPr>
          <w:rFonts w:ascii="Arial" w:hAnsi="Arial" w:cs="Arial"/>
          <w:sz w:val="20"/>
          <w:u w:val="single"/>
        </w:rPr>
        <w:t>Property which the Company currently leases)</w:t>
      </w:r>
    </w:p>
    <w:p w:rsidR="00747D42" w:rsidRDefault="00747D42">
      <w:pPr>
        <w:pStyle w:val="BodyText"/>
        <w:spacing w:line="276" w:lineRule="auto"/>
        <w:rPr>
          <w:rFonts w:ascii="Arial" w:hAnsi="Arial" w:cs="Arial"/>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571"/>
        <w:gridCol w:w="5593"/>
      </w:tblGrid>
      <w:tr w:rsidR="00747D42">
        <w:tc>
          <w:tcPr>
            <w:tcW w:w="3081" w:type="dxa"/>
          </w:tcPr>
          <w:p w:rsidR="00747D42" w:rsidRDefault="003A314A">
            <w:pPr>
              <w:pStyle w:val="BodyText"/>
              <w:spacing w:line="276" w:lineRule="auto"/>
              <w:rPr>
                <w:rFonts w:ascii="Arial" w:hAnsi="Arial" w:cs="Arial"/>
                <w:sz w:val="20"/>
              </w:rPr>
            </w:pPr>
            <w:bookmarkStart w:id="187" w:name="_Toc277603949"/>
            <w:bookmarkStart w:id="188" w:name="_Toc277604033"/>
            <w:bookmarkEnd w:id="187"/>
            <w:bookmarkEnd w:id="188"/>
            <w:r>
              <w:rPr>
                <w:rFonts w:ascii="Arial" w:hAnsi="Arial" w:cs="Arial"/>
                <w:sz w:val="20"/>
              </w:rPr>
              <w:t>Name of Property</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Address of Property</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Original parties to lease</w:t>
            </w:r>
            <w:bookmarkStart w:id="189" w:name="_Toc277603950"/>
            <w:bookmarkStart w:id="190" w:name="_Toc277604034"/>
            <w:bookmarkEnd w:id="189"/>
            <w:bookmarkEnd w:id="190"/>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Date of commencement of lease</w:t>
            </w:r>
            <w:bookmarkStart w:id="191" w:name="_Toc277603951"/>
            <w:bookmarkStart w:id="192" w:name="_Toc277604035"/>
            <w:bookmarkEnd w:id="191"/>
            <w:bookmarkEnd w:id="192"/>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Current tenant and guarantor</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Term of lease including options to break and renew</w:t>
            </w:r>
            <w:bookmarkStart w:id="193" w:name="_Toc277603953"/>
            <w:bookmarkStart w:id="194" w:name="_Toc277604037"/>
            <w:bookmarkEnd w:id="193"/>
            <w:bookmarkEnd w:id="194"/>
            <w:r>
              <w:rPr>
                <w:rFonts w:ascii="Arial" w:hAnsi="Arial" w:cs="Arial"/>
                <w:sz w:val="20"/>
              </w:rPr>
              <w:t xml:space="preserve"> lease</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Current monthly rent, service charge and rent review dates</w:t>
            </w:r>
            <w:bookmarkStart w:id="195" w:name="_Toc277603954"/>
            <w:bookmarkStart w:id="196" w:name="_Toc277604038"/>
            <w:bookmarkEnd w:id="195"/>
            <w:bookmarkEnd w:id="196"/>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Existing Use</w:t>
            </w: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bl>
    <w:p w:rsidR="00747D42" w:rsidRDefault="00747D42">
      <w:pPr>
        <w:spacing w:line="276" w:lineRule="auto"/>
        <w:rPr>
          <w:rFonts w:ascii="Arial" w:hAnsi="Arial" w:cs="Arial"/>
        </w:rPr>
      </w:pPr>
      <w:bookmarkStart w:id="197" w:name="_Toc277603952"/>
      <w:bookmarkStart w:id="198" w:name="_Toc277604036"/>
      <w:bookmarkStart w:id="199" w:name="_Toc277603955"/>
      <w:bookmarkStart w:id="200" w:name="_Toc277604039"/>
      <w:bookmarkEnd w:id="197"/>
      <w:bookmarkEnd w:id="198"/>
      <w:bookmarkEnd w:id="199"/>
      <w:bookmarkEnd w:id="200"/>
    </w:p>
    <w:p w:rsidR="00747D42" w:rsidRDefault="003A314A">
      <w:pPr>
        <w:pStyle w:val="ScheduleH1"/>
        <w:numPr>
          <w:ilvl w:val="0"/>
          <w:numId w:val="31"/>
        </w:numPr>
        <w:spacing w:line="276" w:lineRule="auto"/>
        <w:rPr>
          <w:rFonts w:cs="Arial"/>
          <w:sz w:val="20"/>
          <w:szCs w:val="20"/>
        </w:rPr>
      </w:pPr>
      <w:r>
        <w:rPr>
          <w:rFonts w:cs="Arial"/>
          <w:sz w:val="20"/>
          <w:szCs w:val="20"/>
        </w:rPr>
        <w:t>Particulars of Leases and Licences to which the Properties are subject</w:t>
      </w:r>
      <w:bookmarkStart w:id="201" w:name="_Toc277603956"/>
      <w:bookmarkStart w:id="202" w:name="_Toc277604040"/>
      <w:bookmarkEnd w:id="201"/>
      <w:bookmarkEnd w:id="202"/>
    </w:p>
    <w:p w:rsidR="00747D42" w:rsidRDefault="003A314A">
      <w:pPr>
        <w:pStyle w:val="BodyText"/>
        <w:spacing w:line="276" w:lineRule="auto"/>
        <w:rPr>
          <w:rFonts w:ascii="Arial" w:hAnsi="Arial" w:cs="Arial"/>
          <w:sz w:val="20"/>
          <w:u w:val="single"/>
        </w:rPr>
      </w:pPr>
      <w:r>
        <w:rPr>
          <w:rFonts w:ascii="Arial" w:hAnsi="Arial" w:cs="Arial"/>
          <w:sz w:val="20"/>
          <w:u w:val="single"/>
        </w:rPr>
        <w:t xml:space="preserve">(The following details to be completed in respect of each Property owned by the Company, which is </w:t>
      </w:r>
      <w:r>
        <w:rPr>
          <w:rFonts w:ascii="Arial" w:hAnsi="Arial" w:cs="Arial"/>
          <w:sz w:val="20"/>
          <w:u w:val="single"/>
        </w:rPr>
        <w:t>subject to a lease or licence</w:t>
      </w:r>
      <w:bookmarkStart w:id="203" w:name="_Toc277603957"/>
      <w:bookmarkStart w:id="204" w:name="_Toc277604041"/>
      <w:bookmarkEnd w:id="203"/>
      <w:bookmarkEnd w:id="204"/>
      <w:r>
        <w:rPr>
          <w:rFonts w:ascii="Arial" w:hAnsi="Arial" w:cs="Arial"/>
          <w:sz w:val="20"/>
          <w:u w:val="single"/>
        </w:rPr>
        <w:t>)</w:t>
      </w:r>
    </w:p>
    <w:p w:rsidR="00747D42" w:rsidRDefault="00747D42">
      <w:pPr>
        <w:pStyle w:val="BodyText"/>
        <w:spacing w:line="276" w:lineRule="auto"/>
        <w:rPr>
          <w:rFonts w:ascii="Arial" w:hAnsi="Arial" w:cs="Arial"/>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571"/>
        <w:gridCol w:w="5593"/>
      </w:tblGrid>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Name of Property</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Address of Property</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Part of Property subject to lease or licence</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rPr>
          <w:trHeight w:val="849"/>
        </w:trPr>
        <w:tc>
          <w:tcPr>
            <w:tcW w:w="3081" w:type="dxa"/>
          </w:tcPr>
          <w:p w:rsidR="00747D42" w:rsidRDefault="003A314A">
            <w:pPr>
              <w:pStyle w:val="BodyText"/>
              <w:spacing w:line="276" w:lineRule="auto"/>
              <w:rPr>
                <w:rFonts w:ascii="Arial" w:hAnsi="Arial" w:cs="Arial"/>
                <w:sz w:val="20"/>
              </w:rPr>
            </w:pPr>
            <w:r>
              <w:rPr>
                <w:rFonts w:ascii="Arial" w:hAnsi="Arial" w:cs="Arial"/>
                <w:sz w:val="20"/>
              </w:rPr>
              <w:lastRenderedPageBreak/>
              <w:t>Date of commencement of lease or licence</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p w:rsidR="00747D42" w:rsidRDefault="00747D42">
            <w:pPr>
              <w:pStyle w:val="BodyText"/>
              <w:spacing w:line="276" w:lineRule="auto"/>
              <w:rPr>
                <w:rFonts w:ascii="Arial" w:hAnsi="Arial" w:cs="Arial"/>
                <w:sz w:val="20"/>
              </w:rPr>
            </w:pPr>
          </w:p>
          <w:p w:rsidR="00747D42" w:rsidRDefault="00747D42">
            <w:pPr>
              <w:pStyle w:val="BodyText"/>
              <w:spacing w:line="276" w:lineRule="auto"/>
              <w:rPr>
                <w:rFonts w:ascii="Arial" w:hAnsi="Arial" w:cs="Arial"/>
                <w:sz w:val="20"/>
              </w:rPr>
            </w:pPr>
          </w:p>
        </w:tc>
        <w:tc>
          <w:tcPr>
            <w:tcW w:w="5593" w:type="dxa"/>
          </w:tcPr>
          <w:p w:rsidR="00747D42" w:rsidRDefault="00747D42">
            <w:pPr>
              <w:pStyle w:val="BodyText"/>
              <w:spacing w:line="276" w:lineRule="auto"/>
              <w:rPr>
                <w:rFonts w:ascii="Arial" w:hAnsi="Arial" w:cs="Arial"/>
                <w:sz w:val="20"/>
              </w:rPr>
            </w:pPr>
          </w:p>
        </w:tc>
      </w:tr>
      <w:tr w:rsidR="00747D42">
        <w:trPr>
          <w:trHeight w:val="333"/>
        </w:trPr>
        <w:tc>
          <w:tcPr>
            <w:tcW w:w="3081" w:type="dxa"/>
          </w:tcPr>
          <w:p w:rsidR="00747D42" w:rsidRDefault="003A314A">
            <w:pPr>
              <w:pStyle w:val="BodyText"/>
              <w:spacing w:line="276" w:lineRule="auto"/>
              <w:rPr>
                <w:rFonts w:ascii="Arial" w:hAnsi="Arial" w:cs="Arial"/>
                <w:sz w:val="20"/>
              </w:rPr>
            </w:pPr>
            <w:r>
              <w:rPr>
                <w:rFonts w:ascii="Arial" w:hAnsi="Arial" w:cs="Arial"/>
                <w:sz w:val="20"/>
              </w:rPr>
              <w:t>Original parties to lease or licence</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Current tenant/licensee and guarantor</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Term of lease including options to break and renew lease</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Current monthly rent / licence fee, service charge and rent review dates</w:t>
            </w:r>
          </w:p>
          <w:p w:rsidR="00747D42" w:rsidRDefault="00747D42">
            <w:pPr>
              <w:pStyle w:val="BodyText"/>
              <w:spacing w:line="276" w:lineRule="auto"/>
              <w:rPr>
                <w:rFonts w:ascii="Arial" w:hAnsi="Arial" w:cs="Arial"/>
                <w:sz w:val="20"/>
              </w:rPr>
            </w:pP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r w:rsidR="00747D42">
        <w:tc>
          <w:tcPr>
            <w:tcW w:w="3081" w:type="dxa"/>
          </w:tcPr>
          <w:p w:rsidR="00747D42" w:rsidRDefault="003A314A">
            <w:pPr>
              <w:pStyle w:val="BodyText"/>
              <w:spacing w:line="276" w:lineRule="auto"/>
              <w:rPr>
                <w:rFonts w:ascii="Arial" w:hAnsi="Arial" w:cs="Arial"/>
                <w:sz w:val="20"/>
              </w:rPr>
            </w:pPr>
            <w:r>
              <w:rPr>
                <w:rFonts w:ascii="Arial" w:hAnsi="Arial" w:cs="Arial"/>
                <w:sz w:val="20"/>
              </w:rPr>
              <w:t>Existing Use</w:t>
            </w:r>
          </w:p>
        </w:tc>
        <w:tc>
          <w:tcPr>
            <w:tcW w:w="571" w:type="dxa"/>
          </w:tcPr>
          <w:p w:rsidR="00747D42" w:rsidRDefault="003A314A">
            <w:pPr>
              <w:pStyle w:val="BodyText"/>
              <w:spacing w:line="276" w:lineRule="auto"/>
              <w:rPr>
                <w:rFonts w:ascii="Arial" w:hAnsi="Arial" w:cs="Arial"/>
                <w:sz w:val="20"/>
              </w:rPr>
            </w:pPr>
            <w:r>
              <w:rPr>
                <w:rFonts w:ascii="Arial" w:hAnsi="Arial" w:cs="Arial"/>
                <w:sz w:val="20"/>
              </w:rPr>
              <w:t>:</w:t>
            </w:r>
          </w:p>
        </w:tc>
        <w:tc>
          <w:tcPr>
            <w:tcW w:w="5593" w:type="dxa"/>
          </w:tcPr>
          <w:p w:rsidR="00747D42" w:rsidRDefault="00747D42">
            <w:pPr>
              <w:pStyle w:val="BodyText"/>
              <w:spacing w:line="276" w:lineRule="auto"/>
              <w:rPr>
                <w:rFonts w:ascii="Arial" w:hAnsi="Arial" w:cs="Arial"/>
                <w:sz w:val="20"/>
              </w:rPr>
            </w:pPr>
          </w:p>
        </w:tc>
      </w:tr>
    </w:tbl>
    <w:p w:rsidR="00747D42" w:rsidRDefault="00747D42">
      <w:pPr>
        <w:spacing w:line="276" w:lineRule="auto"/>
        <w:rPr>
          <w:b/>
        </w:rPr>
      </w:pPr>
    </w:p>
    <w:p w:rsidR="00747D42" w:rsidRDefault="00747D42">
      <w:pPr>
        <w:spacing w:line="276" w:lineRule="auto"/>
        <w:rPr>
          <w:b/>
        </w:rPr>
      </w:pPr>
    </w:p>
    <w:p w:rsidR="00747D42" w:rsidRDefault="003A314A">
      <w:pPr>
        <w:pStyle w:val="Heading1"/>
        <w:spacing w:line="276" w:lineRule="auto"/>
        <w:jc w:val="center"/>
        <w:rPr>
          <w:rFonts w:ascii="Arial" w:hAnsi="Arial" w:cs="Arial"/>
          <w:noProof/>
        </w:rPr>
      </w:pPr>
      <w:r>
        <w:rPr>
          <w:rFonts w:ascii="Arial" w:hAnsi="Arial" w:cs="Arial"/>
          <w:noProof/>
        </w:rPr>
        <w:br w:type="page"/>
      </w:r>
    </w:p>
    <w:p w:rsidR="00747D42" w:rsidRDefault="003A314A">
      <w:pPr>
        <w:pStyle w:val="Heading1"/>
        <w:spacing w:line="276" w:lineRule="auto"/>
        <w:jc w:val="center"/>
        <w:rPr>
          <w:rFonts w:ascii="Arial" w:hAnsi="Arial" w:cs="Arial"/>
          <w:noProof/>
          <w:u w:val="single"/>
        </w:rPr>
      </w:pPr>
      <w:bookmarkStart w:id="205" w:name="_Toc387820565"/>
      <w:r>
        <w:rPr>
          <w:rFonts w:ascii="Arial" w:hAnsi="Arial" w:cs="Arial"/>
          <w:noProof/>
          <w:u w:val="single"/>
        </w:rPr>
        <w:lastRenderedPageBreak/>
        <w:t>SCHEDULE 3</w:t>
      </w:r>
      <w:bookmarkEnd w:id="205"/>
    </w:p>
    <w:p w:rsidR="00747D42" w:rsidRDefault="003A314A">
      <w:pPr>
        <w:spacing w:line="276" w:lineRule="auto"/>
        <w:jc w:val="center"/>
        <w:rPr>
          <w:rFonts w:ascii="Arial" w:hAnsi="Arial" w:cs="Arial"/>
          <w:b/>
          <w:noProof/>
        </w:rPr>
      </w:pPr>
      <w:r>
        <w:rPr>
          <w:rFonts w:ascii="Arial" w:hAnsi="Arial" w:cs="Arial"/>
          <w:b/>
          <w:noProof/>
        </w:rPr>
        <w:t>DETAILS OF THE INTELLECTUAL PROPERTY</w:t>
      </w:r>
    </w:p>
    <w:p w:rsidR="00747D42" w:rsidRDefault="00747D42">
      <w:pPr>
        <w:spacing w:line="276" w:lineRule="auto"/>
        <w:rPr>
          <w:rFonts w:ascii="Arial" w:hAnsi="Arial" w:cs="Arial"/>
          <w:b/>
        </w:rPr>
      </w:pPr>
    </w:p>
    <w:p w:rsidR="00747D42" w:rsidRDefault="003A314A">
      <w:pPr>
        <w:pStyle w:val="ScheduleH1"/>
        <w:numPr>
          <w:ilvl w:val="0"/>
          <w:numId w:val="32"/>
        </w:numPr>
        <w:spacing w:line="276" w:lineRule="auto"/>
        <w:rPr>
          <w:rFonts w:cs="Arial"/>
          <w:sz w:val="20"/>
          <w:szCs w:val="20"/>
        </w:rPr>
      </w:pPr>
      <w:r>
        <w:rPr>
          <w:rFonts w:cs="Arial"/>
          <w:sz w:val="20"/>
          <w:szCs w:val="20"/>
        </w:rPr>
        <w:t>List of Registered Intellectual Property</w:t>
      </w:r>
      <w:r>
        <w:rPr>
          <w:rFonts w:cs="Arial"/>
          <w:sz w:val="20"/>
          <w:szCs w:val="20"/>
        </w:rPr>
        <w:t xml:space="preserve"> and Unregistered Trade Marks of the Group Companie</w:t>
      </w:r>
      <w:bookmarkStart w:id="206" w:name="_Toc277603966"/>
      <w:bookmarkStart w:id="207" w:name="_Toc277604050"/>
      <w:bookmarkEnd w:id="206"/>
      <w:bookmarkEnd w:id="207"/>
      <w:r>
        <w:rPr>
          <w:rFonts w:cs="Arial"/>
          <w:sz w:val="20"/>
          <w:szCs w:val="20"/>
        </w:rPr>
        <w:t>s</w:t>
      </w:r>
    </w:p>
    <w:p w:rsidR="00747D42" w:rsidRDefault="003A314A">
      <w:pPr>
        <w:pStyle w:val="ScheduleH2"/>
        <w:numPr>
          <w:ilvl w:val="1"/>
          <w:numId w:val="29"/>
        </w:numPr>
        <w:spacing w:line="276" w:lineRule="auto"/>
        <w:rPr>
          <w:rFonts w:cs="Arial"/>
        </w:rPr>
      </w:pPr>
      <w:r>
        <w:rPr>
          <w:rFonts w:cs="Arial"/>
        </w:rPr>
        <w:t>Registered intellectual property and applications for registration</w:t>
      </w:r>
      <w:bookmarkStart w:id="208" w:name="_Toc277603968"/>
      <w:bookmarkStart w:id="209" w:name="_Toc277604052"/>
      <w:bookmarkEnd w:id="208"/>
      <w:bookmarkEnd w:id="209"/>
    </w:p>
    <w:tbl>
      <w:tblPr>
        <w:tblStyle w:val="TableGrid"/>
        <w:tblW w:w="0" w:type="auto"/>
        <w:tblLook w:val="04A0" w:firstRow="1" w:lastRow="0" w:firstColumn="1" w:lastColumn="0" w:noHBand="0" w:noVBand="1"/>
      </w:tblPr>
      <w:tblGrid>
        <w:gridCol w:w="9245"/>
      </w:tblGrid>
      <w:tr w:rsidR="00747D42">
        <w:tc>
          <w:tcPr>
            <w:tcW w:w="9245" w:type="dxa"/>
          </w:tcPr>
          <w:p w:rsidR="00747D42" w:rsidRDefault="003A314A">
            <w:pPr>
              <w:pStyle w:val="BodyText"/>
              <w:spacing w:line="276" w:lineRule="auto"/>
              <w:rPr>
                <w:rFonts w:ascii="Arial" w:hAnsi="Arial" w:cs="Arial"/>
                <w:sz w:val="20"/>
              </w:rPr>
            </w:pPr>
            <w:bookmarkStart w:id="210" w:name="_Toc277603970"/>
            <w:bookmarkStart w:id="211" w:name="_Toc277604054"/>
            <w:bookmarkEnd w:id="210"/>
            <w:bookmarkEnd w:id="211"/>
            <w:r>
              <w:rPr>
                <w:rFonts w:ascii="Arial" w:hAnsi="Arial" w:cs="Arial"/>
                <w:sz w:val="20"/>
              </w:rPr>
              <w:t>Set out the list of Intellectual Property registered under any Group Company</w:t>
            </w:r>
          </w:p>
        </w:tc>
      </w:tr>
    </w:tbl>
    <w:p w:rsidR="00747D42" w:rsidRDefault="00747D42">
      <w:pPr>
        <w:pStyle w:val="BodyText"/>
        <w:spacing w:line="276" w:lineRule="auto"/>
        <w:rPr>
          <w:rFonts w:ascii="Arial" w:hAnsi="Arial" w:cs="Arial"/>
          <w:b/>
          <w:sz w:val="20"/>
        </w:rPr>
      </w:pPr>
    </w:p>
    <w:p w:rsidR="00747D42" w:rsidRDefault="003A314A">
      <w:pPr>
        <w:pStyle w:val="ScheduleH2"/>
        <w:numPr>
          <w:ilvl w:val="1"/>
          <w:numId w:val="29"/>
        </w:numPr>
        <w:spacing w:line="276" w:lineRule="auto"/>
        <w:rPr>
          <w:rFonts w:cs="Arial"/>
          <w:b/>
        </w:rPr>
      </w:pPr>
      <w:r>
        <w:rPr>
          <w:rFonts w:cs="Arial"/>
          <w:b/>
        </w:rPr>
        <w:t xml:space="preserve">Unregistered trade marks </w:t>
      </w:r>
      <w:bookmarkStart w:id="212" w:name="_Toc277603971"/>
      <w:bookmarkStart w:id="213" w:name="_Toc277604055"/>
      <w:bookmarkEnd w:id="212"/>
      <w:bookmarkEnd w:id="213"/>
    </w:p>
    <w:tbl>
      <w:tblPr>
        <w:tblStyle w:val="TableGrid"/>
        <w:tblW w:w="0" w:type="auto"/>
        <w:tblLook w:val="04A0" w:firstRow="1" w:lastRow="0" w:firstColumn="1" w:lastColumn="0" w:noHBand="0" w:noVBand="1"/>
      </w:tblPr>
      <w:tblGrid>
        <w:gridCol w:w="9245"/>
      </w:tblGrid>
      <w:tr w:rsidR="00747D42">
        <w:tc>
          <w:tcPr>
            <w:tcW w:w="9245" w:type="dxa"/>
          </w:tcPr>
          <w:p w:rsidR="00747D42" w:rsidRDefault="003A314A">
            <w:pPr>
              <w:pStyle w:val="ScheduleH1"/>
              <w:numPr>
                <w:ilvl w:val="0"/>
                <w:numId w:val="0"/>
              </w:numPr>
              <w:spacing w:after="0" w:line="276" w:lineRule="auto"/>
              <w:rPr>
                <w:rFonts w:cs="Arial"/>
                <w:b w:val="0"/>
                <w:sz w:val="20"/>
              </w:rPr>
            </w:pPr>
            <w:r>
              <w:rPr>
                <w:rFonts w:cs="Arial"/>
                <w:b w:val="0"/>
                <w:sz w:val="20"/>
              </w:rPr>
              <w:t xml:space="preserve">Set out the list of </w:t>
            </w:r>
            <w:r>
              <w:rPr>
                <w:rFonts w:cs="Arial"/>
                <w:b w:val="0"/>
                <w:sz w:val="20"/>
              </w:rPr>
              <w:t>Intellectual Property rights which have not been registered by the Company</w:t>
            </w:r>
          </w:p>
        </w:tc>
      </w:tr>
    </w:tbl>
    <w:p w:rsidR="00747D42" w:rsidRDefault="00747D42">
      <w:pPr>
        <w:spacing w:line="276" w:lineRule="auto"/>
        <w:rPr>
          <w:rFonts w:ascii="Arial" w:hAnsi="Arial" w:cs="Arial"/>
        </w:rPr>
      </w:pPr>
      <w:bookmarkStart w:id="214" w:name="_Toc277603973"/>
      <w:bookmarkStart w:id="215" w:name="_Toc277604057"/>
      <w:bookmarkEnd w:id="214"/>
      <w:bookmarkEnd w:id="215"/>
    </w:p>
    <w:p w:rsidR="00747D42" w:rsidRDefault="003A314A">
      <w:pPr>
        <w:pStyle w:val="ScheduleH1"/>
        <w:numPr>
          <w:ilvl w:val="0"/>
          <w:numId w:val="32"/>
        </w:numPr>
        <w:spacing w:line="276" w:lineRule="auto"/>
        <w:rPr>
          <w:rFonts w:cs="Arial"/>
          <w:sz w:val="20"/>
          <w:szCs w:val="20"/>
        </w:rPr>
      </w:pPr>
      <w:r>
        <w:rPr>
          <w:rFonts w:cs="Arial"/>
          <w:sz w:val="20"/>
          <w:szCs w:val="20"/>
        </w:rPr>
        <w:t>Licences by Group Companies</w:t>
      </w:r>
      <w:bookmarkStart w:id="216" w:name="_Toc277603974"/>
      <w:bookmarkStart w:id="217" w:name="_Toc277604058"/>
      <w:bookmarkEnd w:id="216"/>
      <w:bookmarkEnd w:id="217"/>
    </w:p>
    <w:tbl>
      <w:tblPr>
        <w:tblStyle w:val="TableGrid"/>
        <w:tblW w:w="0" w:type="auto"/>
        <w:tblLook w:val="04A0" w:firstRow="1" w:lastRow="0" w:firstColumn="1" w:lastColumn="0" w:noHBand="0" w:noVBand="1"/>
      </w:tblPr>
      <w:tblGrid>
        <w:gridCol w:w="9245"/>
      </w:tblGrid>
      <w:tr w:rsidR="00747D42">
        <w:tc>
          <w:tcPr>
            <w:tcW w:w="9245" w:type="dxa"/>
          </w:tcPr>
          <w:p w:rsidR="00747D42" w:rsidRDefault="003A314A">
            <w:pPr>
              <w:pStyle w:val="BodyText"/>
              <w:spacing w:line="276" w:lineRule="auto"/>
              <w:rPr>
                <w:rFonts w:ascii="Arial" w:hAnsi="Arial" w:cs="Arial"/>
                <w:sz w:val="20"/>
              </w:rPr>
            </w:pPr>
            <w:r>
              <w:rPr>
                <w:rFonts w:ascii="Arial" w:hAnsi="Arial" w:cs="Arial"/>
                <w:sz w:val="20"/>
              </w:rPr>
              <w:t>Set out the list of licenses which any Group Company has provided to third parties under any Intellectual Property</w:t>
            </w:r>
          </w:p>
        </w:tc>
      </w:tr>
    </w:tbl>
    <w:p w:rsidR="00747D42" w:rsidRDefault="00747D42">
      <w:pPr>
        <w:spacing w:line="276" w:lineRule="auto"/>
        <w:rPr>
          <w:rFonts w:ascii="Arial" w:hAnsi="Arial" w:cs="Arial"/>
        </w:rPr>
      </w:pPr>
      <w:bookmarkStart w:id="218" w:name="_Toc277603976"/>
      <w:bookmarkStart w:id="219" w:name="_Toc277604060"/>
      <w:bookmarkEnd w:id="218"/>
      <w:bookmarkEnd w:id="219"/>
    </w:p>
    <w:p w:rsidR="00747D42" w:rsidRDefault="003A314A">
      <w:pPr>
        <w:pStyle w:val="ScheduleH1"/>
        <w:numPr>
          <w:ilvl w:val="0"/>
          <w:numId w:val="32"/>
        </w:numPr>
        <w:spacing w:line="276" w:lineRule="auto"/>
        <w:rPr>
          <w:rFonts w:cs="Arial"/>
          <w:sz w:val="20"/>
          <w:szCs w:val="20"/>
        </w:rPr>
      </w:pPr>
      <w:r>
        <w:rPr>
          <w:rFonts w:cs="Arial"/>
          <w:sz w:val="20"/>
          <w:szCs w:val="20"/>
        </w:rPr>
        <w:t>Licences to Group Companies (inclu</w:t>
      </w:r>
      <w:r>
        <w:rPr>
          <w:rFonts w:cs="Arial"/>
          <w:sz w:val="20"/>
          <w:szCs w:val="20"/>
        </w:rPr>
        <w:t xml:space="preserve">ding computer software licences) </w:t>
      </w:r>
      <w:bookmarkStart w:id="220" w:name="_Toc277603977"/>
      <w:bookmarkStart w:id="221" w:name="_Toc277604061"/>
      <w:bookmarkEnd w:id="220"/>
      <w:bookmarkEnd w:id="221"/>
    </w:p>
    <w:tbl>
      <w:tblPr>
        <w:tblStyle w:val="TableGrid"/>
        <w:tblW w:w="0" w:type="auto"/>
        <w:tblLook w:val="04A0" w:firstRow="1" w:lastRow="0" w:firstColumn="1" w:lastColumn="0" w:noHBand="0" w:noVBand="1"/>
      </w:tblPr>
      <w:tblGrid>
        <w:gridCol w:w="9245"/>
      </w:tblGrid>
      <w:tr w:rsidR="00747D42">
        <w:tc>
          <w:tcPr>
            <w:tcW w:w="9245" w:type="dxa"/>
          </w:tcPr>
          <w:p w:rsidR="00747D42" w:rsidRDefault="003A314A">
            <w:pPr>
              <w:pStyle w:val="BodyText"/>
              <w:spacing w:line="276" w:lineRule="auto"/>
              <w:rPr>
                <w:rFonts w:ascii="Arial" w:hAnsi="Arial" w:cs="Arial"/>
                <w:sz w:val="20"/>
                <w:u w:val="single"/>
              </w:rPr>
            </w:pPr>
            <w:r>
              <w:rPr>
                <w:rFonts w:ascii="Arial" w:hAnsi="Arial" w:cs="Arial"/>
                <w:sz w:val="20"/>
              </w:rPr>
              <w:t>Set out the list of licenses which any Group Company has obtained</w:t>
            </w:r>
          </w:p>
        </w:tc>
      </w:tr>
    </w:tbl>
    <w:p w:rsidR="00747D42" w:rsidRDefault="00747D42">
      <w:pPr>
        <w:spacing w:line="276" w:lineRule="auto"/>
        <w:rPr>
          <w:b/>
        </w:rPr>
      </w:pPr>
    </w:p>
    <w:p w:rsidR="00747D42" w:rsidRDefault="00747D42">
      <w:pPr>
        <w:spacing w:line="276" w:lineRule="auto"/>
        <w:rPr>
          <w:b/>
        </w:rPr>
      </w:pPr>
    </w:p>
    <w:p w:rsidR="00747D42" w:rsidRDefault="003A314A">
      <w:pPr>
        <w:pStyle w:val="Heading1"/>
        <w:spacing w:line="276" w:lineRule="auto"/>
        <w:jc w:val="center"/>
        <w:rPr>
          <w:rFonts w:ascii="Arial" w:hAnsi="Arial" w:cs="Arial"/>
          <w:noProof/>
        </w:rPr>
      </w:pPr>
      <w:r>
        <w:rPr>
          <w:rFonts w:ascii="Arial" w:hAnsi="Arial" w:cs="Arial"/>
          <w:noProof/>
        </w:rPr>
        <w:br w:type="page"/>
      </w:r>
    </w:p>
    <w:p w:rsidR="00747D42" w:rsidRDefault="003A314A">
      <w:pPr>
        <w:pStyle w:val="Heading1"/>
        <w:spacing w:line="276" w:lineRule="auto"/>
        <w:jc w:val="center"/>
        <w:rPr>
          <w:rFonts w:ascii="Arial" w:hAnsi="Arial" w:cs="Arial"/>
          <w:noProof/>
          <w:u w:val="single"/>
        </w:rPr>
      </w:pPr>
      <w:bookmarkStart w:id="222" w:name="_Toc387820566"/>
      <w:r>
        <w:rPr>
          <w:rFonts w:ascii="Arial" w:hAnsi="Arial" w:cs="Arial"/>
          <w:noProof/>
          <w:u w:val="single"/>
        </w:rPr>
        <w:lastRenderedPageBreak/>
        <w:t>SCHEDULE 4</w:t>
      </w:r>
      <w:bookmarkEnd w:id="222"/>
    </w:p>
    <w:p w:rsidR="00747D42" w:rsidRDefault="003A314A">
      <w:pPr>
        <w:spacing w:line="276" w:lineRule="auto"/>
        <w:jc w:val="center"/>
        <w:rPr>
          <w:rFonts w:cs="Arial"/>
        </w:rPr>
      </w:pPr>
      <w:r>
        <w:rPr>
          <w:rFonts w:ascii="Arial" w:hAnsi="Arial" w:cs="Arial"/>
          <w:b/>
          <w:noProof/>
        </w:rPr>
        <w:t>VENDOR’S WARRANTIES UNDER CLAUSE 8.1</w:t>
      </w:r>
    </w:p>
    <w:p w:rsidR="00747D42" w:rsidRDefault="00747D42">
      <w:pPr>
        <w:tabs>
          <w:tab w:val="left" w:pos="720"/>
          <w:tab w:val="left" w:pos="1440"/>
          <w:tab w:val="left" w:pos="2160"/>
          <w:tab w:val="left" w:pos="2880"/>
        </w:tabs>
        <w:spacing w:line="276" w:lineRule="auto"/>
        <w:jc w:val="both"/>
        <w:rPr>
          <w:rFonts w:ascii="Arial" w:hAnsi="Arial" w:cs="Arial"/>
          <w:snapToGrid w:val="0"/>
        </w:rPr>
      </w:pPr>
    </w:p>
    <w:p w:rsidR="00747D42" w:rsidRDefault="003A314A">
      <w:pPr>
        <w:pStyle w:val="ScheduleH1"/>
        <w:numPr>
          <w:ilvl w:val="0"/>
          <w:numId w:val="36"/>
        </w:numPr>
        <w:spacing w:line="276" w:lineRule="auto"/>
        <w:rPr>
          <w:rFonts w:cs="Arial"/>
          <w:b w:val="0"/>
          <w:noProof/>
          <w:sz w:val="20"/>
          <w:szCs w:val="20"/>
        </w:rPr>
      </w:pPr>
      <w:bookmarkStart w:id="223" w:name="pcgNumRestart4811"/>
      <w:bookmarkEnd w:id="223"/>
      <w:r>
        <w:rPr>
          <w:rFonts w:cs="Arial"/>
          <w:sz w:val="20"/>
          <w:szCs w:val="20"/>
        </w:rPr>
        <w:t>GENERAL</w:t>
      </w:r>
    </w:p>
    <w:p w:rsidR="00747D42" w:rsidRDefault="003A314A">
      <w:pPr>
        <w:pStyle w:val="ScheduleH2"/>
        <w:spacing w:line="276" w:lineRule="auto"/>
        <w:rPr>
          <w:b/>
          <w:noProof/>
        </w:rPr>
      </w:pPr>
      <w:r>
        <w:rPr>
          <w:b/>
        </w:rPr>
        <w:t>Information</w:t>
      </w:r>
    </w:p>
    <w:p w:rsidR="00747D42" w:rsidRDefault="003A314A">
      <w:pPr>
        <w:tabs>
          <w:tab w:val="left" w:pos="720"/>
          <w:tab w:val="left" w:pos="1440"/>
          <w:tab w:val="left" w:pos="2160"/>
          <w:tab w:val="left" w:pos="2880"/>
        </w:tabs>
        <w:spacing w:line="276" w:lineRule="auto"/>
        <w:ind w:left="720" w:hanging="720"/>
        <w:jc w:val="both"/>
        <w:rPr>
          <w:rFonts w:ascii="Arial" w:hAnsi="Arial" w:cs="Arial"/>
        </w:rPr>
      </w:pPr>
      <w:r>
        <w:rPr>
          <w:rFonts w:ascii="Arial" w:hAnsi="Arial" w:cs="Arial"/>
        </w:rPr>
        <w:tab/>
        <w:t xml:space="preserve">The Recitals are true and all written information which has been given by the </w:t>
      </w:r>
      <w:r>
        <w:rPr>
          <w:rFonts w:ascii="Arial" w:hAnsi="Arial" w:cs="Arial"/>
        </w:rPr>
        <w:t>Vendor to the Purchaser in the course of the negotiations leading to this Agreement was when given true, complete and accurate in all material respects after making due and careful enquiries. No information provided by the Vendor or on behalf of the Compan</w:t>
      </w:r>
      <w:r>
        <w:rPr>
          <w:rFonts w:ascii="Arial" w:hAnsi="Arial" w:cs="Arial"/>
        </w:rPr>
        <w:t>y (including, without limitation, information provided during discussions or interviews between the Vendor and the Purchaser, their directors, officers, employees and advisers and during the Due Diligence to the Purchaser or their advisers) contains any un</w:t>
      </w:r>
      <w:r>
        <w:rPr>
          <w:rFonts w:ascii="Arial" w:hAnsi="Arial" w:cs="Arial"/>
        </w:rPr>
        <w:t>true statement of a material fact or omits to state a material fact necessary in order to make the information given, in light of the circumstances under which it was given, not misleading. The Vendor is not aware of any fact or matter not disclosed in wri</w:t>
      </w:r>
      <w:r>
        <w:rPr>
          <w:rFonts w:ascii="Arial" w:hAnsi="Arial" w:cs="Arial"/>
        </w:rPr>
        <w:t>ting to the Purchaser which renders any such information untrue, inaccurate or misleading or the disclosure of which might reasonably affect the willingness of the Purchaser to purchase the Sale Shares on the terms of this Agreement or the price at or term</w:t>
      </w:r>
      <w:r>
        <w:rPr>
          <w:rFonts w:ascii="Arial" w:hAnsi="Arial" w:cs="Arial"/>
        </w:rPr>
        <w:t>s upon which the Purchaser would be willing to purchase them.</w:t>
      </w:r>
    </w:p>
    <w:p w:rsidR="00747D42" w:rsidRDefault="00747D42">
      <w:pPr>
        <w:tabs>
          <w:tab w:val="left" w:pos="720"/>
          <w:tab w:val="left" w:pos="1440"/>
          <w:tab w:val="left" w:pos="2160"/>
          <w:tab w:val="left" w:pos="2880"/>
        </w:tabs>
        <w:spacing w:line="276" w:lineRule="auto"/>
        <w:ind w:left="720" w:hanging="720"/>
        <w:jc w:val="both"/>
        <w:rPr>
          <w:rFonts w:ascii="Arial" w:hAnsi="Arial" w:cs="Arial"/>
        </w:rPr>
      </w:pPr>
    </w:p>
    <w:p w:rsidR="00747D42" w:rsidRDefault="003A314A">
      <w:pPr>
        <w:pStyle w:val="ScheduleH2"/>
        <w:spacing w:line="276" w:lineRule="auto"/>
        <w:rPr>
          <w:rFonts w:cs="Arial"/>
          <w:b/>
        </w:rPr>
      </w:pPr>
      <w:r>
        <w:rPr>
          <w:rFonts w:cs="Arial"/>
          <w:b/>
        </w:rPr>
        <w:t>Organisation and Standing</w:t>
      </w:r>
    </w:p>
    <w:p w:rsidR="00747D42" w:rsidRDefault="003A314A">
      <w:pPr>
        <w:pStyle w:val="ScheduleH3"/>
        <w:spacing w:line="276" w:lineRule="auto"/>
        <w:rPr>
          <w:rFonts w:cs="Arial"/>
        </w:rPr>
      </w:pPr>
      <w:r>
        <w:rPr>
          <w:rFonts w:cs="Arial"/>
        </w:rPr>
        <w:t>The Company is a company duly incorporated and validly existing under the laws of Singapore. The Company has full power and authority and all governmental licenses, co</w:t>
      </w:r>
      <w:r>
        <w:rPr>
          <w:rFonts w:cs="Arial"/>
        </w:rPr>
        <w:t>nsents and approvals necessary to own its Assets and Properties and to carry on its businesses as now conducted and as contemplated for the foreseeable future.</w:t>
      </w:r>
    </w:p>
    <w:p w:rsidR="00747D42" w:rsidRDefault="003A314A">
      <w:pPr>
        <w:pStyle w:val="ScheduleH3"/>
        <w:spacing w:line="276" w:lineRule="auto"/>
        <w:rPr>
          <w:rFonts w:cs="Arial"/>
        </w:rPr>
      </w:pPr>
      <w:r>
        <w:rPr>
          <w:rFonts w:cs="Arial"/>
          <w:snapToGrid w:val="0"/>
        </w:rPr>
        <w:t>The Company does not have and has never had any place of business or branch or permanent establi</w:t>
      </w:r>
      <w:r>
        <w:rPr>
          <w:rFonts w:cs="Arial"/>
          <w:snapToGrid w:val="0"/>
        </w:rPr>
        <w:t>shment outside Singapore.</w:t>
      </w:r>
    </w:p>
    <w:p w:rsidR="00747D42" w:rsidRDefault="003A314A">
      <w:pPr>
        <w:pStyle w:val="ScheduleH2"/>
        <w:spacing w:line="276" w:lineRule="auto"/>
        <w:rPr>
          <w:rFonts w:cs="Arial"/>
          <w:b/>
        </w:rPr>
      </w:pPr>
      <w:r>
        <w:rPr>
          <w:rFonts w:cs="Arial"/>
          <w:b/>
        </w:rPr>
        <w:t>Capitalisation</w:t>
      </w:r>
    </w:p>
    <w:p w:rsidR="00747D42" w:rsidRDefault="003A314A">
      <w:pPr>
        <w:tabs>
          <w:tab w:val="left" w:pos="720"/>
          <w:tab w:val="left" w:pos="1440"/>
          <w:tab w:val="left" w:pos="2160"/>
          <w:tab w:val="left" w:pos="2880"/>
        </w:tabs>
        <w:spacing w:line="276" w:lineRule="auto"/>
        <w:ind w:left="720" w:hanging="720"/>
        <w:jc w:val="both"/>
        <w:rPr>
          <w:rFonts w:ascii="Arial" w:hAnsi="Arial" w:cs="Arial"/>
        </w:rPr>
      </w:pPr>
      <w:r>
        <w:rPr>
          <w:rFonts w:ascii="Arial" w:hAnsi="Arial" w:cs="Arial"/>
        </w:rPr>
        <w:tab/>
        <w:t xml:space="preserve">As of the date of this Agreement, the issued and paid up share capital of the Company consists of </w:t>
      </w:r>
      <w:r>
        <w:rPr>
          <w:rFonts w:ascii="Arial" w:hAnsi="Arial" w:cs="Arial"/>
          <w:lang w:val="en-US"/>
        </w:rPr>
        <w:t>[</w:t>
      </w:r>
      <w:r>
        <w:rPr>
          <w:rFonts w:ascii="Arial" w:hAnsi="Arial" w:cs="Arial"/>
        </w:rPr>
        <w:t>●</w:t>
      </w:r>
      <w:r>
        <w:rPr>
          <w:rFonts w:ascii="Arial" w:hAnsi="Arial" w:cs="Arial"/>
          <w:i/>
        </w:rPr>
        <w:t>insert total number of shares in the Company</w:t>
      </w:r>
      <w:r>
        <w:rPr>
          <w:rFonts w:ascii="Arial" w:hAnsi="Arial" w:cs="Arial"/>
        </w:rPr>
        <w:t xml:space="preserve">] Shares. As of the date hereof, there is no outstanding security or </w:t>
      </w:r>
      <w:r>
        <w:rPr>
          <w:rFonts w:ascii="Arial" w:hAnsi="Arial" w:cs="Arial"/>
        </w:rPr>
        <w:t>other instrument convertible into, exchangeable for or redeemable with any new Shares nor is there any option, warrant or other right relating to the issuance of any new Shares or any such security or other instrument.</w:t>
      </w:r>
    </w:p>
    <w:p w:rsidR="00747D42" w:rsidRDefault="00747D42">
      <w:pPr>
        <w:tabs>
          <w:tab w:val="left" w:pos="720"/>
          <w:tab w:val="left" w:pos="1440"/>
          <w:tab w:val="left" w:pos="2160"/>
          <w:tab w:val="left" w:pos="2880"/>
        </w:tabs>
        <w:spacing w:line="276" w:lineRule="auto"/>
        <w:ind w:left="720" w:hanging="720"/>
        <w:jc w:val="both"/>
        <w:rPr>
          <w:rFonts w:ascii="Arial" w:hAnsi="Arial" w:cs="Arial"/>
        </w:rPr>
      </w:pPr>
    </w:p>
    <w:p w:rsidR="00747D42" w:rsidRDefault="003A314A">
      <w:pPr>
        <w:pStyle w:val="ScheduleH2"/>
        <w:spacing w:line="276" w:lineRule="auto"/>
        <w:rPr>
          <w:rFonts w:cs="Arial"/>
        </w:rPr>
      </w:pPr>
      <w:r>
        <w:rPr>
          <w:rFonts w:cs="Arial"/>
          <w:b/>
        </w:rPr>
        <w:t>Share Capital</w:t>
      </w:r>
    </w:p>
    <w:p w:rsidR="00747D42" w:rsidRDefault="003A314A">
      <w:pPr>
        <w:tabs>
          <w:tab w:val="left" w:pos="720"/>
          <w:tab w:val="left" w:pos="1440"/>
          <w:tab w:val="left" w:pos="2160"/>
          <w:tab w:val="left" w:pos="2880"/>
        </w:tabs>
        <w:spacing w:line="276" w:lineRule="auto"/>
        <w:ind w:left="720" w:hanging="720"/>
        <w:jc w:val="both"/>
        <w:rPr>
          <w:rFonts w:ascii="Arial" w:hAnsi="Arial" w:cs="Arial"/>
        </w:rPr>
      </w:pPr>
      <w:r>
        <w:rPr>
          <w:rFonts w:ascii="Arial" w:hAnsi="Arial" w:cs="Arial"/>
        </w:rPr>
        <w:tab/>
        <w:t>The Company has not r</w:t>
      </w:r>
      <w:r>
        <w:rPr>
          <w:rFonts w:ascii="Arial" w:hAnsi="Arial" w:cs="Arial"/>
        </w:rPr>
        <w:t>educed, repaid or purchased any of its share capital, and (save for the Company's employee share option scheme to be implemented) there are no options or other agreements outstanding which call for the issue of or accord to any person the right to call for</w:t>
      </w:r>
      <w:r>
        <w:rPr>
          <w:rFonts w:ascii="Arial" w:hAnsi="Arial" w:cs="Arial"/>
        </w:rPr>
        <w:t xml:space="preserve"> the issue of any Shares in the capital of the Company or the right to require the creation of any Encumbrance over any Shares in its share capital.</w:t>
      </w:r>
    </w:p>
    <w:p w:rsidR="00747D42" w:rsidRDefault="00747D42">
      <w:pPr>
        <w:tabs>
          <w:tab w:val="left" w:pos="720"/>
          <w:tab w:val="left" w:pos="1440"/>
          <w:tab w:val="left" w:pos="2160"/>
          <w:tab w:val="left" w:pos="2880"/>
        </w:tabs>
        <w:spacing w:line="276" w:lineRule="auto"/>
        <w:ind w:left="720" w:hanging="720"/>
        <w:jc w:val="both"/>
        <w:rPr>
          <w:rFonts w:ascii="Arial" w:hAnsi="Arial" w:cs="Arial"/>
        </w:rPr>
      </w:pPr>
    </w:p>
    <w:p w:rsidR="00747D42" w:rsidRDefault="003A314A">
      <w:pPr>
        <w:pStyle w:val="ScheduleH2"/>
        <w:spacing w:line="276" w:lineRule="auto"/>
        <w:rPr>
          <w:rFonts w:cs="Arial"/>
          <w:b/>
        </w:rPr>
      </w:pPr>
      <w:r>
        <w:rPr>
          <w:rFonts w:cs="Arial"/>
          <w:b/>
        </w:rPr>
        <w:t xml:space="preserve">Compliance </w:t>
      </w:r>
    </w:p>
    <w:p w:rsidR="00747D42" w:rsidRDefault="003A314A">
      <w:pPr>
        <w:pStyle w:val="ScheduleH3"/>
        <w:spacing w:line="276" w:lineRule="auto"/>
        <w:rPr>
          <w:rFonts w:cs="Arial"/>
        </w:rPr>
      </w:pPr>
      <w:r>
        <w:rPr>
          <w:rFonts w:cs="Arial"/>
        </w:rPr>
        <w:t>The Company and/or its Subsidiaries and their officers have complied with the provisions of th</w:t>
      </w:r>
      <w:r>
        <w:rPr>
          <w:rFonts w:cs="Arial"/>
        </w:rPr>
        <w:t xml:space="preserve">e Act, including the provisions as to filing of returns, particulars, </w:t>
      </w:r>
      <w:r>
        <w:rPr>
          <w:rFonts w:cs="Arial"/>
        </w:rPr>
        <w:lastRenderedPageBreak/>
        <w:t>resolutions and other documents with the Accounting and Corporate Regulatory Authority of Singapore (“</w:t>
      </w:r>
      <w:r>
        <w:rPr>
          <w:rFonts w:cs="Arial"/>
          <w:b/>
        </w:rPr>
        <w:t>ACRA</w:t>
      </w:r>
      <w:r>
        <w:rPr>
          <w:rFonts w:cs="Arial"/>
        </w:rPr>
        <w:t>”), and all legal requirements have been complied with in connection with the in</w:t>
      </w:r>
      <w:r>
        <w:rPr>
          <w:rFonts w:cs="Arial"/>
        </w:rPr>
        <w:t xml:space="preserve">corporation of the Company and its Subsidiaries and with the issue of its respective shares and securities.  </w:t>
      </w:r>
    </w:p>
    <w:p w:rsidR="00747D42" w:rsidRDefault="003A314A">
      <w:pPr>
        <w:pStyle w:val="ScheduleH3"/>
        <w:spacing w:line="276" w:lineRule="auto"/>
        <w:rPr>
          <w:rFonts w:cs="Arial"/>
        </w:rPr>
      </w:pPr>
      <w:r>
        <w:rPr>
          <w:rFonts w:cs="Arial"/>
          <w:snapToGrid w:val="0"/>
        </w:rPr>
        <w:t>The Company has complied with its memorandum and articles of association or constitutive documents in all respects and none of the activities, agr</w:t>
      </w:r>
      <w:r>
        <w:rPr>
          <w:rFonts w:cs="Arial"/>
          <w:snapToGrid w:val="0"/>
        </w:rPr>
        <w:t>eements, commitments or rights of the Company is ultra vires or unauthorised.</w:t>
      </w:r>
    </w:p>
    <w:p w:rsidR="00747D42" w:rsidRDefault="003A314A">
      <w:pPr>
        <w:pStyle w:val="ScheduleH3"/>
        <w:spacing w:line="276" w:lineRule="auto"/>
        <w:rPr>
          <w:rFonts w:cs="Arial"/>
        </w:rPr>
      </w:pPr>
      <w:r>
        <w:rPr>
          <w:rFonts w:cs="Arial"/>
        </w:rPr>
        <w:t>All governmental approvals, licences and authorisations which were necessary or desirable in connection with the incorporation of the Company, the allotment or transfer of Shares</w:t>
      </w:r>
      <w:r>
        <w:rPr>
          <w:rFonts w:cs="Arial"/>
        </w:rPr>
        <w:t xml:space="preserve"> in the Company to the present and former holders thereof and the setting up of the Company (including the appointment of directors) were duly obtained and such approvals, licences and authorisations (and of all amendments and supplements thereto) have bee</w:t>
      </w:r>
      <w:r>
        <w:rPr>
          <w:rFonts w:cs="Arial"/>
        </w:rPr>
        <w:t>n disclosed to the Purchaser.</w:t>
      </w:r>
    </w:p>
    <w:p w:rsidR="00747D42" w:rsidRDefault="003A314A">
      <w:pPr>
        <w:pStyle w:val="ScheduleH2"/>
        <w:spacing w:line="276" w:lineRule="auto"/>
        <w:rPr>
          <w:rFonts w:cs="Arial"/>
          <w:b/>
        </w:rPr>
      </w:pPr>
      <w:r>
        <w:rPr>
          <w:rFonts w:cs="Arial"/>
          <w:b/>
        </w:rPr>
        <w:t>Ownership of Shares</w:t>
      </w:r>
    </w:p>
    <w:p w:rsidR="00747D42" w:rsidRDefault="003A314A">
      <w:pPr>
        <w:tabs>
          <w:tab w:val="left" w:pos="720"/>
          <w:tab w:val="left" w:pos="1440"/>
          <w:tab w:val="left" w:pos="2160"/>
          <w:tab w:val="left" w:pos="2880"/>
        </w:tabs>
        <w:spacing w:line="276" w:lineRule="auto"/>
        <w:ind w:left="720" w:hanging="720"/>
        <w:jc w:val="both"/>
        <w:rPr>
          <w:rFonts w:ascii="Arial" w:hAnsi="Arial" w:cs="Arial"/>
        </w:rPr>
      </w:pPr>
      <w:r>
        <w:rPr>
          <w:rFonts w:ascii="Arial" w:hAnsi="Arial" w:cs="Arial"/>
        </w:rPr>
        <w:tab/>
        <w:t>The Vendor is the sole beneficial holder of his respective Interests in the Sale Shares, free from all Encumbrances and with all rights attaching thereto. [The Vendor does not have any other Interests in a</w:t>
      </w:r>
      <w:r>
        <w:rPr>
          <w:rFonts w:ascii="Arial" w:hAnsi="Arial" w:cs="Arial"/>
        </w:rPr>
        <w:t>ny Shares or securities in the Company.]</w:t>
      </w:r>
    </w:p>
    <w:p w:rsidR="00747D42" w:rsidRDefault="00747D42">
      <w:pPr>
        <w:tabs>
          <w:tab w:val="left" w:pos="720"/>
          <w:tab w:val="left" w:pos="1440"/>
          <w:tab w:val="left" w:pos="2160"/>
          <w:tab w:val="left" w:pos="2880"/>
        </w:tabs>
        <w:spacing w:line="276" w:lineRule="auto"/>
        <w:ind w:left="720" w:hanging="720"/>
        <w:jc w:val="both"/>
        <w:rPr>
          <w:rFonts w:ascii="Arial" w:hAnsi="Arial" w:cs="Arial"/>
        </w:rPr>
      </w:pPr>
    </w:p>
    <w:p w:rsidR="00747D42" w:rsidRDefault="003A314A">
      <w:pPr>
        <w:pStyle w:val="ScheduleH2"/>
        <w:spacing w:line="276" w:lineRule="auto"/>
        <w:rPr>
          <w:rFonts w:cs="Arial"/>
          <w:b/>
        </w:rPr>
      </w:pPr>
      <w:r>
        <w:rPr>
          <w:rFonts w:cs="Arial"/>
          <w:b/>
        </w:rPr>
        <w:t xml:space="preserve">Powers of Attorney </w:t>
      </w:r>
    </w:p>
    <w:p w:rsidR="00747D42" w:rsidRDefault="003A314A">
      <w:pPr>
        <w:pStyle w:val="ScheduleH2"/>
        <w:numPr>
          <w:ilvl w:val="0"/>
          <w:numId w:val="0"/>
        </w:numPr>
        <w:spacing w:line="276" w:lineRule="auto"/>
        <w:ind w:left="720"/>
        <w:rPr>
          <w:rFonts w:cs="Arial"/>
        </w:rPr>
      </w:pPr>
      <w:r>
        <w:rPr>
          <w:rFonts w:cs="Arial"/>
        </w:rPr>
        <w:t>There are no powers of attorney given by the Company and/or its Subsidiaries.</w:t>
      </w:r>
    </w:p>
    <w:p w:rsidR="00747D42" w:rsidRDefault="003A314A">
      <w:pPr>
        <w:pStyle w:val="ScheduleH2"/>
        <w:spacing w:line="276" w:lineRule="auto"/>
        <w:rPr>
          <w:rFonts w:cs="Arial"/>
        </w:rPr>
      </w:pPr>
      <w:r>
        <w:rPr>
          <w:rFonts w:cs="Arial"/>
          <w:b/>
        </w:rPr>
        <w:t xml:space="preserve">Shares and Subsidiaries </w:t>
      </w:r>
    </w:p>
    <w:p w:rsidR="00747D42" w:rsidRDefault="003A314A">
      <w:pPr>
        <w:pStyle w:val="ScheduleH3"/>
        <w:spacing w:line="276" w:lineRule="auto"/>
      </w:pPr>
      <w:r>
        <w:t xml:space="preserve">The particulars contained in Schedule 1 are true, accurate and not misleading. </w:t>
      </w:r>
    </w:p>
    <w:p w:rsidR="00747D42" w:rsidRDefault="003A314A">
      <w:pPr>
        <w:pStyle w:val="ScheduleH3"/>
        <w:spacing w:line="276" w:lineRule="auto"/>
      </w:pPr>
      <w:r>
        <w:t xml:space="preserve">The shares </w:t>
      </w:r>
      <w:r>
        <w:t>in the Subsidiaries comprise [the whole of] the issued and allotted shares in the Subsidiaries, have been properly and validly issued and allotted and each are fully paid or credited as fully paid.</w:t>
      </w:r>
    </w:p>
    <w:p w:rsidR="00747D42" w:rsidRDefault="003A314A">
      <w:pPr>
        <w:pStyle w:val="ScheduleH3"/>
        <w:spacing w:line="276" w:lineRule="auto"/>
      </w:pPr>
      <w:r>
        <w:t>There are no Encumbrances on the shares in any Subsidiary.</w:t>
      </w:r>
    </w:p>
    <w:p w:rsidR="00747D42" w:rsidRDefault="003A314A">
      <w:pPr>
        <w:pStyle w:val="ScheduleH3"/>
        <w:spacing w:line="276" w:lineRule="auto"/>
      </w:pPr>
      <w:r>
        <w:rPr>
          <w:rFonts w:cs="Arial"/>
        </w:rPr>
        <w:t xml:space="preserve">Each </w:t>
      </w:r>
      <w:r>
        <w:t>Subsidiary</w:t>
      </w:r>
      <w:r>
        <w:rPr>
          <w:rFonts w:cs="Arial"/>
        </w:rPr>
        <w:t xml:space="preserve"> is a company duly incorporated and validly existing under the laws of the jurisdiction where it is incorporated, which has full power and authority and all governmental licenses, consents and approvals necessary to own its Assets and prope</w:t>
      </w:r>
      <w:r>
        <w:rPr>
          <w:rFonts w:cs="Arial"/>
        </w:rPr>
        <w:t>rties and to carry on its businesses as now conducted and as contemplated for the foreseeable future.</w:t>
      </w:r>
    </w:p>
    <w:p w:rsidR="00747D42" w:rsidRDefault="003A314A">
      <w:pPr>
        <w:pStyle w:val="ScheduleH3"/>
        <w:spacing w:line="276" w:lineRule="auto"/>
      </w:pPr>
      <w:r>
        <w:t>No Person has the right (whether exercisable now or in the future and whether contingent or not) to call for the allotment, conversion, issue, registratio</w:t>
      </w:r>
      <w:r>
        <w:t>n, sale or transfer of any share or loan capital or any other Security Interest giving rise to a right over the capital of any Group Company under any option, agreement or other arrangement (including conversion rights and rights of pre-emption.</w:t>
      </w:r>
    </w:p>
    <w:p w:rsidR="00747D42" w:rsidRDefault="003A314A">
      <w:pPr>
        <w:pStyle w:val="ScheduleH3"/>
        <w:spacing w:line="276" w:lineRule="auto"/>
      </w:pPr>
      <w:r>
        <w:t>All consen</w:t>
      </w:r>
      <w:r>
        <w:t xml:space="preserve">ts for the transfer of the Sale Shares have been obtained or will be obtained by the Completion Date. </w:t>
      </w:r>
    </w:p>
    <w:p w:rsidR="00747D42" w:rsidRDefault="003A314A">
      <w:pPr>
        <w:pStyle w:val="ScheduleH3"/>
        <w:keepNext/>
        <w:widowControl w:val="0"/>
        <w:spacing w:line="276" w:lineRule="auto"/>
      </w:pPr>
      <w:r>
        <w:lastRenderedPageBreak/>
        <w:t>[The Sale Shares and the shares in the Subsidiaries have not been and are not listed on any stock exchange or regulated market.]</w:t>
      </w:r>
    </w:p>
    <w:p w:rsidR="00747D42" w:rsidRDefault="003A314A">
      <w:pPr>
        <w:pStyle w:val="ScheduleH3"/>
        <w:keepNext/>
        <w:widowControl w:val="0"/>
        <w:spacing w:line="276" w:lineRule="auto"/>
      </w:pPr>
      <w:r>
        <w:t xml:space="preserve">No Group Company has been involved in any corporate or group restructuring, including by way of merger, demerger or hive-down of Assets, during the last five years and no such restructuring is currently taking place or envisaged. </w:t>
      </w:r>
    </w:p>
    <w:p w:rsidR="00747D42" w:rsidRDefault="003A314A">
      <w:pPr>
        <w:pStyle w:val="ScheduleH2"/>
        <w:widowControl w:val="0"/>
        <w:spacing w:line="276" w:lineRule="auto"/>
        <w:rPr>
          <w:b/>
        </w:rPr>
      </w:pPr>
      <w:r>
        <w:rPr>
          <w:b/>
        </w:rPr>
        <w:t>Sale of Sale Shares</w:t>
      </w:r>
    </w:p>
    <w:p w:rsidR="00747D42" w:rsidRDefault="003A314A">
      <w:pPr>
        <w:pStyle w:val="ScheduleH2"/>
        <w:widowControl w:val="0"/>
        <w:numPr>
          <w:ilvl w:val="0"/>
          <w:numId w:val="0"/>
        </w:numPr>
        <w:spacing w:line="276" w:lineRule="auto"/>
        <w:ind w:left="720"/>
      </w:pPr>
      <w:r>
        <w:t>To th</w:t>
      </w:r>
      <w:r>
        <w:t xml:space="preserve">e best knowledge and belief of the Vendor the entering into, compliance with and sale of Sale Shares to the Purchaser pursuant to this Agreement will not and is not likely to:- </w:t>
      </w:r>
    </w:p>
    <w:p w:rsidR="00747D42" w:rsidRDefault="003A314A">
      <w:pPr>
        <w:pStyle w:val="ScheduleH3"/>
        <w:keepNext/>
        <w:widowControl w:val="0"/>
        <w:spacing w:line="276" w:lineRule="auto"/>
      </w:pPr>
      <w:r>
        <w:t>cause any Group Company to lose the benefit of any right or privilege it prese</w:t>
      </w:r>
      <w:r>
        <w:t xml:space="preserve">ntly enjoys; </w:t>
      </w:r>
    </w:p>
    <w:p w:rsidR="00747D42" w:rsidRDefault="003A314A">
      <w:pPr>
        <w:pStyle w:val="ScheduleH3"/>
        <w:keepNext/>
        <w:widowControl w:val="0"/>
        <w:spacing w:line="276" w:lineRule="auto"/>
      </w:pPr>
      <w:r>
        <w:t>result in a material breach of, or give any third party a right to terminate or vary, or result in any Encumbrance under any Material Contract or any contract or arrangement to which the Company and/or its Subsidiaries is a party; or</w:t>
      </w:r>
    </w:p>
    <w:p w:rsidR="00747D42" w:rsidRDefault="003A314A">
      <w:pPr>
        <w:pStyle w:val="ScheduleH3"/>
        <w:keepNext/>
        <w:widowControl w:val="0"/>
        <w:spacing w:line="276" w:lineRule="auto"/>
      </w:pPr>
      <w:r>
        <w:t>result i</w:t>
      </w:r>
      <w:r>
        <w:t xml:space="preserve">n the cessation of business with any Person who does business with the Company and/or its Subsidiaries. </w:t>
      </w:r>
    </w:p>
    <w:p w:rsidR="00747D42" w:rsidRDefault="003A314A">
      <w:pPr>
        <w:pStyle w:val="ScheduleH2"/>
        <w:widowControl w:val="0"/>
        <w:spacing w:line="276" w:lineRule="auto"/>
        <w:rPr>
          <w:b/>
        </w:rPr>
      </w:pPr>
      <w:r>
        <w:rPr>
          <w:b/>
        </w:rPr>
        <w:t xml:space="preserve">[Existence of Subsidiaries </w:t>
      </w:r>
    </w:p>
    <w:p w:rsidR="00747D42" w:rsidRDefault="003A314A">
      <w:pPr>
        <w:keepNext/>
        <w:widowControl w:val="0"/>
        <w:tabs>
          <w:tab w:val="left" w:pos="720"/>
          <w:tab w:val="left" w:pos="1440"/>
          <w:tab w:val="left" w:pos="2160"/>
          <w:tab w:val="left" w:pos="2880"/>
        </w:tabs>
        <w:spacing w:line="276" w:lineRule="auto"/>
        <w:ind w:left="720" w:hanging="720"/>
        <w:jc w:val="both"/>
        <w:rPr>
          <w:rFonts w:ascii="Arial" w:hAnsi="Arial" w:cs="Arial"/>
        </w:rPr>
      </w:pPr>
      <w:r>
        <w:rPr>
          <w:rFonts w:ascii="Arial" w:hAnsi="Arial" w:cs="Arial"/>
        </w:rPr>
        <w:tab/>
        <w:t xml:space="preserve">The Company does not have, and has never had any subsidiary.] </w:t>
      </w:r>
    </w:p>
    <w:p w:rsidR="00747D42" w:rsidRDefault="00747D42">
      <w:pPr>
        <w:keepNext/>
        <w:widowControl w:val="0"/>
        <w:tabs>
          <w:tab w:val="left" w:pos="720"/>
          <w:tab w:val="left" w:pos="1440"/>
          <w:tab w:val="left" w:pos="2160"/>
          <w:tab w:val="left" w:pos="2880"/>
        </w:tabs>
        <w:spacing w:line="276" w:lineRule="auto"/>
        <w:ind w:left="720" w:hanging="720"/>
        <w:jc w:val="both"/>
        <w:rPr>
          <w:rFonts w:ascii="Arial" w:hAnsi="Arial" w:cs="Arial"/>
        </w:rPr>
      </w:pPr>
    </w:p>
    <w:p w:rsidR="00747D42" w:rsidRDefault="003A314A">
      <w:pPr>
        <w:pStyle w:val="ScheduleH1"/>
        <w:widowControl w:val="0"/>
        <w:numPr>
          <w:ilvl w:val="0"/>
          <w:numId w:val="36"/>
        </w:numPr>
        <w:spacing w:line="276" w:lineRule="auto"/>
        <w:rPr>
          <w:rFonts w:cs="Arial"/>
          <w:sz w:val="20"/>
          <w:szCs w:val="20"/>
        </w:rPr>
      </w:pPr>
      <w:r>
        <w:rPr>
          <w:rFonts w:cs="Arial"/>
          <w:sz w:val="20"/>
          <w:szCs w:val="20"/>
        </w:rPr>
        <w:t>COPIES OF ACCOUNTS, CONSTITUTION, ETC.</w:t>
      </w:r>
    </w:p>
    <w:p w:rsidR="00747D42" w:rsidRDefault="003A314A">
      <w:pPr>
        <w:pStyle w:val="ScheduleH1"/>
        <w:widowControl w:val="0"/>
        <w:numPr>
          <w:ilvl w:val="1"/>
          <w:numId w:val="36"/>
        </w:numPr>
        <w:spacing w:line="276" w:lineRule="auto"/>
        <w:rPr>
          <w:rFonts w:cs="Arial"/>
          <w:b w:val="0"/>
        </w:rPr>
      </w:pPr>
      <w:r>
        <w:rPr>
          <w:rFonts w:cs="Arial"/>
          <w:b w:val="0"/>
          <w:sz w:val="20"/>
          <w:szCs w:val="20"/>
        </w:rPr>
        <w:t xml:space="preserve">The copies of the </w:t>
      </w:r>
      <w:r>
        <w:rPr>
          <w:rFonts w:cs="Arial"/>
          <w:b w:val="0"/>
          <w:spacing w:val="-2"/>
          <w:sz w:val="20"/>
          <w:szCs w:val="20"/>
        </w:rPr>
        <w:t>C</w:t>
      </w:r>
      <w:r>
        <w:rPr>
          <w:rFonts w:cs="Arial"/>
          <w:b w:val="0"/>
          <w:spacing w:val="-2"/>
          <w:sz w:val="20"/>
          <w:szCs w:val="20"/>
        </w:rPr>
        <w:t xml:space="preserve">ompany’s Accounts, </w:t>
      </w:r>
      <w:r>
        <w:rPr>
          <w:rFonts w:cs="Arial"/>
          <w:b w:val="0"/>
          <w:sz w:val="20"/>
          <w:szCs w:val="20"/>
        </w:rPr>
        <w:t>the Management Accounts and of the Constitution(or relevant constitutive documents) of the Company delivered to the Purchaser are true copies at the date hereof. In the case of the Constitution of the Company, the Company has attached th</w:t>
      </w:r>
      <w:r>
        <w:rPr>
          <w:rFonts w:cs="Arial"/>
          <w:b w:val="0"/>
          <w:sz w:val="20"/>
          <w:szCs w:val="20"/>
        </w:rPr>
        <w:t>ereto copies of all such resolutions and agreements as are required by law to be delivered to ACRA in Singapore, or the equivalent or corresponding governmental/regulatory institution in any relevant country (including the relevant country of incorporation</w:t>
      </w:r>
      <w:r>
        <w:rPr>
          <w:rFonts w:cs="Arial"/>
          <w:b w:val="0"/>
          <w:sz w:val="20"/>
          <w:szCs w:val="20"/>
        </w:rPr>
        <w:t>) for registration.</w:t>
      </w:r>
    </w:p>
    <w:p w:rsidR="00747D42" w:rsidRDefault="003A314A">
      <w:pPr>
        <w:pStyle w:val="ScheduleH1"/>
        <w:numPr>
          <w:ilvl w:val="1"/>
          <w:numId w:val="36"/>
        </w:numPr>
        <w:spacing w:line="276" w:lineRule="auto"/>
        <w:rPr>
          <w:rFonts w:cs="Arial"/>
          <w:b w:val="0"/>
        </w:rPr>
      </w:pPr>
      <w:r>
        <w:rPr>
          <w:rFonts w:cs="Arial"/>
          <w:b w:val="0"/>
          <w:sz w:val="20"/>
          <w:szCs w:val="20"/>
        </w:rPr>
        <w:t xml:space="preserve">The registers, statutory books, books of account and any other record of whatsoever kind of each Group Company: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 xml:space="preserve">are up-to-date;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 xml:space="preserve">are maintained in accordance with applicable laws on a proper and consistent basis;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 xml:space="preserve">contain accurate and </w:t>
      </w:r>
      <w:r>
        <w:rPr>
          <w:rFonts w:cs="Arial"/>
          <w:b w:val="0"/>
          <w:sz w:val="20"/>
          <w:szCs w:val="20"/>
        </w:rPr>
        <w:t xml:space="preserve">complete records of all matters required to be dealt with in such books and records; and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have attached thereto copies of all such resolutions and agreements as are required by law to be delivered to ACRA in Singapore, or the equivalent or corresponding go</w:t>
      </w:r>
      <w:r>
        <w:rPr>
          <w:rFonts w:cs="Arial"/>
          <w:b w:val="0"/>
          <w:sz w:val="20"/>
          <w:szCs w:val="20"/>
        </w:rPr>
        <w:t>vernmental/regulatory institution in any relevant country (including the relevant country of incorporation) for registration.</w:t>
      </w:r>
    </w:p>
    <w:p w:rsidR="00747D42" w:rsidRDefault="003A314A">
      <w:pPr>
        <w:pStyle w:val="ScheduleH1"/>
        <w:numPr>
          <w:ilvl w:val="0"/>
          <w:numId w:val="36"/>
        </w:numPr>
        <w:spacing w:line="276" w:lineRule="auto"/>
        <w:rPr>
          <w:rFonts w:cs="Arial"/>
          <w:sz w:val="20"/>
          <w:szCs w:val="20"/>
        </w:rPr>
      </w:pPr>
      <w:r>
        <w:rPr>
          <w:rFonts w:cs="Arial"/>
          <w:sz w:val="20"/>
          <w:szCs w:val="20"/>
        </w:rPr>
        <w:t xml:space="preserve">ACCOUNTS </w:t>
      </w:r>
    </w:p>
    <w:p w:rsidR="00747D42" w:rsidRDefault="003A314A">
      <w:pPr>
        <w:keepNext/>
        <w:widowControl w:val="0"/>
        <w:tabs>
          <w:tab w:val="left" w:pos="720"/>
          <w:tab w:val="left" w:pos="1440"/>
          <w:tab w:val="left" w:pos="2160"/>
          <w:tab w:val="left" w:pos="2880"/>
        </w:tabs>
        <w:spacing w:line="276" w:lineRule="auto"/>
        <w:ind w:left="720" w:hanging="720"/>
        <w:jc w:val="both"/>
        <w:rPr>
          <w:rFonts w:ascii="Arial" w:hAnsi="Arial" w:cs="Arial"/>
        </w:rPr>
      </w:pPr>
      <w:r>
        <w:rPr>
          <w:rFonts w:ascii="Arial" w:hAnsi="Arial" w:cs="Arial"/>
        </w:rPr>
        <w:lastRenderedPageBreak/>
        <w:tab/>
        <w:t>To the best knowledge and belief of the Vendor:-</w:t>
      </w:r>
    </w:p>
    <w:p w:rsidR="00747D42" w:rsidRDefault="00747D42">
      <w:pPr>
        <w:keepNext/>
        <w:widowControl w:val="0"/>
        <w:tabs>
          <w:tab w:val="left" w:pos="720"/>
          <w:tab w:val="left" w:pos="1440"/>
          <w:tab w:val="left" w:pos="2160"/>
          <w:tab w:val="left" w:pos="2880"/>
        </w:tabs>
        <w:spacing w:line="276" w:lineRule="auto"/>
        <w:ind w:left="720" w:hanging="720"/>
        <w:jc w:val="both"/>
        <w:rPr>
          <w:rFonts w:ascii="Arial" w:hAnsi="Arial" w:cs="Arial"/>
        </w:rPr>
      </w:pPr>
    </w:p>
    <w:p w:rsidR="00747D42" w:rsidRDefault="003A314A">
      <w:pPr>
        <w:pStyle w:val="ScheduleH1"/>
        <w:keepLines w:val="0"/>
        <w:widowControl w:val="0"/>
        <w:numPr>
          <w:ilvl w:val="1"/>
          <w:numId w:val="36"/>
        </w:numPr>
        <w:spacing w:line="276" w:lineRule="auto"/>
        <w:rPr>
          <w:rFonts w:eastAsia="PMingLiU" w:cs="Arial"/>
          <w:b w:val="0"/>
          <w:sz w:val="20"/>
          <w:szCs w:val="20"/>
          <w:lang w:val="en-GB" w:eastAsia="en-US"/>
        </w:rPr>
      </w:pPr>
      <w:r>
        <w:rPr>
          <w:rFonts w:eastAsia="PMingLiU" w:cs="Arial"/>
          <w:b w:val="0"/>
          <w:sz w:val="20"/>
          <w:szCs w:val="20"/>
          <w:lang w:val="en-GB" w:eastAsia="en-US"/>
        </w:rPr>
        <w:t xml:space="preserve">the </w:t>
      </w:r>
      <w:r>
        <w:rPr>
          <w:rFonts w:cs="Arial"/>
          <w:b w:val="0"/>
          <w:sz w:val="20"/>
          <w:szCs w:val="20"/>
        </w:rPr>
        <w:t>Accounts</w:t>
      </w:r>
      <w:r>
        <w:rPr>
          <w:rFonts w:eastAsia="PMingLiU" w:cs="Arial"/>
          <w:b w:val="0"/>
          <w:sz w:val="20"/>
          <w:szCs w:val="20"/>
          <w:lang w:val="en-GB" w:eastAsia="en-US"/>
        </w:rPr>
        <w:t xml:space="preserve"> and the Management Accounts have been prepared in accordance with the law and on a consistent basis in accordance with accounting principles, standards and practices generally accepted at the date hereof in Singapore so as to give a true and fair view of </w:t>
      </w:r>
      <w:r>
        <w:rPr>
          <w:rFonts w:eastAsia="PMingLiU" w:cs="Arial"/>
          <w:b w:val="0"/>
          <w:sz w:val="20"/>
          <w:szCs w:val="20"/>
          <w:lang w:val="en-GB" w:eastAsia="en-US"/>
        </w:rPr>
        <w:t xml:space="preserve">the state of affairs of the Company and the Group Companies (as applicable) at Accounts Date and the Management Accounts Date respectively and of the profits and losses for the period concerned and as at that date make:-  </w:t>
      </w:r>
    </w:p>
    <w:p w:rsidR="00747D42" w:rsidRDefault="003A314A">
      <w:pPr>
        <w:pStyle w:val="ScheduleH1"/>
        <w:keepLines w:val="0"/>
        <w:widowControl w:val="0"/>
        <w:numPr>
          <w:ilvl w:val="2"/>
          <w:numId w:val="36"/>
        </w:numPr>
        <w:spacing w:line="276" w:lineRule="auto"/>
        <w:rPr>
          <w:rFonts w:eastAsia="PMingLiU" w:cs="Arial"/>
          <w:b w:val="0"/>
          <w:sz w:val="20"/>
          <w:szCs w:val="20"/>
          <w:lang w:val="en-GB" w:eastAsia="en-US"/>
        </w:rPr>
      </w:pPr>
      <w:r>
        <w:rPr>
          <w:rFonts w:cs="Arial"/>
          <w:b w:val="0"/>
          <w:sz w:val="20"/>
          <w:szCs w:val="20"/>
        </w:rPr>
        <w:t xml:space="preserve">full provision for all actual </w:t>
      </w:r>
      <w:r>
        <w:rPr>
          <w:rFonts w:cs="Arial"/>
          <w:b w:val="0"/>
          <w:sz w:val="20"/>
          <w:szCs w:val="20"/>
        </w:rPr>
        <w:t>liabilities;</w:t>
      </w:r>
    </w:p>
    <w:p w:rsidR="00747D42" w:rsidRDefault="003A314A">
      <w:pPr>
        <w:pStyle w:val="ScheduleH1"/>
        <w:keepLines w:val="0"/>
        <w:widowControl w:val="0"/>
        <w:numPr>
          <w:ilvl w:val="2"/>
          <w:numId w:val="36"/>
        </w:numPr>
        <w:spacing w:line="276" w:lineRule="auto"/>
        <w:rPr>
          <w:rFonts w:cs="Arial"/>
          <w:b w:val="0"/>
          <w:sz w:val="20"/>
          <w:szCs w:val="20"/>
        </w:rPr>
      </w:pPr>
      <w:r>
        <w:rPr>
          <w:rFonts w:cs="Arial"/>
          <w:b w:val="0"/>
          <w:sz w:val="20"/>
          <w:szCs w:val="20"/>
        </w:rPr>
        <w:t>proper provision (or note in accordance with good accounting practice) for all contingent liabilities;</w:t>
      </w:r>
    </w:p>
    <w:p w:rsidR="00747D42" w:rsidRDefault="003A314A">
      <w:pPr>
        <w:pStyle w:val="ScheduleH1"/>
        <w:keepLines w:val="0"/>
        <w:widowControl w:val="0"/>
        <w:numPr>
          <w:ilvl w:val="2"/>
          <w:numId w:val="36"/>
        </w:numPr>
        <w:spacing w:line="276" w:lineRule="auto"/>
        <w:rPr>
          <w:rFonts w:cs="Arial"/>
          <w:b w:val="0"/>
          <w:sz w:val="20"/>
          <w:szCs w:val="20"/>
        </w:rPr>
      </w:pPr>
      <w:r>
        <w:rPr>
          <w:rFonts w:cs="Arial"/>
          <w:b w:val="0"/>
          <w:sz w:val="20"/>
          <w:szCs w:val="20"/>
        </w:rPr>
        <w:t>provision reasonably regarded as adequate for all bad and doubtful debts; and</w:t>
      </w:r>
    </w:p>
    <w:p w:rsidR="00747D42" w:rsidRDefault="003A314A">
      <w:pPr>
        <w:pStyle w:val="ScheduleH1"/>
        <w:keepLines w:val="0"/>
        <w:widowControl w:val="0"/>
        <w:numPr>
          <w:ilvl w:val="2"/>
          <w:numId w:val="36"/>
        </w:numPr>
        <w:spacing w:line="276" w:lineRule="auto"/>
        <w:rPr>
          <w:rFonts w:cs="Arial"/>
          <w:b w:val="0"/>
          <w:sz w:val="20"/>
          <w:szCs w:val="20"/>
        </w:rPr>
      </w:pPr>
      <w:r>
        <w:rPr>
          <w:rFonts w:cs="Arial"/>
          <w:b w:val="0"/>
          <w:sz w:val="20"/>
          <w:szCs w:val="20"/>
        </w:rPr>
        <w:t>due provision for depreciation and amortisation and for any ob</w:t>
      </w:r>
      <w:r>
        <w:rPr>
          <w:rFonts w:cs="Arial"/>
          <w:b w:val="0"/>
          <w:sz w:val="20"/>
          <w:szCs w:val="20"/>
        </w:rPr>
        <w:t>solescence of Assets;</w:t>
      </w:r>
    </w:p>
    <w:p w:rsidR="00747D42" w:rsidRDefault="003A314A">
      <w:pPr>
        <w:pStyle w:val="ScheduleH1"/>
        <w:numPr>
          <w:ilvl w:val="1"/>
          <w:numId w:val="36"/>
        </w:numPr>
        <w:spacing w:line="276" w:lineRule="auto"/>
        <w:rPr>
          <w:rFonts w:cs="Arial"/>
          <w:b w:val="0"/>
          <w:sz w:val="20"/>
          <w:szCs w:val="20"/>
        </w:rPr>
      </w:pPr>
      <w:r>
        <w:rPr>
          <w:rFonts w:cs="Arial"/>
          <w:b w:val="0"/>
          <w:sz w:val="20"/>
          <w:szCs w:val="20"/>
        </w:rPr>
        <w:t xml:space="preserve">full provision or reserve has been made in the </w:t>
      </w:r>
      <w:r>
        <w:rPr>
          <w:rFonts w:cs="Arial"/>
          <w:b w:val="0"/>
          <w:spacing w:val="-2"/>
          <w:sz w:val="20"/>
          <w:szCs w:val="20"/>
        </w:rPr>
        <w:t>Accounts</w:t>
      </w:r>
      <w:r>
        <w:rPr>
          <w:rFonts w:cs="Arial"/>
          <w:b w:val="0"/>
          <w:sz w:val="20"/>
          <w:szCs w:val="20"/>
        </w:rPr>
        <w:t xml:space="preserve"> and the Management Accounts for all taxation liable to be assessed on [the Company and each Group Company] or for which it is or may become accountable in respect of:-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 xml:space="preserve">profits, </w:t>
      </w:r>
      <w:r>
        <w:rPr>
          <w:rFonts w:cs="Arial"/>
          <w:b w:val="0"/>
          <w:sz w:val="20"/>
          <w:szCs w:val="20"/>
        </w:rPr>
        <w:t xml:space="preserve">gains or income (as computed for taxation purposes) arising or accruing or deemed to arise or accrue for the period concerned;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any transactions effected or deemed to be effected on or before the applicable Accounts Date or Management Accounts Date respect</w:t>
      </w:r>
      <w:r>
        <w:rPr>
          <w:rFonts w:cs="Arial"/>
          <w:b w:val="0"/>
          <w:sz w:val="20"/>
          <w:szCs w:val="20"/>
        </w:rPr>
        <w:t>ively; and</w:t>
      </w:r>
    </w:p>
    <w:p w:rsidR="00747D42" w:rsidRDefault="003A314A">
      <w:pPr>
        <w:pStyle w:val="ScheduleH1"/>
        <w:numPr>
          <w:ilvl w:val="2"/>
          <w:numId w:val="36"/>
        </w:numPr>
        <w:spacing w:line="276" w:lineRule="auto"/>
        <w:rPr>
          <w:rFonts w:cs="Arial"/>
          <w:b w:val="0"/>
          <w:sz w:val="20"/>
          <w:szCs w:val="20"/>
        </w:rPr>
      </w:pPr>
      <w:r>
        <w:rPr>
          <w:rFonts w:cs="Arial"/>
          <w:b w:val="0"/>
          <w:sz w:val="20"/>
          <w:szCs w:val="20"/>
        </w:rPr>
        <w:t>distributions made or deemed to be made on or before the applicable Accounts Date or Management Accounts Date;</w:t>
      </w:r>
    </w:p>
    <w:p w:rsidR="00747D42" w:rsidRDefault="003A314A">
      <w:pPr>
        <w:pStyle w:val="ScheduleH1"/>
        <w:numPr>
          <w:ilvl w:val="1"/>
          <w:numId w:val="36"/>
        </w:numPr>
        <w:spacing w:line="276" w:lineRule="auto"/>
        <w:rPr>
          <w:rFonts w:cs="Arial"/>
          <w:b w:val="0"/>
          <w:sz w:val="20"/>
          <w:szCs w:val="20"/>
        </w:rPr>
      </w:pPr>
      <w:r>
        <w:rPr>
          <w:rFonts w:cs="Arial"/>
          <w:b w:val="0"/>
          <w:sz w:val="20"/>
          <w:szCs w:val="20"/>
        </w:rPr>
        <w:t>proper provision or reserve for deferred taxation in accordance with accounting principles and standards generally accepted at the dat</w:t>
      </w:r>
      <w:r>
        <w:rPr>
          <w:rFonts w:cs="Arial"/>
          <w:b w:val="0"/>
          <w:sz w:val="20"/>
          <w:szCs w:val="20"/>
        </w:rPr>
        <w:t xml:space="preserve">e hereof in Singapore has been made in the </w:t>
      </w:r>
      <w:r>
        <w:rPr>
          <w:rFonts w:cs="Arial"/>
          <w:b w:val="0"/>
          <w:spacing w:val="-2"/>
          <w:sz w:val="20"/>
          <w:szCs w:val="20"/>
        </w:rPr>
        <w:t>Accounts</w:t>
      </w:r>
      <w:r>
        <w:rPr>
          <w:rFonts w:cs="Arial"/>
          <w:b w:val="0"/>
          <w:sz w:val="20"/>
          <w:szCs w:val="20"/>
        </w:rPr>
        <w:t xml:space="preserve"> and the Management Accounts respectively;</w:t>
      </w:r>
    </w:p>
    <w:p w:rsidR="00747D42" w:rsidRDefault="003A314A">
      <w:pPr>
        <w:pStyle w:val="ScheduleH1"/>
        <w:numPr>
          <w:ilvl w:val="1"/>
          <w:numId w:val="36"/>
        </w:numPr>
        <w:spacing w:line="276" w:lineRule="auto"/>
        <w:rPr>
          <w:rFonts w:cs="Arial"/>
          <w:b w:val="0"/>
          <w:sz w:val="20"/>
          <w:szCs w:val="20"/>
        </w:rPr>
      </w:pPr>
      <w:r>
        <w:rPr>
          <w:rFonts w:cs="Arial"/>
          <w:b w:val="0"/>
          <w:sz w:val="20"/>
          <w:szCs w:val="20"/>
        </w:rPr>
        <w:t xml:space="preserve">the profits and losses of the Company for the period concerned as shown by the </w:t>
      </w:r>
      <w:r>
        <w:rPr>
          <w:rFonts w:cs="Arial"/>
          <w:b w:val="0"/>
          <w:spacing w:val="-2"/>
          <w:sz w:val="20"/>
          <w:szCs w:val="20"/>
        </w:rPr>
        <w:t>Accounts</w:t>
      </w:r>
      <w:r>
        <w:rPr>
          <w:rFonts w:cs="Arial"/>
          <w:b w:val="0"/>
          <w:sz w:val="20"/>
          <w:szCs w:val="20"/>
        </w:rPr>
        <w:t>, and the Management Accounts respectively, the audited accounts of the Com</w:t>
      </w:r>
      <w:r>
        <w:rPr>
          <w:rFonts w:cs="Arial"/>
          <w:b w:val="0"/>
          <w:sz w:val="20"/>
          <w:szCs w:val="20"/>
        </w:rPr>
        <w:t xml:space="preserve">pany for previous periods delivered to the Purchaser and the trend of profits (or losses) thereby shown have not (except as therein disclosed) been affected to a material extent by inconsistencies of accounting practices, by the inclusion of non-recurring </w:t>
      </w:r>
      <w:r>
        <w:rPr>
          <w:rFonts w:cs="Arial"/>
          <w:b w:val="0"/>
          <w:sz w:val="20"/>
          <w:szCs w:val="20"/>
        </w:rPr>
        <w:t xml:space="preserve">items of income or expenditure, by transactions entered into otherwise than on normal commercial terms or by any other factors rendering such profits (or losses) for all or any of such periods exceptionally high or low (other than as disclosed in the </w:t>
      </w:r>
      <w:r>
        <w:rPr>
          <w:rFonts w:cs="Arial"/>
          <w:b w:val="0"/>
          <w:spacing w:val="-2"/>
          <w:sz w:val="20"/>
          <w:szCs w:val="20"/>
        </w:rPr>
        <w:t>Accou</w:t>
      </w:r>
      <w:r>
        <w:rPr>
          <w:rFonts w:cs="Arial"/>
          <w:b w:val="0"/>
          <w:spacing w:val="-2"/>
          <w:sz w:val="20"/>
          <w:szCs w:val="20"/>
        </w:rPr>
        <w:t>nts</w:t>
      </w:r>
      <w:r>
        <w:rPr>
          <w:rFonts w:cs="Arial"/>
          <w:b w:val="0"/>
          <w:sz w:val="20"/>
          <w:szCs w:val="20"/>
        </w:rPr>
        <w:t xml:space="preserve"> and the Management Accounts as the case may be);    </w:t>
      </w:r>
    </w:p>
    <w:p w:rsidR="00747D42" w:rsidRDefault="003A314A">
      <w:pPr>
        <w:pStyle w:val="ScheduleH1"/>
        <w:numPr>
          <w:ilvl w:val="1"/>
          <w:numId w:val="36"/>
        </w:numPr>
        <w:spacing w:line="276" w:lineRule="auto"/>
        <w:rPr>
          <w:rFonts w:cs="Arial"/>
          <w:b w:val="0"/>
          <w:sz w:val="20"/>
          <w:szCs w:val="20"/>
        </w:rPr>
      </w:pPr>
      <w:r>
        <w:rPr>
          <w:rFonts w:cs="Arial"/>
          <w:b w:val="0"/>
          <w:sz w:val="20"/>
          <w:szCs w:val="20"/>
        </w:rPr>
        <w:t>neither the Company nor any Group Company has any outstanding loan capital, nor has it factored any of its debts, or engaged in financing of a type which would not require to be shown or reflected in</w:t>
      </w:r>
      <w:r>
        <w:rPr>
          <w:rFonts w:cs="Arial"/>
          <w:b w:val="0"/>
          <w:sz w:val="20"/>
          <w:szCs w:val="20"/>
        </w:rPr>
        <w:t xml:space="preserve"> the </w:t>
      </w:r>
      <w:r>
        <w:rPr>
          <w:rFonts w:cs="Arial"/>
          <w:b w:val="0"/>
          <w:spacing w:val="-2"/>
          <w:sz w:val="20"/>
          <w:szCs w:val="20"/>
        </w:rPr>
        <w:t>Accounts</w:t>
      </w:r>
      <w:r>
        <w:rPr>
          <w:rFonts w:cs="Arial"/>
          <w:b w:val="0"/>
          <w:sz w:val="20"/>
          <w:szCs w:val="20"/>
        </w:rPr>
        <w:t xml:space="preserve"> and the Management Accounts or borrowed any money which it has not repaid; </w:t>
      </w:r>
    </w:p>
    <w:p w:rsidR="00747D42" w:rsidRDefault="003A314A">
      <w:pPr>
        <w:pStyle w:val="ScheduleH1"/>
        <w:numPr>
          <w:ilvl w:val="1"/>
          <w:numId w:val="36"/>
        </w:numPr>
        <w:spacing w:line="276" w:lineRule="auto"/>
        <w:rPr>
          <w:rFonts w:cs="Arial"/>
          <w:b w:val="0"/>
          <w:sz w:val="20"/>
          <w:szCs w:val="20"/>
        </w:rPr>
      </w:pPr>
      <w:r>
        <w:rPr>
          <w:rFonts w:cs="Arial"/>
          <w:b w:val="0"/>
          <w:sz w:val="20"/>
          <w:szCs w:val="20"/>
        </w:rPr>
        <w:lastRenderedPageBreak/>
        <w:t>there are no material liabilities (including contingent liabilities) which are outstanding on the part of the Company or any of its subsidiaries, other than those lia</w:t>
      </w:r>
      <w:r>
        <w:rPr>
          <w:rFonts w:cs="Arial"/>
          <w:b w:val="0"/>
          <w:sz w:val="20"/>
          <w:szCs w:val="20"/>
        </w:rPr>
        <w:t xml:space="preserve">bilities disclosed in the </w:t>
      </w:r>
      <w:r>
        <w:rPr>
          <w:rFonts w:cs="Arial"/>
          <w:b w:val="0"/>
          <w:spacing w:val="-2"/>
          <w:sz w:val="20"/>
          <w:szCs w:val="20"/>
        </w:rPr>
        <w:t>Accounts</w:t>
      </w:r>
      <w:r>
        <w:rPr>
          <w:rFonts w:cs="Arial"/>
          <w:b w:val="0"/>
          <w:sz w:val="20"/>
          <w:szCs w:val="20"/>
        </w:rPr>
        <w:t xml:space="preserve"> and the Management Accounts respectively or which have arisen in the ordinary course of business since the date to which such accounts were prepared; </w:t>
      </w:r>
    </w:p>
    <w:p w:rsidR="00747D42" w:rsidRDefault="003A314A">
      <w:pPr>
        <w:pStyle w:val="ScheduleH1"/>
        <w:numPr>
          <w:ilvl w:val="1"/>
          <w:numId w:val="36"/>
        </w:numPr>
        <w:spacing w:line="276" w:lineRule="auto"/>
        <w:rPr>
          <w:rFonts w:cs="Arial"/>
          <w:b w:val="0"/>
          <w:sz w:val="20"/>
          <w:szCs w:val="20"/>
        </w:rPr>
      </w:pPr>
      <w:r>
        <w:rPr>
          <w:rFonts w:cs="Arial"/>
          <w:b w:val="0"/>
          <w:sz w:val="20"/>
          <w:szCs w:val="20"/>
        </w:rPr>
        <w:t xml:space="preserve">no transaction of any material importance to which the Company or any </w:t>
      </w:r>
      <w:r>
        <w:rPr>
          <w:rFonts w:cs="Arial"/>
          <w:b w:val="0"/>
          <w:sz w:val="20"/>
          <w:szCs w:val="20"/>
        </w:rPr>
        <w:t xml:space="preserve">of its subsidiaries has been party has taken place after the applicable accounts date which, if it had taken place on or before the applicable accounts date, would have been required to be disclosed or reflected in the </w:t>
      </w:r>
      <w:r>
        <w:rPr>
          <w:rFonts w:cs="Arial"/>
          <w:b w:val="0"/>
          <w:spacing w:val="-2"/>
          <w:sz w:val="20"/>
          <w:szCs w:val="20"/>
        </w:rPr>
        <w:t>Accounts</w:t>
      </w:r>
      <w:r>
        <w:rPr>
          <w:rFonts w:cs="Arial"/>
          <w:b w:val="0"/>
          <w:sz w:val="20"/>
          <w:szCs w:val="20"/>
        </w:rPr>
        <w:t xml:space="preserve"> and the Management Accounts </w:t>
      </w:r>
      <w:r>
        <w:rPr>
          <w:rFonts w:cs="Arial"/>
          <w:b w:val="0"/>
          <w:sz w:val="20"/>
          <w:szCs w:val="20"/>
        </w:rPr>
        <w:t>respectively; and</w:t>
      </w:r>
    </w:p>
    <w:p w:rsidR="00747D42" w:rsidRDefault="003A314A">
      <w:pPr>
        <w:pStyle w:val="ScheduleH1"/>
        <w:numPr>
          <w:ilvl w:val="1"/>
          <w:numId w:val="36"/>
        </w:numPr>
        <w:spacing w:line="276" w:lineRule="auto"/>
        <w:rPr>
          <w:rFonts w:cs="Arial"/>
          <w:b w:val="0"/>
          <w:sz w:val="20"/>
          <w:szCs w:val="20"/>
        </w:rPr>
      </w:pPr>
      <w:r>
        <w:rPr>
          <w:rFonts w:cs="Arial"/>
          <w:b w:val="0"/>
          <w:spacing w:val="-2"/>
          <w:sz w:val="20"/>
          <w:szCs w:val="20"/>
        </w:rPr>
        <w:t xml:space="preserve">the </w:t>
      </w:r>
      <w:r>
        <w:rPr>
          <w:rFonts w:cs="Arial"/>
          <w:b w:val="0"/>
          <w:sz w:val="20"/>
          <w:szCs w:val="20"/>
        </w:rPr>
        <w:t>Management Accounts</w:t>
      </w:r>
      <w:r>
        <w:rPr>
          <w:rFonts w:cs="Arial"/>
          <w:b w:val="0"/>
          <w:spacing w:val="-2"/>
          <w:sz w:val="20"/>
          <w:szCs w:val="20"/>
        </w:rPr>
        <w:t xml:space="preserve"> have been prepared on the basis reasonably consistent with the Accounts and in accordance with accounting principles standards and practices generally accepted at the date hereof in Singapore and/or in the country </w:t>
      </w:r>
      <w:r>
        <w:rPr>
          <w:rFonts w:cs="Arial"/>
          <w:b w:val="0"/>
          <w:spacing w:val="-2"/>
          <w:sz w:val="20"/>
          <w:szCs w:val="20"/>
        </w:rPr>
        <w:t xml:space="preserve">of its incorporation and there has been no revaluation of any Assets, fixed or otherwise, from the value of those Assets stated in the Accounts. </w:t>
      </w:r>
    </w:p>
    <w:p w:rsidR="00747D42" w:rsidRDefault="003A314A">
      <w:pPr>
        <w:pStyle w:val="ScheduleH1"/>
        <w:numPr>
          <w:ilvl w:val="0"/>
          <w:numId w:val="36"/>
        </w:numPr>
        <w:spacing w:line="276" w:lineRule="auto"/>
        <w:rPr>
          <w:rFonts w:cs="Arial"/>
          <w:sz w:val="20"/>
          <w:szCs w:val="20"/>
        </w:rPr>
      </w:pPr>
      <w:r>
        <w:rPr>
          <w:rFonts w:cs="Arial"/>
          <w:sz w:val="20"/>
          <w:szCs w:val="20"/>
        </w:rPr>
        <w:t>CHANGES SINCE ACCOUNTS DATE</w:t>
      </w:r>
    </w:p>
    <w:p w:rsidR="00747D42" w:rsidRDefault="003A314A">
      <w:pPr>
        <w:pStyle w:val="ScheduleH1"/>
        <w:numPr>
          <w:ilvl w:val="0"/>
          <w:numId w:val="0"/>
        </w:numPr>
        <w:spacing w:line="276" w:lineRule="auto"/>
        <w:ind w:left="720"/>
        <w:rPr>
          <w:rFonts w:cs="Arial"/>
          <w:b w:val="0"/>
          <w:sz w:val="20"/>
          <w:szCs w:val="20"/>
        </w:rPr>
      </w:pPr>
      <w:r>
        <w:rPr>
          <w:rFonts w:cs="Arial"/>
          <w:b w:val="0"/>
          <w:sz w:val="20"/>
          <w:szCs w:val="20"/>
        </w:rPr>
        <w:t>Since the Accounts Date as regards [the Company / each Group Company]:-</w:t>
      </w:r>
    </w:p>
    <w:p w:rsidR="00747D42" w:rsidRDefault="003A314A">
      <w:pPr>
        <w:pStyle w:val="ScheduleH1"/>
        <w:numPr>
          <w:ilvl w:val="1"/>
          <w:numId w:val="36"/>
        </w:numPr>
        <w:spacing w:line="276" w:lineRule="auto"/>
        <w:rPr>
          <w:rFonts w:cs="Arial"/>
          <w:sz w:val="20"/>
          <w:szCs w:val="20"/>
        </w:rPr>
      </w:pPr>
      <w:r>
        <w:rPr>
          <w:rFonts w:cs="Arial"/>
          <w:b w:val="0"/>
          <w:sz w:val="20"/>
          <w:szCs w:val="20"/>
        </w:rPr>
        <w:t xml:space="preserve">there has </w:t>
      </w:r>
      <w:r>
        <w:rPr>
          <w:rFonts w:cs="Arial"/>
          <w:b w:val="0"/>
          <w:sz w:val="20"/>
          <w:szCs w:val="20"/>
        </w:rPr>
        <w:t>been no material adverse change in its business, operations, properties, prospects, condition (</w:t>
      </w:r>
      <w:r>
        <w:rPr>
          <w:rFonts w:cs="Arial"/>
          <w:b w:val="0"/>
          <w:spacing w:val="-2"/>
          <w:sz w:val="20"/>
          <w:szCs w:val="20"/>
        </w:rPr>
        <w:t xml:space="preserve">financial or otherwise) or turnover and, no event, fact or matter has occurred or is likely to occur which will or is likely to give rise to any such change; </w:t>
      </w:r>
    </w:p>
    <w:p w:rsidR="00747D42" w:rsidRDefault="003A314A">
      <w:pPr>
        <w:pStyle w:val="ScheduleH1"/>
        <w:numPr>
          <w:ilvl w:val="1"/>
          <w:numId w:val="36"/>
        </w:numPr>
        <w:spacing w:line="276" w:lineRule="auto"/>
        <w:rPr>
          <w:rFonts w:cs="Arial"/>
          <w:sz w:val="20"/>
          <w:szCs w:val="20"/>
        </w:rPr>
      </w:pPr>
      <w:r>
        <w:rPr>
          <w:rFonts w:cs="Arial"/>
          <w:b w:val="0"/>
          <w:spacing w:val="-2"/>
          <w:sz w:val="20"/>
          <w:szCs w:val="20"/>
        </w:rPr>
        <w:t>its business has been carried on in the ordinary course, without any material interruption or alteration in its nature, scope or manner, and so as to maintain the same as a going concern;</w:t>
      </w:r>
    </w:p>
    <w:p w:rsidR="00747D42" w:rsidRDefault="003A314A">
      <w:pPr>
        <w:pStyle w:val="ScheduleH1"/>
        <w:numPr>
          <w:ilvl w:val="1"/>
          <w:numId w:val="36"/>
        </w:numPr>
        <w:spacing w:line="276" w:lineRule="auto"/>
        <w:rPr>
          <w:rFonts w:cs="Arial"/>
          <w:b w:val="0"/>
          <w:spacing w:val="-2"/>
          <w:sz w:val="20"/>
          <w:szCs w:val="20"/>
        </w:rPr>
      </w:pPr>
      <w:r>
        <w:rPr>
          <w:rFonts w:cs="Arial"/>
          <w:b w:val="0"/>
          <w:spacing w:val="-2"/>
          <w:sz w:val="20"/>
          <w:szCs w:val="20"/>
        </w:rPr>
        <w:t>it has not entered into any material transaction or assumed or incur</w:t>
      </w:r>
      <w:r>
        <w:rPr>
          <w:rFonts w:cs="Arial"/>
          <w:b w:val="0"/>
          <w:spacing w:val="-2"/>
          <w:sz w:val="20"/>
          <w:szCs w:val="20"/>
        </w:rPr>
        <w:t xml:space="preserve">red any material liabilities (including contingent liabilities) or made any payment not provided for in the Accounts and the Management Accounts respectively otherwise than in the ordinary course of carrying on its business; </w:t>
      </w:r>
    </w:p>
    <w:p w:rsidR="00747D42" w:rsidRDefault="003A314A">
      <w:pPr>
        <w:pStyle w:val="ScheduleH1"/>
        <w:numPr>
          <w:ilvl w:val="1"/>
          <w:numId w:val="36"/>
        </w:numPr>
        <w:spacing w:line="276" w:lineRule="auto"/>
        <w:rPr>
          <w:rFonts w:cs="Arial"/>
          <w:b w:val="0"/>
          <w:spacing w:val="-2"/>
          <w:sz w:val="20"/>
          <w:szCs w:val="20"/>
        </w:rPr>
      </w:pPr>
      <w:r>
        <w:rPr>
          <w:rFonts w:cs="Arial"/>
          <w:b w:val="0"/>
          <w:spacing w:val="-2"/>
          <w:sz w:val="20"/>
          <w:szCs w:val="20"/>
        </w:rPr>
        <w:t>its profits have not been mate</w:t>
      </w:r>
      <w:r>
        <w:rPr>
          <w:rFonts w:cs="Arial"/>
          <w:b w:val="0"/>
          <w:spacing w:val="-2"/>
          <w:sz w:val="20"/>
          <w:szCs w:val="20"/>
        </w:rPr>
        <w:t>rially affected by changes or inconsistencies in accounting treatment, by any non-recurring items of income or expenditure, by transactions of an abnormal or unusual nature or entered into otherwise than on normal commercial terms or by any other facts ren</w:t>
      </w:r>
      <w:r>
        <w:rPr>
          <w:rFonts w:cs="Arial"/>
          <w:b w:val="0"/>
          <w:spacing w:val="-2"/>
          <w:sz w:val="20"/>
          <w:szCs w:val="20"/>
        </w:rPr>
        <w:t>dering such profits exceptionally high or low;</w:t>
      </w:r>
    </w:p>
    <w:p w:rsidR="00747D42" w:rsidRDefault="003A314A">
      <w:pPr>
        <w:pStyle w:val="ScheduleH1"/>
        <w:numPr>
          <w:ilvl w:val="1"/>
          <w:numId w:val="36"/>
        </w:numPr>
        <w:spacing w:line="276" w:lineRule="auto"/>
        <w:rPr>
          <w:rFonts w:cs="Arial"/>
          <w:b w:val="0"/>
          <w:spacing w:val="-2"/>
          <w:sz w:val="20"/>
          <w:szCs w:val="20"/>
        </w:rPr>
      </w:pPr>
      <w:r>
        <w:rPr>
          <w:rFonts w:cs="Arial"/>
          <w:b w:val="0"/>
          <w:spacing w:val="-2"/>
          <w:sz w:val="20"/>
          <w:szCs w:val="20"/>
        </w:rPr>
        <w:t>it has not entered into any unusual, long term and onerous commitments or contracts;</w:t>
      </w:r>
    </w:p>
    <w:p w:rsidR="00747D42" w:rsidRDefault="003A314A">
      <w:pPr>
        <w:pStyle w:val="ScheduleH1"/>
        <w:numPr>
          <w:ilvl w:val="1"/>
          <w:numId w:val="36"/>
        </w:numPr>
        <w:spacing w:line="276" w:lineRule="auto"/>
        <w:rPr>
          <w:rFonts w:cs="Arial"/>
          <w:b w:val="0"/>
          <w:spacing w:val="-2"/>
          <w:sz w:val="20"/>
          <w:szCs w:val="20"/>
        </w:rPr>
      </w:pPr>
      <w:r>
        <w:rPr>
          <w:rFonts w:cs="Arial"/>
          <w:b w:val="0"/>
          <w:spacing w:val="-2"/>
          <w:sz w:val="20"/>
          <w:szCs w:val="20"/>
        </w:rPr>
        <w:t>it has not repaid any loan capital in whole or in part (other than indebtedness to its bankers) nor has it become bound or l</w:t>
      </w:r>
      <w:r>
        <w:rPr>
          <w:rFonts w:cs="Arial"/>
          <w:b w:val="0"/>
          <w:spacing w:val="-2"/>
          <w:sz w:val="20"/>
          <w:szCs w:val="20"/>
        </w:rPr>
        <w:t>iable to be called upon to repay prematurely any loan capital or borrowed monies;</w:t>
      </w:r>
    </w:p>
    <w:p w:rsidR="00747D42" w:rsidRDefault="003A314A">
      <w:pPr>
        <w:pStyle w:val="ScheduleH1"/>
        <w:numPr>
          <w:ilvl w:val="1"/>
          <w:numId w:val="36"/>
        </w:numPr>
        <w:spacing w:line="276" w:lineRule="auto"/>
        <w:rPr>
          <w:rFonts w:cs="Arial"/>
          <w:b w:val="0"/>
          <w:spacing w:val="-2"/>
          <w:sz w:val="20"/>
          <w:szCs w:val="20"/>
        </w:rPr>
      </w:pPr>
      <w:r>
        <w:rPr>
          <w:rFonts w:cs="Arial"/>
          <w:b w:val="0"/>
          <w:spacing w:val="-2"/>
          <w:sz w:val="20"/>
          <w:szCs w:val="20"/>
        </w:rPr>
        <w:t>it has not, except in the ordinary course of business, acquired, sold, transferred or otherwise disposed of any material Assets of whatsoever nature;</w:t>
      </w:r>
    </w:p>
    <w:p w:rsidR="00747D42" w:rsidRDefault="003A314A">
      <w:pPr>
        <w:pStyle w:val="ScheduleH1"/>
        <w:numPr>
          <w:ilvl w:val="1"/>
          <w:numId w:val="36"/>
        </w:numPr>
        <w:spacing w:line="276" w:lineRule="auto"/>
        <w:rPr>
          <w:rFonts w:cs="Arial"/>
          <w:b w:val="0"/>
          <w:spacing w:val="-2"/>
          <w:sz w:val="20"/>
          <w:szCs w:val="20"/>
        </w:rPr>
      </w:pPr>
      <w:r>
        <w:rPr>
          <w:rFonts w:cs="Arial"/>
          <w:b w:val="0"/>
          <w:spacing w:val="-2"/>
          <w:sz w:val="20"/>
          <w:szCs w:val="20"/>
        </w:rPr>
        <w:t xml:space="preserve">it has not cancelled, </w:t>
      </w:r>
      <w:r>
        <w:rPr>
          <w:rFonts w:cs="Arial"/>
          <w:b w:val="0"/>
          <w:spacing w:val="-2"/>
          <w:sz w:val="20"/>
          <w:szCs w:val="20"/>
        </w:rPr>
        <w:t>waived, released or discontinued any material rights, debts or claims;</w:t>
      </w:r>
    </w:p>
    <w:p w:rsidR="00747D42" w:rsidRDefault="003A314A">
      <w:pPr>
        <w:pStyle w:val="ScheduleH1"/>
        <w:numPr>
          <w:ilvl w:val="1"/>
          <w:numId w:val="36"/>
        </w:numPr>
        <w:spacing w:line="276" w:lineRule="auto"/>
        <w:rPr>
          <w:rFonts w:cs="Arial"/>
          <w:b w:val="0"/>
          <w:spacing w:val="-2"/>
          <w:sz w:val="20"/>
          <w:szCs w:val="20"/>
        </w:rPr>
      </w:pPr>
      <w:r>
        <w:rPr>
          <w:rFonts w:cs="Arial"/>
          <w:b w:val="0"/>
          <w:spacing w:val="-2"/>
          <w:sz w:val="20"/>
          <w:szCs w:val="20"/>
        </w:rPr>
        <w:t>it has not incurred any capital expenditure or made any capital commitment of an amount in excess of S$[100,000]</w:t>
      </w:r>
      <w:r>
        <w:rPr>
          <w:rFonts w:cs="Arial"/>
          <w:b w:val="0"/>
          <w:sz w:val="20"/>
          <w:szCs w:val="20"/>
        </w:rPr>
        <w:t xml:space="preserve"> or disposed of any fixed assets having a value of more than S$[100,000] </w:t>
      </w:r>
      <w:r>
        <w:rPr>
          <w:rFonts w:cs="Arial"/>
          <w:b w:val="0"/>
          <w:sz w:val="20"/>
          <w:szCs w:val="20"/>
        </w:rPr>
        <w:t xml:space="preserve">in aggregate; </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lastRenderedPageBreak/>
        <w:t xml:space="preserve">no sum or benefit has been paid, applied or agreed to be paid to any executive, director or employee of [the Company / each Group Company] by way of remuneration, bonus, incentive or otherwise in excess of the amounts paid or distributed to </w:t>
      </w:r>
      <w:r>
        <w:rPr>
          <w:rFonts w:cs="Arial"/>
          <w:b w:val="0"/>
          <w:sz w:val="20"/>
          <w:szCs w:val="20"/>
        </w:rPr>
        <w:t>them by [the Company / each Group Company] at the Accounts Date so as to increase their total remuneration and no new service agreements have been made or entered into by [the Company / each Group Company] since the Accounts Date and [the Company / each Gr</w:t>
      </w:r>
      <w:r>
        <w:rPr>
          <w:rFonts w:cs="Arial"/>
          <w:b w:val="0"/>
          <w:sz w:val="20"/>
          <w:szCs w:val="20"/>
        </w:rPr>
        <w:t>oup Company] is not under contractual or other obligation to change the terms of service of any director, executive or employee and [the Company / each Group Company] will not change the terms of service of any executive, director or employee prior to comp</w:t>
      </w:r>
      <w:r>
        <w:rPr>
          <w:rFonts w:cs="Arial"/>
          <w:b w:val="0"/>
          <w:sz w:val="20"/>
          <w:szCs w:val="20"/>
        </w:rPr>
        <w:t>letion other than as contemplated herein;</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t>no dividends, bonuses, rights, issues or other distributions have been declared, paid or made in respect of any of its shares;</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t xml:space="preserve">no share or loan capital has been issued or agreed to be issued by it or any option or </w:t>
      </w:r>
      <w:r>
        <w:rPr>
          <w:rFonts w:cs="Arial"/>
          <w:b w:val="0"/>
          <w:sz w:val="20"/>
          <w:szCs w:val="20"/>
        </w:rPr>
        <w:t xml:space="preserve">right thereover granted; </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t>it has not undergone any capital reorganisation or change in its capital structure;</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t>no resolutions have been passed by it other than as contemplated herein and nothing has been done in the conduct or management of its affairs whic</w:t>
      </w:r>
      <w:r>
        <w:rPr>
          <w:rFonts w:cs="Arial"/>
          <w:b w:val="0"/>
          <w:sz w:val="20"/>
          <w:szCs w:val="20"/>
        </w:rPr>
        <w:t>h would be likely to materially reduce the value of its Net Assets;</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t xml:space="preserve">it has not made any material purchase or sale or introduced any materially different method of management or operation in respect of its business, undertaking or Assets except in a manner </w:t>
      </w:r>
      <w:r>
        <w:rPr>
          <w:rFonts w:cs="Arial"/>
          <w:b w:val="0"/>
          <w:sz w:val="20"/>
          <w:szCs w:val="20"/>
        </w:rPr>
        <w:t>consistent with proper prior practice;</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t>it has not incurred or become subject to any material liability or obligation (absolute or contingent) except current liabilities and obligations, in each case incurred under contracts entered into in the ordinary cou</w:t>
      </w:r>
      <w:r>
        <w:rPr>
          <w:rFonts w:cs="Arial"/>
          <w:b w:val="0"/>
          <w:sz w:val="20"/>
          <w:szCs w:val="20"/>
        </w:rPr>
        <w:t xml:space="preserve">rse of business and consistent with past practice which do not materially increase the nature or amount of liabilities or obligations disclosed in the  </w:t>
      </w:r>
      <w:r>
        <w:rPr>
          <w:rFonts w:cs="Arial"/>
          <w:b w:val="0"/>
          <w:spacing w:val="-2"/>
          <w:sz w:val="20"/>
          <w:szCs w:val="20"/>
        </w:rPr>
        <w:t>Accounts</w:t>
      </w:r>
      <w:r>
        <w:rPr>
          <w:rFonts w:cs="Arial"/>
          <w:b w:val="0"/>
          <w:sz w:val="20"/>
          <w:szCs w:val="20"/>
        </w:rPr>
        <w:t xml:space="preserve"> and the Management Accounts respectively; </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t xml:space="preserve">no material changes have occurred in its assets and </w:t>
      </w:r>
      <w:r>
        <w:rPr>
          <w:rFonts w:cs="Arial"/>
          <w:b w:val="0"/>
          <w:sz w:val="20"/>
          <w:szCs w:val="20"/>
        </w:rPr>
        <w:t>liabilities (actual or contingent) shown in the Accounts and the Management Accounts and [the Company / each Group Company] has not discharged or satisfied any lien or encumbrance or any other obligation or liability (absolute or contingent) other than lia</w:t>
      </w:r>
      <w:r>
        <w:rPr>
          <w:rFonts w:cs="Arial"/>
          <w:b w:val="0"/>
          <w:sz w:val="20"/>
          <w:szCs w:val="20"/>
        </w:rPr>
        <w:t xml:space="preserve">bilities disclosed in the Accounts and the Management Accounts; </w:t>
      </w:r>
    </w:p>
    <w:p w:rsidR="00747D42" w:rsidRDefault="003A314A">
      <w:pPr>
        <w:pStyle w:val="ScheduleH1"/>
        <w:numPr>
          <w:ilvl w:val="1"/>
          <w:numId w:val="36"/>
        </w:numPr>
        <w:spacing w:line="276" w:lineRule="auto"/>
        <w:rPr>
          <w:rFonts w:cs="Arial"/>
          <w:b w:val="0"/>
          <w:spacing w:val="-2"/>
          <w:sz w:val="20"/>
          <w:szCs w:val="20"/>
        </w:rPr>
      </w:pPr>
      <w:r>
        <w:rPr>
          <w:rFonts w:cs="Arial"/>
          <w:b w:val="0"/>
          <w:sz w:val="20"/>
          <w:szCs w:val="20"/>
        </w:rPr>
        <w:t xml:space="preserve">it has not carried out or entered into any material transaction and no other event has occurred in consequence of which (whether alone or together with any one or more transactions or events </w:t>
      </w:r>
      <w:r>
        <w:rPr>
          <w:rFonts w:cs="Arial"/>
          <w:b w:val="0"/>
          <w:sz w:val="20"/>
          <w:szCs w:val="20"/>
        </w:rPr>
        <w:t>occurring before on or after the date hereof) any material liability to Taxes of [the Company / each Group Company] has arisen or will or may arise (or would have arisen or would or might arise but for the availability of any relief, allowance, deduction o</w:t>
      </w:r>
      <w:r>
        <w:rPr>
          <w:rFonts w:cs="Arial"/>
          <w:b w:val="0"/>
          <w:sz w:val="20"/>
          <w:szCs w:val="20"/>
        </w:rPr>
        <w:t>r credit) other than corporation tax on actual income (and not chargeable gains or deemed income) [the Company / each Group Company] arising from transactions entered into in the ordinary course of business; and</w:t>
      </w:r>
    </w:p>
    <w:p w:rsidR="00747D42" w:rsidRDefault="003A314A">
      <w:pPr>
        <w:pStyle w:val="ScheduleH1"/>
        <w:numPr>
          <w:ilvl w:val="1"/>
          <w:numId w:val="36"/>
        </w:numPr>
        <w:spacing w:line="276" w:lineRule="auto"/>
        <w:rPr>
          <w:rFonts w:cs="Arial"/>
          <w:b w:val="0"/>
          <w:sz w:val="20"/>
          <w:szCs w:val="20"/>
        </w:rPr>
      </w:pPr>
      <w:r>
        <w:rPr>
          <w:rFonts w:cs="Arial"/>
          <w:b w:val="0"/>
          <w:sz w:val="20"/>
          <w:szCs w:val="20"/>
        </w:rPr>
        <w:t>no material payment has been made by it whic</w:t>
      </w:r>
      <w:r>
        <w:rPr>
          <w:rFonts w:cs="Arial"/>
          <w:b w:val="0"/>
          <w:sz w:val="20"/>
          <w:szCs w:val="20"/>
        </w:rPr>
        <w:t>h will not be deductible for corporate tax purposes either in computing its profits or in computing the corporate tax chargeable on it.</w:t>
      </w:r>
    </w:p>
    <w:p w:rsidR="00747D42" w:rsidRDefault="00747D42">
      <w:pPr>
        <w:pStyle w:val="ScheduleH3"/>
        <w:numPr>
          <w:ilvl w:val="0"/>
          <w:numId w:val="0"/>
        </w:numPr>
        <w:ind w:left="1440"/>
        <w:rPr>
          <w:lang w:val="en-US"/>
        </w:rPr>
      </w:pPr>
    </w:p>
    <w:p w:rsidR="00747D42" w:rsidRDefault="003A314A">
      <w:pPr>
        <w:pStyle w:val="ScheduleH1"/>
        <w:numPr>
          <w:ilvl w:val="0"/>
          <w:numId w:val="36"/>
        </w:numPr>
        <w:spacing w:line="276" w:lineRule="auto"/>
        <w:rPr>
          <w:rFonts w:cs="Arial"/>
          <w:sz w:val="20"/>
          <w:szCs w:val="20"/>
        </w:rPr>
      </w:pPr>
      <w:r>
        <w:rPr>
          <w:rFonts w:cs="Arial"/>
          <w:sz w:val="20"/>
          <w:szCs w:val="20"/>
        </w:rPr>
        <w:lastRenderedPageBreak/>
        <w:t>LITIGATION</w:t>
      </w:r>
    </w:p>
    <w:p w:rsidR="00747D42" w:rsidRDefault="003A314A">
      <w:pPr>
        <w:pStyle w:val="ScheduleH1"/>
        <w:numPr>
          <w:ilvl w:val="1"/>
          <w:numId w:val="36"/>
        </w:numPr>
        <w:spacing w:line="276" w:lineRule="auto"/>
        <w:rPr>
          <w:rFonts w:cs="Arial"/>
          <w:b w:val="0"/>
          <w:sz w:val="20"/>
          <w:szCs w:val="20"/>
        </w:rPr>
      </w:pPr>
      <w:r>
        <w:rPr>
          <w:rFonts w:cs="Arial"/>
          <w:b w:val="0"/>
          <w:snapToGrid w:val="0"/>
          <w:sz w:val="20"/>
          <w:szCs w:val="20"/>
        </w:rPr>
        <w:t xml:space="preserve">Since the </w:t>
      </w:r>
      <w:r>
        <w:rPr>
          <w:rFonts w:cs="Arial"/>
          <w:b w:val="0"/>
          <w:sz w:val="20"/>
          <w:szCs w:val="20"/>
        </w:rPr>
        <w:t>Accounts Date, no Claim has been made against [the Company / each Group Company].</w:t>
      </w:r>
    </w:p>
    <w:p w:rsidR="00747D42" w:rsidRDefault="003A314A">
      <w:pPr>
        <w:pStyle w:val="ScheduleH1"/>
        <w:numPr>
          <w:ilvl w:val="1"/>
          <w:numId w:val="36"/>
        </w:numPr>
        <w:spacing w:line="276" w:lineRule="auto"/>
        <w:rPr>
          <w:rFonts w:cs="Arial"/>
          <w:b w:val="0"/>
          <w:sz w:val="20"/>
          <w:szCs w:val="20"/>
        </w:rPr>
      </w:pPr>
      <w:r>
        <w:rPr>
          <w:rFonts w:cs="Arial"/>
          <w:b w:val="0"/>
          <w:sz w:val="20"/>
          <w:szCs w:val="20"/>
        </w:rPr>
        <w:t>Neither the Comp</w:t>
      </w:r>
      <w:r>
        <w:rPr>
          <w:rFonts w:cs="Arial"/>
          <w:b w:val="0"/>
          <w:sz w:val="20"/>
          <w:szCs w:val="20"/>
        </w:rPr>
        <w:t>any nor the Vendor is at present engaged whether as plaintiff or defendant or otherwise in any legal action, proceeding or arbitration or being prosecuted for any criminal offence.</w:t>
      </w:r>
    </w:p>
    <w:p w:rsidR="00747D42" w:rsidRDefault="003A314A">
      <w:pPr>
        <w:pStyle w:val="ScheduleH1"/>
        <w:numPr>
          <w:ilvl w:val="1"/>
          <w:numId w:val="36"/>
        </w:numPr>
        <w:spacing w:line="276" w:lineRule="auto"/>
        <w:rPr>
          <w:rFonts w:cs="Arial"/>
          <w:b w:val="0"/>
          <w:sz w:val="20"/>
          <w:szCs w:val="20"/>
        </w:rPr>
      </w:pPr>
      <w:r>
        <w:rPr>
          <w:rFonts w:cs="Arial"/>
          <w:b w:val="0"/>
          <w:sz w:val="20"/>
          <w:szCs w:val="20"/>
        </w:rPr>
        <w:t xml:space="preserve">To the best knowledge and belief of the Vendor, there are no circumstances </w:t>
      </w:r>
      <w:r>
        <w:rPr>
          <w:rFonts w:cs="Arial"/>
          <w:b w:val="0"/>
          <w:sz w:val="20"/>
          <w:szCs w:val="20"/>
        </w:rPr>
        <w:t xml:space="preserve">known to the Vendor likely to lead to any such Claim. </w:t>
      </w:r>
    </w:p>
    <w:p w:rsidR="00747D42" w:rsidRDefault="003A314A">
      <w:pPr>
        <w:pStyle w:val="ScheduleH1"/>
        <w:numPr>
          <w:ilvl w:val="1"/>
          <w:numId w:val="36"/>
        </w:numPr>
        <w:spacing w:line="276" w:lineRule="auto"/>
        <w:rPr>
          <w:rFonts w:cs="Arial"/>
          <w:b w:val="0"/>
          <w:sz w:val="20"/>
          <w:szCs w:val="20"/>
        </w:rPr>
      </w:pPr>
      <w:r>
        <w:rPr>
          <w:rFonts w:cs="Arial"/>
          <w:b w:val="0"/>
          <w:sz w:val="20"/>
          <w:szCs w:val="20"/>
        </w:rPr>
        <w:t>To the best knowledge and belief of the Vendor after making due and careful enquiries, neither the Company nor the Vendor has committed any criminal, illegal or other unlawful act or any breach of stat</w:t>
      </w:r>
      <w:r>
        <w:rPr>
          <w:rFonts w:cs="Arial"/>
          <w:b w:val="0"/>
          <w:sz w:val="20"/>
          <w:szCs w:val="20"/>
        </w:rPr>
        <w:t>utory duty or any tortious or other act or default which could lead to a claim or proceedings against [the Company / any Group Company] or the Vendor or give rise to or increase the liability or obligation of the Company or the Vendor or which could entitl</w:t>
      </w:r>
      <w:r>
        <w:rPr>
          <w:rFonts w:cs="Arial"/>
          <w:b w:val="0"/>
          <w:sz w:val="20"/>
          <w:szCs w:val="20"/>
        </w:rPr>
        <w:t>e any other person to terminate any contract to which [the Company / any Group Company] or the Vendor is a party.</w:t>
      </w:r>
    </w:p>
    <w:p w:rsidR="00747D42" w:rsidRDefault="003A314A">
      <w:pPr>
        <w:pStyle w:val="ScheduleH1"/>
        <w:numPr>
          <w:ilvl w:val="1"/>
          <w:numId w:val="36"/>
        </w:numPr>
        <w:spacing w:line="276" w:lineRule="auto"/>
        <w:rPr>
          <w:rFonts w:cs="Arial"/>
          <w:b w:val="0"/>
          <w:snapToGrid w:val="0"/>
          <w:sz w:val="20"/>
          <w:szCs w:val="20"/>
        </w:rPr>
      </w:pPr>
      <w:r>
        <w:rPr>
          <w:rFonts w:cs="Arial"/>
          <w:b w:val="0"/>
          <w:sz w:val="20"/>
          <w:szCs w:val="20"/>
        </w:rPr>
        <w:t>To the best knowledge and belief of the Vendor, there are no investigations, inquiries or disciplinary proceedings by or before any regulatory</w:t>
      </w:r>
      <w:r>
        <w:rPr>
          <w:rFonts w:cs="Arial"/>
          <w:b w:val="0"/>
          <w:sz w:val="20"/>
          <w:szCs w:val="20"/>
        </w:rPr>
        <w:t>, administrative, supervisory or government body concerning [the Company / any Group Company] or the Vendor</w:t>
      </w:r>
      <w:r>
        <w:rPr>
          <w:rFonts w:cs="Arial"/>
          <w:b w:val="0"/>
          <w:snapToGrid w:val="0"/>
          <w:sz w:val="20"/>
          <w:szCs w:val="20"/>
        </w:rPr>
        <w:t>, whether on-going, pending or threatened and there are no facts likely to give rise to any such investigation, inquiry or proceedings.</w:t>
      </w:r>
    </w:p>
    <w:p w:rsidR="00747D42" w:rsidRDefault="003A314A">
      <w:pPr>
        <w:pStyle w:val="ScheduleH1"/>
        <w:numPr>
          <w:ilvl w:val="1"/>
          <w:numId w:val="36"/>
        </w:numPr>
        <w:spacing w:line="276" w:lineRule="auto"/>
        <w:rPr>
          <w:rFonts w:cs="Arial"/>
          <w:b w:val="0"/>
          <w:snapToGrid w:val="0"/>
          <w:sz w:val="20"/>
          <w:szCs w:val="20"/>
        </w:rPr>
      </w:pPr>
      <w:r>
        <w:rPr>
          <w:rFonts w:cs="Arial"/>
          <w:b w:val="0"/>
          <w:snapToGrid w:val="0"/>
          <w:sz w:val="20"/>
          <w:szCs w:val="20"/>
        </w:rPr>
        <w:t>Neither the V</w:t>
      </w:r>
      <w:r>
        <w:rPr>
          <w:rFonts w:cs="Arial"/>
          <w:b w:val="0"/>
          <w:snapToGrid w:val="0"/>
          <w:sz w:val="20"/>
          <w:szCs w:val="20"/>
        </w:rPr>
        <w:t xml:space="preserve">endor nor </w:t>
      </w:r>
      <w:r>
        <w:rPr>
          <w:rFonts w:cs="Arial"/>
          <w:b w:val="0"/>
          <w:sz w:val="20"/>
          <w:szCs w:val="20"/>
        </w:rPr>
        <w:t>[the Company / any Group Company]</w:t>
      </w:r>
      <w:r>
        <w:rPr>
          <w:rFonts w:cs="Arial"/>
          <w:b w:val="0"/>
          <w:snapToGrid w:val="0"/>
          <w:sz w:val="20"/>
          <w:szCs w:val="20"/>
        </w:rPr>
        <w:t xml:space="preserve">, nor any of the Assets or operations which it owns or which it is interested, is subject to any </w:t>
      </w:r>
      <w:r>
        <w:rPr>
          <w:b w:val="0"/>
          <w:sz w:val="20"/>
          <w:szCs w:val="20"/>
        </w:rPr>
        <w:t>continuing injunction, judgment or order of any Court, arbitrator, governmental agency or regulatory body, nor in de</w:t>
      </w:r>
      <w:r>
        <w:rPr>
          <w:b w:val="0"/>
          <w:sz w:val="20"/>
          <w:szCs w:val="20"/>
        </w:rPr>
        <w:t xml:space="preserve">fault under any order, licence, regulation or demand of any governmental agency or regulatory body or with respect to any order, suit, injunction or decree of any Court. </w:t>
      </w: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z w:val="20"/>
          <w:szCs w:val="20"/>
        </w:rPr>
      </w:pPr>
      <w:r>
        <w:rPr>
          <w:rFonts w:ascii="Arial" w:hAnsi="Arial" w:cs="Arial"/>
          <w:b/>
          <w:sz w:val="20"/>
          <w:szCs w:val="20"/>
        </w:rPr>
        <w:t>STATUTORY AND OTHER REQUIREMENTS, CONSENTS AND LICENCES</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Each of the Company and its </w:t>
      </w:r>
      <w:r>
        <w:rPr>
          <w:rFonts w:ascii="Arial" w:hAnsi="Arial" w:cs="Arial"/>
          <w:snapToGrid w:val="0"/>
          <w:sz w:val="20"/>
          <w:szCs w:val="20"/>
        </w:rPr>
        <w:t xml:space="preserve">Subsidiaries has carried on its business in accordance with applicable laws, regulations and byelaws in Singapore or any relevant country and there is no investigation or enquiry by, or order, decree or judgment of, any court or any governmental agency or </w:t>
      </w:r>
      <w:r>
        <w:rPr>
          <w:rFonts w:ascii="Arial" w:hAnsi="Arial" w:cs="Arial"/>
          <w:snapToGrid w:val="0"/>
          <w:sz w:val="20"/>
          <w:szCs w:val="20"/>
        </w:rPr>
        <w:t>regulatory body outstanding or anticipated against the Company or which may have a Material Adverse Effect upon its Assets or business.</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All statutory and other requirements applicable to the carrying on of the business of the Company and its Subsidiaries </w:t>
      </w:r>
      <w:r>
        <w:rPr>
          <w:rFonts w:ascii="Arial" w:hAnsi="Arial" w:cs="Arial"/>
          <w:snapToGrid w:val="0"/>
          <w:sz w:val="20"/>
          <w:szCs w:val="20"/>
        </w:rPr>
        <w:t>as now carried on, and all conditions applicable to any licences and consents involved in the carrying on of such business, have been complied with and the Vendor is not aware of any breach thereof or of any intended or contemplated refusal or revocation o</w:t>
      </w:r>
      <w:r>
        <w:rPr>
          <w:rFonts w:ascii="Arial" w:hAnsi="Arial" w:cs="Arial"/>
          <w:snapToGrid w:val="0"/>
          <w:sz w:val="20"/>
          <w:szCs w:val="20"/>
        </w:rPr>
        <w:t>f any such licence or consent.</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No such requirements, consents and licences have been obtained or granted subject to unusual or onerous conditions and </w:t>
      </w:r>
      <w:r>
        <w:rPr>
          <w:rFonts w:ascii="Arial" w:hAnsi="Arial" w:cs="Arial"/>
          <w:sz w:val="20"/>
          <w:szCs w:val="20"/>
        </w:rPr>
        <w:t xml:space="preserve">to the best knowledge and belief of the Vendor, </w:t>
      </w:r>
      <w:r>
        <w:rPr>
          <w:rFonts w:ascii="Arial" w:hAnsi="Arial" w:cs="Arial"/>
          <w:snapToGrid w:val="0"/>
          <w:sz w:val="20"/>
          <w:szCs w:val="20"/>
        </w:rPr>
        <w:t>there are no circumstances which indicate that any of suc</w:t>
      </w:r>
      <w:r>
        <w:rPr>
          <w:rFonts w:ascii="Arial" w:hAnsi="Arial" w:cs="Arial"/>
          <w:snapToGrid w:val="0"/>
          <w:sz w:val="20"/>
          <w:szCs w:val="20"/>
        </w:rPr>
        <w:t>h requirements, consents or licences may be revoked or not reserved, in whole or in part, in the ordinary course of events.</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ScheduleH1"/>
        <w:numPr>
          <w:ilvl w:val="0"/>
          <w:numId w:val="36"/>
        </w:numPr>
        <w:spacing w:line="276" w:lineRule="auto"/>
        <w:rPr>
          <w:rFonts w:cs="Arial"/>
          <w:b w:val="0"/>
          <w:sz w:val="20"/>
          <w:szCs w:val="20"/>
        </w:rPr>
      </w:pPr>
      <w:r>
        <w:rPr>
          <w:rFonts w:cs="Arial"/>
          <w:sz w:val="20"/>
          <w:szCs w:val="20"/>
        </w:rPr>
        <w:lastRenderedPageBreak/>
        <w:t>TAX</w:t>
      </w:r>
    </w:p>
    <w:p w:rsidR="00747D42" w:rsidRDefault="003A314A">
      <w:pPr>
        <w:pStyle w:val="ScheduleH1"/>
        <w:numPr>
          <w:ilvl w:val="1"/>
          <w:numId w:val="36"/>
        </w:numPr>
        <w:spacing w:line="276" w:lineRule="auto"/>
        <w:rPr>
          <w:rFonts w:cs="Arial"/>
          <w:sz w:val="20"/>
          <w:szCs w:val="20"/>
        </w:rPr>
      </w:pPr>
      <w:r>
        <w:rPr>
          <w:rFonts w:cs="Arial"/>
          <w:sz w:val="20"/>
          <w:szCs w:val="20"/>
        </w:rPr>
        <w:t xml:space="preserve">Tax Returns, Information and Clearances </w:t>
      </w:r>
    </w:p>
    <w:p w:rsidR="00747D42" w:rsidRDefault="003A314A">
      <w:pPr>
        <w:pStyle w:val="ScheduleH1"/>
        <w:numPr>
          <w:ilvl w:val="2"/>
          <w:numId w:val="36"/>
        </w:numPr>
        <w:spacing w:line="276" w:lineRule="auto"/>
        <w:rPr>
          <w:rFonts w:cs="Arial"/>
          <w:sz w:val="20"/>
          <w:szCs w:val="20"/>
        </w:rPr>
      </w:pPr>
      <w:r>
        <w:rPr>
          <w:rFonts w:cs="Arial"/>
          <w:b w:val="0"/>
          <w:sz w:val="20"/>
          <w:szCs w:val="20"/>
        </w:rPr>
        <w:t>Each Group Company has duly made all returns and given or delivered all notices, accou</w:t>
      </w:r>
      <w:r>
        <w:rPr>
          <w:rFonts w:cs="Arial"/>
          <w:b w:val="0"/>
          <w:sz w:val="20"/>
          <w:szCs w:val="20"/>
        </w:rPr>
        <w:t>nts and information on which on or before the date hereof ought to have been made, given or delivered for the purposes of taxation and all such returns, notices, accounts and information (and all other information supplied to the Inland Revenue or the Cust</w:t>
      </w:r>
      <w:r>
        <w:rPr>
          <w:rFonts w:cs="Arial"/>
          <w:b w:val="0"/>
          <w:sz w:val="20"/>
          <w:szCs w:val="20"/>
        </w:rPr>
        <w:t xml:space="preserve">oms and Excise or other fiscal authority concerned for any such purpose) have to the best knowledge and belief of the Vendor been correct and made on a proper basis. </w:t>
      </w:r>
    </w:p>
    <w:p w:rsidR="00747D42" w:rsidRDefault="003A314A">
      <w:pPr>
        <w:pStyle w:val="ScheduleH1"/>
        <w:numPr>
          <w:ilvl w:val="2"/>
          <w:numId w:val="36"/>
        </w:numPr>
        <w:spacing w:line="276" w:lineRule="auto"/>
        <w:rPr>
          <w:rFonts w:cs="Arial"/>
          <w:sz w:val="20"/>
          <w:szCs w:val="20"/>
        </w:rPr>
      </w:pPr>
      <w:r>
        <w:rPr>
          <w:rFonts w:cs="Arial"/>
          <w:b w:val="0"/>
          <w:sz w:val="20"/>
          <w:szCs w:val="20"/>
        </w:rPr>
        <w:t>None of such returns, notices, accounts or information is disputed in any material respec</w:t>
      </w:r>
      <w:r>
        <w:rPr>
          <w:rFonts w:cs="Arial"/>
          <w:b w:val="0"/>
          <w:sz w:val="20"/>
          <w:szCs w:val="20"/>
        </w:rPr>
        <w:t>t by the fiscal authority concerned and there is no fact known to the Vendor after making due and careful enquiries which might be the occasion of any such dispute or of any claim for taxation in respect of any financial period down to and including the Ac</w:t>
      </w:r>
      <w:r>
        <w:rPr>
          <w:rFonts w:cs="Arial"/>
          <w:b w:val="0"/>
          <w:sz w:val="20"/>
          <w:szCs w:val="20"/>
        </w:rPr>
        <w:t>counts Date and Management Accounts Date not provided for in the Accounts or the Management Accounts.</w:t>
      </w:r>
    </w:p>
    <w:p w:rsidR="00747D42" w:rsidRDefault="003A314A">
      <w:pPr>
        <w:pStyle w:val="ScheduleH1"/>
        <w:numPr>
          <w:ilvl w:val="2"/>
          <w:numId w:val="36"/>
        </w:numPr>
        <w:spacing w:line="276" w:lineRule="auto"/>
        <w:rPr>
          <w:rFonts w:cs="Arial"/>
          <w:b w:val="0"/>
          <w:sz w:val="20"/>
          <w:szCs w:val="20"/>
        </w:rPr>
      </w:pPr>
      <w:r>
        <w:rPr>
          <w:b w:val="0"/>
          <w:sz w:val="20"/>
          <w:szCs w:val="20"/>
        </w:rPr>
        <w:t>There are no circumstances that have arisen since any application for any such consent or clearance was made which might reasonably be expected to cause s</w:t>
      </w:r>
      <w:r>
        <w:rPr>
          <w:b w:val="0"/>
          <w:sz w:val="20"/>
          <w:szCs w:val="20"/>
        </w:rPr>
        <w:t xml:space="preserve">uch consent or clearance to be or become invalid or to be withdrawn by the relevant Taxation authorities or the governmental authority concerned. </w:t>
      </w:r>
    </w:p>
    <w:p w:rsidR="00747D42" w:rsidRDefault="003A314A">
      <w:pPr>
        <w:pStyle w:val="ScheduleH1"/>
        <w:numPr>
          <w:ilvl w:val="2"/>
          <w:numId w:val="36"/>
        </w:numPr>
        <w:spacing w:line="276" w:lineRule="auto"/>
        <w:rPr>
          <w:rFonts w:cs="Arial"/>
          <w:b w:val="0"/>
          <w:sz w:val="20"/>
          <w:szCs w:val="20"/>
        </w:rPr>
      </w:pPr>
      <w:r>
        <w:rPr>
          <w:b w:val="0"/>
          <w:sz w:val="20"/>
          <w:szCs w:val="20"/>
        </w:rPr>
        <w:t>None of the Group Companies has taken any action which has had, or will have, the result of altering, prejudi</w:t>
      </w:r>
      <w:r>
        <w:rPr>
          <w:b w:val="0"/>
          <w:sz w:val="20"/>
          <w:szCs w:val="20"/>
        </w:rPr>
        <w:t xml:space="preserve">cing or in any way disturbing any arrangement or agreement, which it has previously had with the relevant Taxation authorities. </w:t>
      </w:r>
    </w:p>
    <w:p w:rsidR="00747D42" w:rsidRDefault="003A314A">
      <w:pPr>
        <w:pStyle w:val="ScheduleH1"/>
        <w:numPr>
          <w:ilvl w:val="2"/>
          <w:numId w:val="36"/>
        </w:numPr>
        <w:spacing w:line="276" w:lineRule="auto"/>
        <w:rPr>
          <w:rFonts w:cs="Arial"/>
          <w:b w:val="0"/>
          <w:sz w:val="20"/>
          <w:szCs w:val="20"/>
        </w:rPr>
      </w:pPr>
      <w:r>
        <w:rPr>
          <w:rFonts w:cs="Arial"/>
          <w:b w:val="0"/>
          <w:snapToGrid w:val="0"/>
          <w:sz w:val="20"/>
          <w:szCs w:val="20"/>
        </w:rPr>
        <w:t>To the best knowledge and belief of Vendor, no Group Company has been the subject of an investigation, discovery or access orde</w:t>
      </w:r>
      <w:r>
        <w:rPr>
          <w:rFonts w:cs="Arial"/>
          <w:b w:val="0"/>
          <w:snapToGrid w:val="0"/>
          <w:sz w:val="20"/>
          <w:szCs w:val="20"/>
        </w:rPr>
        <w:t>r by or involving any Taxation authority and there are no circumstances existing, which make it likely that an investigation, discovery or order will be made.</w:t>
      </w:r>
    </w:p>
    <w:p w:rsidR="00747D42" w:rsidRDefault="003A314A">
      <w:pPr>
        <w:pStyle w:val="ScheduleH1"/>
        <w:numPr>
          <w:ilvl w:val="2"/>
          <w:numId w:val="36"/>
        </w:numPr>
        <w:spacing w:line="276" w:lineRule="auto"/>
        <w:rPr>
          <w:rFonts w:cs="Arial"/>
          <w:b w:val="0"/>
          <w:sz w:val="20"/>
          <w:szCs w:val="20"/>
        </w:rPr>
      </w:pPr>
      <w:r>
        <w:rPr>
          <w:rFonts w:cs="Arial"/>
          <w:b w:val="0"/>
          <w:sz w:val="20"/>
          <w:szCs w:val="20"/>
        </w:rPr>
        <w:t>All clearances obtained by each Group Company have been properly obtained and all information sup</w:t>
      </w:r>
      <w:r>
        <w:rPr>
          <w:rFonts w:cs="Arial"/>
          <w:b w:val="0"/>
          <w:sz w:val="20"/>
          <w:szCs w:val="20"/>
        </w:rPr>
        <w:t>plied to the Inland Revenue or the Customs and Excise or other fiscal authority concerned in connection with such clearances was complete and accurate in all respects and any transaction for which the clearance was obtained has been carried out only in acc</w:t>
      </w:r>
      <w:r>
        <w:rPr>
          <w:rFonts w:cs="Arial"/>
          <w:b w:val="0"/>
          <w:sz w:val="20"/>
          <w:szCs w:val="20"/>
        </w:rPr>
        <w:t xml:space="preserve">ordance with the terms of the clearance given therefor and the application on which the clearance was based.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 xml:space="preserve">All profits tax, interest tax, salaries tax and property tax, stamp duties, and other charges and levies assessed or imposed by any government or </w:t>
      </w:r>
      <w:r>
        <w:rPr>
          <w:rFonts w:cs="Arial"/>
          <w:b w:val="0"/>
          <w:sz w:val="20"/>
          <w:szCs w:val="20"/>
        </w:rPr>
        <w:t>governmental or statutory body which have been assessed upon each Group Company and which are due and payable on or before Completion have been paid.</w:t>
      </w:r>
    </w:p>
    <w:p w:rsidR="00747D42" w:rsidRDefault="003A314A">
      <w:pPr>
        <w:pStyle w:val="ScheduleH1"/>
        <w:numPr>
          <w:ilvl w:val="1"/>
          <w:numId w:val="36"/>
        </w:numPr>
        <w:spacing w:line="276" w:lineRule="auto"/>
        <w:rPr>
          <w:rFonts w:cs="Arial"/>
          <w:sz w:val="20"/>
          <w:szCs w:val="20"/>
        </w:rPr>
      </w:pPr>
      <w:r>
        <w:rPr>
          <w:rFonts w:cs="Arial"/>
          <w:sz w:val="20"/>
          <w:szCs w:val="20"/>
        </w:rPr>
        <w:t xml:space="preserve">Taxation Claims, Liabilities and Reliefs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T</w:t>
      </w:r>
      <w:r>
        <w:rPr>
          <w:rFonts w:cs="Arial"/>
          <w:b w:val="0"/>
          <w:snapToGrid w:val="0"/>
          <w:sz w:val="20"/>
          <w:szCs w:val="20"/>
        </w:rPr>
        <w:t xml:space="preserve">here is no liability to Taxation in respect of which a Claim could be made and there are no circumstances likely to give rise to such a liability, save for liability for Taxation as provided in the Accounts or </w:t>
      </w:r>
      <w:r>
        <w:rPr>
          <w:rFonts w:cs="Arial"/>
          <w:b w:val="0"/>
          <w:sz w:val="20"/>
          <w:szCs w:val="20"/>
        </w:rPr>
        <w:t>Management Accounts or otherwise arising in th</w:t>
      </w:r>
      <w:r>
        <w:rPr>
          <w:rFonts w:cs="Arial"/>
          <w:b w:val="0"/>
          <w:sz w:val="20"/>
          <w:szCs w:val="20"/>
        </w:rPr>
        <w:t>e ordinary course of business since the Accounts Date</w:t>
      </w:r>
      <w:r>
        <w:rPr>
          <w:rFonts w:cs="Arial"/>
          <w:b w:val="0"/>
          <w:snapToGrid w:val="0"/>
          <w:sz w:val="20"/>
          <w:szCs w:val="20"/>
        </w:rPr>
        <w:t xml:space="preserve"> or </w:t>
      </w:r>
      <w:r>
        <w:rPr>
          <w:rFonts w:cs="Arial"/>
          <w:b w:val="0"/>
          <w:sz w:val="20"/>
          <w:szCs w:val="20"/>
        </w:rPr>
        <w:t>Management Accounts Date.</w:t>
      </w:r>
    </w:p>
    <w:p w:rsidR="00747D42" w:rsidRDefault="003A314A">
      <w:pPr>
        <w:pStyle w:val="ScheduleH1"/>
        <w:numPr>
          <w:ilvl w:val="2"/>
          <w:numId w:val="36"/>
        </w:numPr>
        <w:spacing w:line="276" w:lineRule="auto"/>
        <w:rPr>
          <w:rFonts w:cs="Arial"/>
          <w:b w:val="0"/>
          <w:sz w:val="20"/>
          <w:szCs w:val="20"/>
        </w:rPr>
      </w:pPr>
      <w:r>
        <w:rPr>
          <w:b w:val="0"/>
          <w:sz w:val="20"/>
          <w:szCs w:val="20"/>
        </w:rPr>
        <w:lastRenderedPageBreak/>
        <w:t>No relief (whether by way of deduction, reduction, set-off, exemption, postponement, roll-over, hold-over, repayment or allowance or otherwise) from, against or in respect o</w:t>
      </w:r>
      <w:r>
        <w:rPr>
          <w:b w:val="0"/>
          <w:sz w:val="20"/>
          <w:szCs w:val="20"/>
        </w:rPr>
        <w:t xml:space="preserve">f any Taxation has been claimed and/or given to any Group Company which could or might be effectively withdrawn, postponed, restricted, clawed back or otherwise lost as a result of any act, omission, event or circumstance arising or occurring at or at any </w:t>
      </w:r>
      <w:r>
        <w:rPr>
          <w:b w:val="0"/>
          <w:sz w:val="20"/>
          <w:szCs w:val="20"/>
        </w:rPr>
        <w:t>time after Completion.</w:t>
      </w:r>
    </w:p>
    <w:p w:rsidR="00747D42" w:rsidRDefault="003A314A">
      <w:pPr>
        <w:pStyle w:val="ScheduleH1"/>
        <w:numPr>
          <w:ilvl w:val="2"/>
          <w:numId w:val="36"/>
        </w:numPr>
        <w:spacing w:line="276" w:lineRule="auto"/>
        <w:rPr>
          <w:rFonts w:cs="Arial"/>
          <w:b w:val="0"/>
          <w:sz w:val="20"/>
          <w:szCs w:val="20"/>
        </w:rPr>
      </w:pPr>
      <w:r>
        <w:rPr>
          <w:rFonts w:cs="Arial"/>
          <w:b w:val="0"/>
          <w:sz w:val="20"/>
          <w:szCs w:val="20"/>
        </w:rPr>
        <w:t>All material or unusual arrangements, permissions, dispensations, concessions, agreements or undertakings, between any Group Company and the Inland Revenue, Customs and Excise or other fiscal authority regarding or affecting the Taxa</w:t>
      </w:r>
      <w:r>
        <w:rPr>
          <w:rFonts w:cs="Arial"/>
          <w:b w:val="0"/>
          <w:sz w:val="20"/>
          <w:szCs w:val="20"/>
        </w:rPr>
        <w:t xml:space="preserve">tion treatment of any Group Company have been disclosed in the Disclosure Letter and no such arrangement disclosed in the Disclosure Letter is liable to be withdrawn for any reason. </w:t>
      </w:r>
    </w:p>
    <w:p w:rsidR="00747D42" w:rsidRDefault="003A314A">
      <w:pPr>
        <w:pStyle w:val="ScheduleH1"/>
        <w:numPr>
          <w:ilvl w:val="2"/>
          <w:numId w:val="36"/>
        </w:numPr>
        <w:spacing w:line="276" w:lineRule="auto"/>
        <w:rPr>
          <w:rFonts w:cs="Arial"/>
          <w:b w:val="0"/>
          <w:sz w:val="20"/>
          <w:szCs w:val="20"/>
        </w:rPr>
      </w:pPr>
      <w:r>
        <w:rPr>
          <w:b w:val="0"/>
          <w:sz w:val="20"/>
          <w:szCs w:val="20"/>
        </w:rPr>
        <w:t>None of the Group Companies is nor may become liable to pay, or make reim</w:t>
      </w:r>
      <w:r>
        <w:rPr>
          <w:b w:val="0"/>
          <w:sz w:val="20"/>
          <w:szCs w:val="20"/>
        </w:rPr>
        <w:t xml:space="preserve">bursement or indemnity in respect of, any Taxation (or amounts corresponding thereto) in consequence of the failure by any other person to discharge such Taxation within any specified period or otherwise, where such Taxation relates to a profit, income or </w:t>
      </w:r>
      <w:r>
        <w:rPr>
          <w:b w:val="0"/>
          <w:sz w:val="20"/>
          <w:szCs w:val="20"/>
        </w:rPr>
        <w:t>gain, transaction, event, omission or circumstance arising, occurring or deemed to arise or occur (whether wholly or partly) prior to Completion.</w:t>
      </w:r>
    </w:p>
    <w:p w:rsidR="00747D42" w:rsidRDefault="003A314A">
      <w:pPr>
        <w:pStyle w:val="ScheduleH1"/>
        <w:numPr>
          <w:ilvl w:val="1"/>
          <w:numId w:val="36"/>
        </w:numPr>
        <w:spacing w:line="276" w:lineRule="auto"/>
        <w:rPr>
          <w:rFonts w:cs="Arial"/>
          <w:sz w:val="20"/>
          <w:szCs w:val="20"/>
        </w:rPr>
      </w:pPr>
      <w:r>
        <w:rPr>
          <w:rFonts w:cs="Arial"/>
          <w:sz w:val="20"/>
          <w:szCs w:val="20"/>
        </w:rPr>
        <w:t>Deductions or Withholding</w:t>
      </w:r>
    </w:p>
    <w:p w:rsidR="00747D42" w:rsidRDefault="003A314A">
      <w:pPr>
        <w:pStyle w:val="ScheduleH1"/>
        <w:numPr>
          <w:ilvl w:val="2"/>
          <w:numId w:val="36"/>
        </w:numPr>
        <w:spacing w:line="276" w:lineRule="auto"/>
        <w:rPr>
          <w:rFonts w:cs="Arial"/>
          <w:b w:val="0"/>
          <w:sz w:val="20"/>
          <w:szCs w:val="20"/>
        </w:rPr>
      </w:pPr>
      <w:r>
        <w:rPr>
          <w:rFonts w:cs="Arial"/>
          <w:b w:val="0"/>
          <w:sz w:val="20"/>
          <w:szCs w:val="20"/>
        </w:rPr>
        <w:t>The Disclosure Letter contains details of all sums payable under any obligation incu</w:t>
      </w:r>
      <w:r>
        <w:rPr>
          <w:rFonts w:cs="Arial"/>
          <w:b w:val="0"/>
          <w:sz w:val="20"/>
          <w:szCs w:val="20"/>
        </w:rPr>
        <w:t>rred by any Group Company prior to Completion which will continue to bind such Group Company after Completion from or in respect of which such Group Company is obliged to deduct, withhold or otherwise account for any amount in respect of or representing ta</w:t>
      </w:r>
      <w:r>
        <w:rPr>
          <w:rFonts w:cs="Arial"/>
          <w:b w:val="0"/>
          <w:sz w:val="20"/>
          <w:szCs w:val="20"/>
        </w:rPr>
        <w:t xml:space="preserve">x from any payment made.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Each Group Company has duly complied with all requirements to deduct or withhold tax from any payments it has made and has accounted in full to the Inland Revenue, Customs and Excise or other fiscal authority for all amounts so de</w:t>
      </w:r>
      <w:r>
        <w:rPr>
          <w:rFonts w:cs="Arial"/>
          <w:b w:val="0"/>
          <w:sz w:val="20"/>
          <w:szCs w:val="20"/>
        </w:rPr>
        <w:t xml:space="preserve">ducted or withheld. </w:t>
      </w:r>
    </w:p>
    <w:p w:rsidR="00747D42" w:rsidRDefault="003A314A">
      <w:pPr>
        <w:pStyle w:val="ScheduleH1"/>
        <w:numPr>
          <w:ilvl w:val="1"/>
          <w:numId w:val="36"/>
        </w:numPr>
        <w:spacing w:line="276" w:lineRule="auto"/>
        <w:rPr>
          <w:rFonts w:cs="Arial"/>
          <w:sz w:val="20"/>
          <w:szCs w:val="20"/>
        </w:rPr>
      </w:pPr>
      <w:r>
        <w:rPr>
          <w:rFonts w:cs="Arial"/>
          <w:sz w:val="20"/>
          <w:szCs w:val="20"/>
        </w:rPr>
        <w:t xml:space="preserve">Company Residence </w:t>
      </w:r>
    </w:p>
    <w:p w:rsidR="00747D42" w:rsidRDefault="003A314A">
      <w:pPr>
        <w:pStyle w:val="ScheduleH1"/>
        <w:numPr>
          <w:ilvl w:val="0"/>
          <w:numId w:val="0"/>
        </w:numPr>
        <w:spacing w:line="276" w:lineRule="auto"/>
        <w:ind w:left="720"/>
        <w:rPr>
          <w:rFonts w:cs="Arial"/>
          <w:b w:val="0"/>
          <w:sz w:val="20"/>
          <w:szCs w:val="20"/>
        </w:rPr>
      </w:pPr>
      <w:r>
        <w:rPr>
          <w:b w:val="0"/>
          <w:sz w:val="20"/>
          <w:szCs w:val="20"/>
        </w:rPr>
        <w:t>Each Group Company has been resident for tax purposes in its country of incorporation and nowhere else at all times since its incorporation and will be so resident at Completion.</w:t>
      </w:r>
    </w:p>
    <w:p w:rsidR="00747D42" w:rsidRDefault="003A314A">
      <w:pPr>
        <w:pStyle w:val="ScheduleH1"/>
        <w:numPr>
          <w:ilvl w:val="1"/>
          <w:numId w:val="36"/>
        </w:numPr>
        <w:spacing w:line="276" w:lineRule="auto"/>
        <w:rPr>
          <w:rFonts w:cs="Arial"/>
          <w:sz w:val="20"/>
          <w:szCs w:val="20"/>
        </w:rPr>
      </w:pPr>
      <w:r>
        <w:rPr>
          <w:rFonts w:cs="Arial"/>
          <w:sz w:val="20"/>
          <w:szCs w:val="20"/>
        </w:rPr>
        <w:t>Stamp Duty</w:t>
      </w:r>
    </w:p>
    <w:p w:rsidR="00747D42" w:rsidRDefault="003A314A">
      <w:pPr>
        <w:pStyle w:val="ScheduleH1"/>
        <w:numPr>
          <w:ilvl w:val="0"/>
          <w:numId w:val="0"/>
        </w:numPr>
        <w:spacing w:line="276" w:lineRule="auto"/>
        <w:ind w:left="720"/>
        <w:rPr>
          <w:rFonts w:cs="Arial"/>
          <w:b w:val="0"/>
          <w:sz w:val="20"/>
          <w:szCs w:val="20"/>
        </w:rPr>
      </w:pPr>
      <w:r>
        <w:rPr>
          <w:rFonts w:cs="Arial"/>
          <w:b w:val="0"/>
          <w:sz w:val="20"/>
          <w:szCs w:val="20"/>
        </w:rPr>
        <w:t xml:space="preserve">To the best knowledge and </w:t>
      </w:r>
      <w:r>
        <w:rPr>
          <w:rFonts w:cs="Arial"/>
          <w:b w:val="0"/>
          <w:sz w:val="20"/>
          <w:szCs w:val="20"/>
        </w:rPr>
        <w:t>belief of the Vendor, as at Completion all documents in the possession or under the control of each Group Company or to the production of which such Group Company is entitled which are necessary to establish the title of the Group Company to any Asset or t</w:t>
      </w:r>
      <w:r>
        <w:rPr>
          <w:rFonts w:cs="Arial"/>
          <w:b w:val="0"/>
          <w:sz w:val="20"/>
          <w:szCs w:val="20"/>
        </w:rPr>
        <w:t>o effect registration in respect of the holding of such Asset or which it may need to enforce or produce in evidence in the courts of Singapore which attract stamp duty or any transfer tax have been duly stamped and no document belonging to any Group Compa</w:t>
      </w:r>
      <w:r>
        <w:rPr>
          <w:rFonts w:cs="Arial"/>
          <w:b w:val="0"/>
          <w:sz w:val="20"/>
          <w:szCs w:val="20"/>
        </w:rPr>
        <w:t>ny now or at Completion which is subject to ad valorem stamp duty is or will be unstamped or insufficiently stamped; nor has any relief from such duty been improperly obtained, nor has any event occurred as a result of which any such duty from which such G</w:t>
      </w:r>
      <w:r>
        <w:rPr>
          <w:rFonts w:cs="Arial"/>
          <w:b w:val="0"/>
          <w:sz w:val="20"/>
          <w:szCs w:val="20"/>
        </w:rPr>
        <w:t>roup Company has obtained relief, has become payable; and all stamp duty payable upon any transfer of shares in each Group Company before Completion has been duly paid.</w:t>
      </w:r>
    </w:p>
    <w:p w:rsidR="00747D42" w:rsidRDefault="003A314A">
      <w:pPr>
        <w:pStyle w:val="ScheduleH1"/>
        <w:numPr>
          <w:ilvl w:val="1"/>
          <w:numId w:val="36"/>
        </w:numPr>
        <w:spacing w:line="276" w:lineRule="auto"/>
        <w:rPr>
          <w:rFonts w:cs="Arial"/>
          <w:sz w:val="20"/>
          <w:szCs w:val="20"/>
        </w:rPr>
      </w:pPr>
      <w:r>
        <w:rPr>
          <w:rFonts w:cs="Arial"/>
          <w:sz w:val="20"/>
          <w:szCs w:val="20"/>
        </w:rPr>
        <w:lastRenderedPageBreak/>
        <w:t xml:space="preserve">Goods and Services Tax </w:t>
      </w:r>
    </w:p>
    <w:p w:rsidR="00747D42" w:rsidRDefault="003A314A">
      <w:pPr>
        <w:pStyle w:val="ScheduleH1"/>
        <w:numPr>
          <w:ilvl w:val="0"/>
          <w:numId w:val="0"/>
        </w:numPr>
        <w:spacing w:line="276" w:lineRule="auto"/>
        <w:ind w:left="720"/>
        <w:rPr>
          <w:rFonts w:cs="Arial"/>
          <w:b w:val="0"/>
          <w:sz w:val="20"/>
          <w:szCs w:val="20"/>
        </w:rPr>
      </w:pPr>
      <w:r>
        <w:rPr>
          <w:rFonts w:cs="Arial"/>
          <w:b w:val="0"/>
          <w:sz w:val="20"/>
          <w:szCs w:val="20"/>
        </w:rPr>
        <w:t>In relation to good</w:t>
      </w:r>
      <w:r>
        <w:rPr>
          <w:rFonts w:cs="Arial"/>
          <w:b w:val="0"/>
          <w:snapToGrid w:val="0"/>
          <w:sz w:val="20"/>
          <w:szCs w:val="20"/>
        </w:rPr>
        <w:t>s and services tax and/or value-added or oth</w:t>
      </w:r>
      <w:r>
        <w:rPr>
          <w:rFonts w:cs="Arial"/>
          <w:b w:val="0"/>
          <w:snapToGrid w:val="0"/>
          <w:sz w:val="20"/>
          <w:szCs w:val="20"/>
        </w:rPr>
        <w:t>er similar tax, each Group Company:-</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t>has been duly registered and is a taxable person;</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t>has complied, in all material respects, with all statutory requirements, orders, provisions, directions or conditions;</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t>maintains complete, correct and up to date records</w:t>
      </w:r>
      <w:r>
        <w:rPr>
          <w:rFonts w:cs="Arial"/>
          <w:b w:val="0"/>
          <w:snapToGrid w:val="0"/>
          <w:sz w:val="20"/>
          <w:szCs w:val="20"/>
        </w:rPr>
        <w:t xml:space="preserve"> as is required by the applicable legislation; and</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t>has not been required by the relevant authorities of customs and excise to give security.</w:t>
      </w:r>
    </w:p>
    <w:p w:rsidR="00747D42" w:rsidRDefault="003A314A">
      <w:pPr>
        <w:pStyle w:val="ScheduleH1"/>
        <w:numPr>
          <w:ilvl w:val="1"/>
          <w:numId w:val="36"/>
        </w:numPr>
        <w:spacing w:line="276" w:lineRule="auto"/>
        <w:rPr>
          <w:rFonts w:cs="Arial"/>
          <w:snapToGrid w:val="0"/>
          <w:sz w:val="20"/>
          <w:szCs w:val="20"/>
        </w:rPr>
      </w:pPr>
      <w:r>
        <w:rPr>
          <w:rFonts w:cs="Arial"/>
          <w:snapToGrid w:val="0"/>
          <w:sz w:val="20"/>
          <w:szCs w:val="20"/>
        </w:rPr>
        <w:t>Penalties</w:t>
      </w:r>
    </w:p>
    <w:p w:rsidR="00747D42" w:rsidRDefault="003A314A">
      <w:pPr>
        <w:pStyle w:val="ScheduleH1"/>
        <w:numPr>
          <w:ilvl w:val="0"/>
          <w:numId w:val="0"/>
        </w:numPr>
        <w:spacing w:line="276" w:lineRule="auto"/>
        <w:ind w:left="720"/>
        <w:rPr>
          <w:rFonts w:cs="Arial"/>
          <w:b w:val="0"/>
          <w:snapToGrid w:val="0"/>
          <w:sz w:val="20"/>
          <w:szCs w:val="20"/>
        </w:rPr>
      </w:pPr>
      <w:r>
        <w:rPr>
          <w:rFonts w:cs="Arial"/>
          <w:b w:val="0"/>
          <w:sz w:val="20"/>
          <w:szCs w:val="20"/>
        </w:rPr>
        <w:t>The</w:t>
      </w:r>
      <w:r>
        <w:rPr>
          <w:rFonts w:cs="Arial"/>
          <w:b w:val="0"/>
          <w:snapToGrid w:val="0"/>
          <w:sz w:val="20"/>
          <w:szCs w:val="20"/>
        </w:rPr>
        <w:t xml:space="preserve"> Company has not paid or, since the Accounts Date and/or Management Accounts Date, become liable to an</w:t>
      </w:r>
      <w:r>
        <w:rPr>
          <w:rFonts w:cs="Arial"/>
          <w:b w:val="0"/>
          <w:snapToGrid w:val="0"/>
          <w:sz w:val="20"/>
          <w:szCs w:val="20"/>
        </w:rPr>
        <w:t>y penalty or interest under any Taxation statute.</w:t>
      </w:r>
    </w:p>
    <w:p w:rsidR="00747D42" w:rsidRDefault="003A314A">
      <w:pPr>
        <w:pStyle w:val="ScheduleH1"/>
        <w:numPr>
          <w:ilvl w:val="0"/>
          <w:numId w:val="36"/>
        </w:numPr>
        <w:spacing w:line="276" w:lineRule="auto"/>
        <w:rPr>
          <w:rFonts w:cs="Arial"/>
          <w:sz w:val="20"/>
          <w:szCs w:val="20"/>
        </w:rPr>
      </w:pPr>
      <w:r>
        <w:rPr>
          <w:rFonts w:cs="Arial"/>
          <w:sz w:val="20"/>
          <w:szCs w:val="20"/>
        </w:rPr>
        <w:t>EMPLOYEE AND EMPLOYEE CONTRIBUTIONS</w:t>
      </w:r>
    </w:p>
    <w:p w:rsidR="00747D42" w:rsidRDefault="003A314A">
      <w:pPr>
        <w:pStyle w:val="ScheduleH1"/>
        <w:numPr>
          <w:ilvl w:val="1"/>
          <w:numId w:val="36"/>
        </w:numPr>
        <w:spacing w:line="276" w:lineRule="auto"/>
        <w:rPr>
          <w:rFonts w:cs="Arial"/>
          <w:sz w:val="20"/>
          <w:szCs w:val="20"/>
        </w:rPr>
      </w:pPr>
      <w:r>
        <w:rPr>
          <w:rFonts w:cs="Arial"/>
          <w:sz w:val="20"/>
          <w:szCs w:val="20"/>
        </w:rPr>
        <w:t xml:space="preserve">Employees and Terms of Employment </w:t>
      </w:r>
    </w:p>
    <w:p w:rsidR="00747D42" w:rsidRDefault="003A314A">
      <w:pPr>
        <w:pStyle w:val="ScheduleH1"/>
        <w:numPr>
          <w:ilvl w:val="2"/>
          <w:numId w:val="36"/>
        </w:numPr>
        <w:spacing w:line="276" w:lineRule="auto"/>
        <w:rPr>
          <w:rFonts w:cs="Arial"/>
          <w:sz w:val="20"/>
          <w:szCs w:val="20"/>
        </w:rPr>
      </w:pPr>
      <w:r>
        <w:rPr>
          <w:rFonts w:cs="Arial"/>
          <w:b w:val="0"/>
          <w:sz w:val="20"/>
          <w:szCs w:val="20"/>
        </w:rPr>
        <w:t xml:space="preserve">The Disclosure Letter contains details, in relation to each Group Company of all material facts and matters relating to the employment </w:t>
      </w:r>
      <w:r>
        <w:rPr>
          <w:rFonts w:cs="Arial"/>
          <w:b w:val="0"/>
          <w:sz w:val="20"/>
          <w:szCs w:val="20"/>
        </w:rPr>
        <w:t xml:space="preserve">of all persons who have a contract of employment with the Company and/or its Subsidiaries, including but not limited to: </w:t>
      </w:r>
    </w:p>
    <w:p w:rsidR="00747D42" w:rsidRDefault="003A314A">
      <w:pPr>
        <w:pStyle w:val="ScheduleH1"/>
        <w:numPr>
          <w:ilvl w:val="3"/>
          <w:numId w:val="36"/>
        </w:numPr>
        <w:spacing w:line="276" w:lineRule="auto"/>
        <w:rPr>
          <w:rFonts w:cs="Arial"/>
          <w:sz w:val="20"/>
          <w:szCs w:val="20"/>
        </w:rPr>
      </w:pPr>
      <w:r>
        <w:rPr>
          <w:rFonts w:cs="Arial"/>
          <w:b w:val="0"/>
          <w:sz w:val="20"/>
          <w:szCs w:val="20"/>
        </w:rPr>
        <w:t xml:space="preserve">the total number of employees of each Group Company; </w:t>
      </w:r>
    </w:p>
    <w:p w:rsidR="00747D42" w:rsidRDefault="003A314A">
      <w:pPr>
        <w:pStyle w:val="ScheduleH1"/>
        <w:numPr>
          <w:ilvl w:val="3"/>
          <w:numId w:val="36"/>
        </w:numPr>
        <w:spacing w:line="276" w:lineRule="auto"/>
        <w:rPr>
          <w:rFonts w:cs="Arial"/>
          <w:sz w:val="20"/>
          <w:szCs w:val="20"/>
        </w:rPr>
      </w:pPr>
      <w:r>
        <w:rPr>
          <w:rFonts w:cs="Arial"/>
          <w:b w:val="0"/>
          <w:sz w:val="20"/>
          <w:szCs w:val="20"/>
        </w:rPr>
        <w:t xml:space="preserve">the salary and other benefits, period of continuous employment, location, grade (if relevant) and age of each employee; </w:t>
      </w:r>
    </w:p>
    <w:p w:rsidR="00747D42" w:rsidRDefault="003A314A">
      <w:pPr>
        <w:pStyle w:val="ScheduleH1"/>
        <w:numPr>
          <w:ilvl w:val="3"/>
          <w:numId w:val="36"/>
        </w:numPr>
        <w:spacing w:line="276" w:lineRule="auto"/>
        <w:rPr>
          <w:rFonts w:cs="Arial"/>
          <w:sz w:val="20"/>
          <w:szCs w:val="20"/>
        </w:rPr>
      </w:pPr>
      <w:r>
        <w:rPr>
          <w:rFonts w:cs="Arial"/>
          <w:b w:val="0"/>
          <w:sz w:val="20"/>
          <w:szCs w:val="20"/>
        </w:rPr>
        <w:t xml:space="preserve">the terms of the contract of employment of each senior / key employee; </w:t>
      </w:r>
    </w:p>
    <w:p w:rsidR="00747D42" w:rsidRDefault="003A314A">
      <w:pPr>
        <w:pStyle w:val="ScheduleH1"/>
        <w:numPr>
          <w:ilvl w:val="3"/>
          <w:numId w:val="36"/>
        </w:numPr>
        <w:spacing w:line="276" w:lineRule="auto"/>
        <w:rPr>
          <w:rFonts w:cs="Arial"/>
          <w:sz w:val="20"/>
          <w:szCs w:val="20"/>
        </w:rPr>
      </w:pPr>
      <w:r>
        <w:rPr>
          <w:rFonts w:cs="Arial"/>
          <w:b w:val="0"/>
          <w:sz w:val="20"/>
          <w:szCs w:val="20"/>
        </w:rPr>
        <w:t>any bonus schemes, share incentive schemes, share option scheme</w:t>
      </w:r>
      <w:r>
        <w:rPr>
          <w:rFonts w:cs="Arial"/>
          <w:b w:val="0"/>
          <w:sz w:val="20"/>
          <w:szCs w:val="20"/>
        </w:rPr>
        <w:t xml:space="preserve">s or profit-share schemes and entitlements under these schemes and any arrangement under which any employee may receive any shares, share options, payment or other benefit by reference to performance or otherwise; </w:t>
      </w:r>
    </w:p>
    <w:p w:rsidR="00747D42" w:rsidRDefault="003A314A">
      <w:pPr>
        <w:pStyle w:val="ScheduleH1"/>
        <w:numPr>
          <w:ilvl w:val="3"/>
          <w:numId w:val="36"/>
        </w:numPr>
        <w:spacing w:line="276" w:lineRule="auto"/>
        <w:rPr>
          <w:rFonts w:cs="Arial"/>
          <w:sz w:val="20"/>
          <w:szCs w:val="20"/>
        </w:rPr>
      </w:pPr>
      <w:r>
        <w:rPr>
          <w:rFonts w:cs="Arial"/>
          <w:b w:val="0"/>
          <w:sz w:val="20"/>
          <w:szCs w:val="20"/>
        </w:rPr>
        <w:t>any employment benefits or insurance poli</w:t>
      </w:r>
      <w:r>
        <w:rPr>
          <w:rFonts w:cs="Arial"/>
          <w:b w:val="0"/>
          <w:sz w:val="20"/>
          <w:szCs w:val="20"/>
        </w:rPr>
        <w:t xml:space="preserve">cies relating to the employees (including personal injury insurance policies); and </w:t>
      </w:r>
    </w:p>
    <w:p w:rsidR="00747D42" w:rsidRDefault="003A314A">
      <w:pPr>
        <w:pStyle w:val="ScheduleH1"/>
        <w:numPr>
          <w:ilvl w:val="3"/>
          <w:numId w:val="36"/>
        </w:numPr>
        <w:spacing w:line="276" w:lineRule="auto"/>
        <w:rPr>
          <w:rFonts w:cs="Arial"/>
          <w:sz w:val="20"/>
          <w:szCs w:val="20"/>
        </w:rPr>
      </w:pPr>
      <w:r>
        <w:rPr>
          <w:rFonts w:cs="Arial"/>
          <w:b w:val="0"/>
          <w:sz w:val="20"/>
          <w:szCs w:val="20"/>
        </w:rPr>
        <w:t xml:space="preserve">the specimen terms and conditions of each grade or category of employee (if relevant).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For a period of [six (6)] months prior to the Completion Date, there have been no pr</w:t>
      </w:r>
      <w:r>
        <w:rPr>
          <w:rFonts w:cs="Arial"/>
          <w:b w:val="0"/>
          <w:sz w:val="20"/>
          <w:szCs w:val="20"/>
        </w:rPr>
        <w:t xml:space="preserve">oposals to materially alter the terms of employment of any employee. </w:t>
      </w:r>
    </w:p>
    <w:p w:rsidR="00747D42" w:rsidRDefault="003A314A">
      <w:pPr>
        <w:pStyle w:val="ScheduleH1"/>
        <w:numPr>
          <w:ilvl w:val="2"/>
          <w:numId w:val="36"/>
        </w:numPr>
        <w:spacing w:line="276" w:lineRule="auto"/>
        <w:rPr>
          <w:rFonts w:cs="Arial"/>
          <w:b w:val="0"/>
          <w:sz w:val="20"/>
          <w:szCs w:val="20"/>
        </w:rPr>
      </w:pPr>
      <w:r>
        <w:rPr>
          <w:rFonts w:cs="Arial"/>
          <w:b w:val="0"/>
          <w:sz w:val="20"/>
          <w:szCs w:val="20"/>
        </w:rPr>
        <w:lastRenderedPageBreak/>
        <w:t>There are not in existence any contracts of service with directors or employees of the Company, nor any consultancy agreements with the Company, which cannot be terminated by [three (3)]</w:t>
      </w:r>
      <w:r>
        <w:rPr>
          <w:rFonts w:cs="Arial"/>
          <w:b w:val="0"/>
          <w:sz w:val="20"/>
          <w:szCs w:val="20"/>
        </w:rPr>
        <w:t xml:space="preserve"> months' notice or less or (where not reduced to writing) by reasonable notice without giving rise to any claim for damages or compensation.</w:t>
      </w:r>
    </w:p>
    <w:p w:rsidR="00747D42" w:rsidRDefault="003A314A">
      <w:pPr>
        <w:pStyle w:val="ScheduleH1"/>
        <w:numPr>
          <w:ilvl w:val="2"/>
          <w:numId w:val="36"/>
        </w:numPr>
        <w:spacing w:line="276" w:lineRule="auto"/>
        <w:rPr>
          <w:rFonts w:cs="Arial"/>
          <w:b w:val="0"/>
          <w:sz w:val="20"/>
          <w:szCs w:val="20"/>
        </w:rPr>
      </w:pPr>
      <w:r>
        <w:rPr>
          <w:rFonts w:cs="Arial"/>
          <w:b w:val="0"/>
          <w:sz w:val="20"/>
          <w:szCs w:val="20"/>
        </w:rPr>
        <w:t>There are not in existence any contracts of service of for services with employees of the Company carrying remunera</w:t>
      </w:r>
      <w:r>
        <w:rPr>
          <w:rFonts w:cs="Arial"/>
          <w:b w:val="0"/>
          <w:sz w:val="20"/>
          <w:szCs w:val="20"/>
        </w:rPr>
        <w:t>tion (including all benefits in kind) at a rate in excess of S$[</w:t>
      </w:r>
      <w:r>
        <w:rPr>
          <w:rFonts w:cs="Arial"/>
          <w:sz w:val="20"/>
          <w:szCs w:val="20"/>
        </w:rPr>
        <w:t>●</w:t>
      </w:r>
      <w:r>
        <w:rPr>
          <w:rFonts w:cs="Arial"/>
          <w:b w:val="0"/>
          <w:sz w:val="20"/>
          <w:szCs w:val="20"/>
        </w:rPr>
        <w:t>] per annum and consultants to the Company carrying remuneration (including all benefits in kind) at a rate in excess of S$[</w:t>
      </w:r>
      <w:r>
        <w:rPr>
          <w:rFonts w:cs="Arial"/>
          <w:sz w:val="20"/>
          <w:szCs w:val="20"/>
        </w:rPr>
        <w:t>●</w:t>
      </w:r>
      <w:r>
        <w:rPr>
          <w:rFonts w:cs="Arial"/>
          <w:b w:val="0"/>
          <w:sz w:val="20"/>
          <w:szCs w:val="20"/>
        </w:rPr>
        <w:t>] per annum.</w:t>
      </w:r>
    </w:p>
    <w:p w:rsidR="00747D42" w:rsidRDefault="003A314A">
      <w:pPr>
        <w:pStyle w:val="ScheduleH1"/>
        <w:numPr>
          <w:ilvl w:val="2"/>
          <w:numId w:val="36"/>
        </w:numPr>
        <w:spacing w:line="276" w:lineRule="auto"/>
        <w:rPr>
          <w:rFonts w:cs="Arial"/>
          <w:b w:val="0"/>
          <w:sz w:val="20"/>
          <w:szCs w:val="20"/>
        </w:rPr>
      </w:pPr>
      <w:r>
        <w:rPr>
          <w:rFonts w:cs="Arial"/>
          <w:b w:val="0"/>
          <w:sz w:val="20"/>
          <w:szCs w:val="20"/>
        </w:rPr>
        <w:t xml:space="preserve">There are no amounts owing and unpaid to any present </w:t>
      </w:r>
      <w:r>
        <w:rPr>
          <w:rFonts w:cs="Arial"/>
          <w:b w:val="0"/>
          <w:sz w:val="20"/>
          <w:szCs w:val="20"/>
        </w:rPr>
        <w:t>or former members, directors or employees of the Company.</w:t>
      </w:r>
    </w:p>
    <w:p w:rsidR="00747D42" w:rsidRDefault="003A314A">
      <w:pPr>
        <w:pStyle w:val="ScheduleH1"/>
        <w:numPr>
          <w:ilvl w:val="2"/>
          <w:numId w:val="36"/>
        </w:numPr>
        <w:spacing w:line="276" w:lineRule="auto"/>
        <w:rPr>
          <w:rFonts w:cs="Arial"/>
          <w:b w:val="0"/>
          <w:sz w:val="20"/>
          <w:szCs w:val="20"/>
        </w:rPr>
      </w:pPr>
      <w:r>
        <w:rPr>
          <w:rFonts w:cs="Arial"/>
          <w:b w:val="0"/>
          <w:sz w:val="20"/>
          <w:szCs w:val="20"/>
        </w:rPr>
        <w:t>No liability has been incurred by the Company for breach of any contract of service or for services, for redundancy payments or for compensation for wrongful dismissal or unfair dismissal or for fai</w:t>
      </w:r>
      <w:r>
        <w:rPr>
          <w:rFonts w:cs="Arial"/>
          <w:b w:val="0"/>
          <w:sz w:val="20"/>
          <w:szCs w:val="20"/>
        </w:rPr>
        <w:t xml:space="preserve">lure to comply with any order for the reinstatement or re-engagement of any employee.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No gratuitous payment has been made or promised by the Company in connection with the actual or proposed termination or suspension of employment or variation of any cont</w:t>
      </w:r>
      <w:r>
        <w:rPr>
          <w:rFonts w:cs="Arial"/>
          <w:b w:val="0"/>
          <w:sz w:val="20"/>
          <w:szCs w:val="20"/>
        </w:rPr>
        <w:t>ract of employment of any present or former director or employee.</w:t>
      </w:r>
    </w:p>
    <w:p w:rsidR="00747D42" w:rsidRDefault="003A314A">
      <w:pPr>
        <w:pStyle w:val="ScheduleH1"/>
        <w:numPr>
          <w:ilvl w:val="2"/>
          <w:numId w:val="36"/>
        </w:numPr>
        <w:spacing w:line="276" w:lineRule="auto"/>
        <w:rPr>
          <w:rFonts w:cs="Arial"/>
          <w:b w:val="0"/>
          <w:sz w:val="20"/>
          <w:szCs w:val="20"/>
        </w:rPr>
      </w:pPr>
      <w:r>
        <w:rPr>
          <w:rFonts w:cs="Arial"/>
          <w:b w:val="0"/>
          <w:sz w:val="20"/>
          <w:szCs w:val="20"/>
        </w:rPr>
        <w:t>The Company does not have in existence nor is proposing to introduce any share incentive scheme, share option scheme or profit sharing scheme for all or any part of its directors or employee</w:t>
      </w:r>
      <w:r>
        <w:rPr>
          <w:rFonts w:cs="Arial"/>
          <w:b w:val="0"/>
          <w:sz w:val="20"/>
          <w:szCs w:val="20"/>
        </w:rPr>
        <w:t xml:space="preserve">s.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The Company has not extended any loans to any employees.</w:t>
      </w:r>
    </w:p>
    <w:p w:rsidR="00747D42" w:rsidRDefault="003A314A">
      <w:pPr>
        <w:pStyle w:val="ScheduleH1"/>
        <w:numPr>
          <w:ilvl w:val="2"/>
          <w:numId w:val="36"/>
        </w:numPr>
        <w:spacing w:line="276" w:lineRule="auto"/>
        <w:rPr>
          <w:rFonts w:cs="Arial"/>
          <w:b w:val="0"/>
          <w:sz w:val="20"/>
          <w:szCs w:val="20"/>
        </w:rPr>
      </w:pPr>
      <w:r>
        <w:rPr>
          <w:rFonts w:cs="Arial"/>
          <w:b w:val="0"/>
          <w:sz w:val="20"/>
          <w:szCs w:val="20"/>
        </w:rPr>
        <w:t>To the best knowledge and belief of the Vendor, the Company and each of its Subsidiaries has maintained current, adequate and suitable records, regarding the service of each of its employees.</w:t>
      </w:r>
    </w:p>
    <w:p w:rsidR="00747D42" w:rsidRDefault="003A314A">
      <w:pPr>
        <w:pStyle w:val="ScheduleH1"/>
        <w:numPr>
          <w:ilvl w:val="1"/>
          <w:numId w:val="36"/>
        </w:numPr>
        <w:spacing w:line="276" w:lineRule="auto"/>
        <w:rPr>
          <w:rFonts w:cs="Arial"/>
          <w:sz w:val="20"/>
          <w:szCs w:val="20"/>
        </w:rPr>
      </w:pPr>
      <w:r>
        <w:rPr>
          <w:rFonts w:cs="Arial"/>
          <w:sz w:val="20"/>
          <w:szCs w:val="20"/>
        </w:rPr>
        <w:t>Com</w:t>
      </w:r>
      <w:r>
        <w:rPr>
          <w:rFonts w:cs="Arial"/>
          <w:sz w:val="20"/>
          <w:szCs w:val="20"/>
        </w:rPr>
        <w:t>pliance with Laws</w:t>
      </w:r>
    </w:p>
    <w:p w:rsidR="00747D42" w:rsidRDefault="003A314A">
      <w:pPr>
        <w:pStyle w:val="ScheduleH1"/>
        <w:numPr>
          <w:ilvl w:val="0"/>
          <w:numId w:val="0"/>
        </w:numPr>
        <w:tabs>
          <w:tab w:val="left" w:pos="720"/>
        </w:tabs>
        <w:spacing w:line="276" w:lineRule="auto"/>
        <w:ind w:left="720"/>
        <w:rPr>
          <w:rFonts w:cs="Arial"/>
          <w:b w:val="0"/>
          <w:sz w:val="20"/>
          <w:szCs w:val="20"/>
        </w:rPr>
      </w:pPr>
      <w:r>
        <w:rPr>
          <w:rFonts w:cs="Arial"/>
          <w:b w:val="0"/>
          <w:sz w:val="20"/>
          <w:szCs w:val="20"/>
        </w:rPr>
        <w:t>To the best knowledge and belief of the Vendor, the Company has in relation to each of its employees (and so far as relevant to each of its former employees) complied in all material respects with:</w:t>
      </w:r>
    </w:p>
    <w:p w:rsidR="00747D42" w:rsidRDefault="003A314A">
      <w:pPr>
        <w:pStyle w:val="ScheduleH1"/>
        <w:numPr>
          <w:ilvl w:val="2"/>
          <w:numId w:val="36"/>
        </w:numPr>
        <w:spacing w:line="276" w:lineRule="auto"/>
        <w:rPr>
          <w:rFonts w:cs="Arial"/>
          <w:b w:val="0"/>
          <w:sz w:val="20"/>
          <w:szCs w:val="20"/>
        </w:rPr>
      </w:pPr>
      <w:r>
        <w:rPr>
          <w:rFonts w:cs="Arial"/>
          <w:b w:val="0"/>
          <w:sz w:val="20"/>
          <w:szCs w:val="20"/>
        </w:rPr>
        <w:t>discharging fully its obligations to pay</w:t>
      </w:r>
      <w:r>
        <w:rPr>
          <w:rFonts w:cs="Arial"/>
          <w:b w:val="0"/>
          <w:sz w:val="20"/>
          <w:szCs w:val="20"/>
        </w:rPr>
        <w:t xml:space="preserve"> all salaries, wages, commissions, bonuses, overtime pay, holiday pay, sick pay, insurance premiums, accrued entitlement under any incentive schemes, contributions to the Central Provident Fund and other benefits of or connected with the employment or enga</w:t>
      </w:r>
      <w:r>
        <w:rPr>
          <w:rFonts w:cs="Arial"/>
          <w:b w:val="0"/>
          <w:sz w:val="20"/>
          <w:szCs w:val="20"/>
        </w:rPr>
        <w:t xml:space="preserve">gement up to the Completion Date; </w:t>
      </w:r>
    </w:p>
    <w:p w:rsidR="00747D42" w:rsidRDefault="003A314A">
      <w:pPr>
        <w:pStyle w:val="ScheduleH1"/>
        <w:numPr>
          <w:ilvl w:val="2"/>
          <w:numId w:val="36"/>
        </w:numPr>
        <w:spacing w:line="276" w:lineRule="auto"/>
        <w:rPr>
          <w:rFonts w:cs="Arial"/>
          <w:b w:val="0"/>
          <w:sz w:val="20"/>
          <w:szCs w:val="20"/>
        </w:rPr>
      </w:pPr>
      <w:r>
        <w:rPr>
          <w:rFonts w:cs="Arial"/>
          <w:b w:val="0"/>
          <w:sz w:val="20"/>
          <w:szCs w:val="20"/>
        </w:rPr>
        <w:t>all obligations imposed on it by all statutes, regulations and codes of conduct and practice relevant to the relations between it and its employees or any trade union and has maintained current adequate and suitable recor</w:t>
      </w:r>
      <w:r>
        <w:rPr>
          <w:rFonts w:cs="Arial"/>
          <w:b w:val="0"/>
          <w:sz w:val="20"/>
          <w:szCs w:val="20"/>
        </w:rPr>
        <w:t>ds regarding the service of each of its employees;</w:t>
      </w:r>
    </w:p>
    <w:p w:rsidR="00747D42" w:rsidRDefault="003A314A">
      <w:pPr>
        <w:pStyle w:val="ScheduleH1"/>
        <w:numPr>
          <w:ilvl w:val="2"/>
          <w:numId w:val="36"/>
        </w:numPr>
        <w:spacing w:line="276" w:lineRule="auto"/>
        <w:rPr>
          <w:rFonts w:cs="Arial"/>
          <w:b w:val="0"/>
          <w:sz w:val="20"/>
          <w:szCs w:val="20"/>
        </w:rPr>
      </w:pPr>
      <w:r>
        <w:rPr>
          <w:rFonts w:cs="Arial"/>
          <w:b w:val="0"/>
          <w:sz w:val="20"/>
          <w:szCs w:val="20"/>
        </w:rPr>
        <w:t>all collective agreements and customs and practices for the time being dealing with such relations or the conditions of service of its employees; and</w:t>
      </w:r>
    </w:p>
    <w:p w:rsidR="00747D42" w:rsidRDefault="003A314A">
      <w:pPr>
        <w:pStyle w:val="ScheduleH1"/>
        <w:numPr>
          <w:ilvl w:val="2"/>
          <w:numId w:val="36"/>
        </w:numPr>
        <w:spacing w:line="276" w:lineRule="auto"/>
        <w:rPr>
          <w:rFonts w:cs="Arial"/>
          <w:b w:val="0"/>
          <w:sz w:val="20"/>
          <w:szCs w:val="20"/>
        </w:rPr>
      </w:pPr>
      <w:r>
        <w:rPr>
          <w:rFonts w:cs="Arial"/>
          <w:b w:val="0"/>
          <w:sz w:val="20"/>
          <w:szCs w:val="20"/>
        </w:rPr>
        <w:lastRenderedPageBreak/>
        <w:t xml:space="preserve">all relevant orders and awards made under any relevant </w:t>
      </w:r>
      <w:r>
        <w:rPr>
          <w:rFonts w:cs="Arial"/>
          <w:b w:val="0"/>
          <w:sz w:val="20"/>
          <w:szCs w:val="20"/>
        </w:rPr>
        <w:t>statute, regulation or code of conduct and practice affecting the conditions of service of its employees.</w:t>
      </w:r>
    </w:p>
    <w:p w:rsidR="00747D42" w:rsidRDefault="003A314A">
      <w:pPr>
        <w:pStyle w:val="ScheduleH1"/>
        <w:numPr>
          <w:ilvl w:val="1"/>
          <w:numId w:val="36"/>
        </w:numPr>
        <w:spacing w:line="276" w:lineRule="auto"/>
        <w:rPr>
          <w:rFonts w:cs="Arial"/>
          <w:sz w:val="20"/>
          <w:szCs w:val="20"/>
        </w:rPr>
      </w:pPr>
      <w:r>
        <w:rPr>
          <w:rFonts w:cs="Arial"/>
          <w:sz w:val="20"/>
          <w:szCs w:val="20"/>
        </w:rPr>
        <w:t xml:space="preserve">Termination of Employment </w:t>
      </w:r>
    </w:p>
    <w:p w:rsidR="00747D42" w:rsidRDefault="003A314A">
      <w:pPr>
        <w:pStyle w:val="ScheduleH1"/>
        <w:numPr>
          <w:ilvl w:val="2"/>
          <w:numId w:val="36"/>
        </w:numPr>
        <w:spacing w:line="276" w:lineRule="auto"/>
        <w:rPr>
          <w:rFonts w:cs="Arial"/>
          <w:sz w:val="20"/>
          <w:szCs w:val="20"/>
        </w:rPr>
      </w:pPr>
      <w:r>
        <w:rPr>
          <w:rFonts w:cs="Arial"/>
          <w:b w:val="0"/>
          <w:sz w:val="20"/>
          <w:szCs w:val="20"/>
        </w:rPr>
        <w:t>For a period of [six (6)] months prior to the Completion Date, no senior / key employee has given or received notice of ter</w:t>
      </w:r>
      <w:r>
        <w:rPr>
          <w:rFonts w:cs="Arial"/>
          <w:b w:val="0"/>
          <w:sz w:val="20"/>
          <w:szCs w:val="20"/>
        </w:rPr>
        <w:t xml:space="preserve">mination of his employment contract. </w:t>
      </w:r>
    </w:p>
    <w:p w:rsidR="00747D42" w:rsidRDefault="003A314A">
      <w:pPr>
        <w:pStyle w:val="ScheduleH1"/>
        <w:numPr>
          <w:ilvl w:val="2"/>
          <w:numId w:val="36"/>
        </w:numPr>
        <w:spacing w:line="276" w:lineRule="auto"/>
        <w:rPr>
          <w:rFonts w:cs="Arial"/>
          <w:b w:val="0"/>
          <w:sz w:val="20"/>
          <w:szCs w:val="20"/>
        </w:rPr>
      </w:pPr>
      <w:r>
        <w:rPr>
          <w:b w:val="0"/>
          <w:sz w:val="20"/>
          <w:szCs w:val="20"/>
        </w:rPr>
        <w:t>No liability [which remains undischarged] has been incurred, and no liability may be incurred, by any Group Company for breach of any contract of employment with any senior employee, including redundancy payments, protective awards, compensation for wrongf</w:t>
      </w:r>
      <w:r>
        <w:rPr>
          <w:b w:val="0"/>
          <w:sz w:val="20"/>
          <w:szCs w:val="20"/>
        </w:rPr>
        <w:t xml:space="preserve">ul dismissal, unfair dismissal or for failure to comply with any order for the reinstatement or re-engagement of any senior employee. </w:t>
      </w:r>
    </w:p>
    <w:p w:rsidR="00747D42" w:rsidRDefault="003A314A">
      <w:pPr>
        <w:pStyle w:val="ScheduleH1"/>
        <w:numPr>
          <w:ilvl w:val="1"/>
          <w:numId w:val="36"/>
        </w:numPr>
        <w:spacing w:line="276" w:lineRule="auto"/>
        <w:rPr>
          <w:rFonts w:cs="Arial"/>
          <w:b w:val="0"/>
          <w:sz w:val="20"/>
          <w:szCs w:val="20"/>
        </w:rPr>
      </w:pPr>
      <w:r>
        <w:rPr>
          <w:rFonts w:cs="Arial"/>
          <w:sz w:val="20"/>
          <w:szCs w:val="20"/>
        </w:rPr>
        <w:t>Industrial Disputes</w:t>
      </w:r>
    </w:p>
    <w:p w:rsidR="00747D42" w:rsidRDefault="003A314A">
      <w:pPr>
        <w:pStyle w:val="ScheduleH1"/>
        <w:numPr>
          <w:ilvl w:val="0"/>
          <w:numId w:val="0"/>
        </w:numPr>
        <w:spacing w:line="276" w:lineRule="auto"/>
        <w:ind w:left="720"/>
        <w:rPr>
          <w:rFonts w:cs="Arial"/>
          <w:b w:val="0"/>
          <w:sz w:val="20"/>
          <w:szCs w:val="20"/>
        </w:rPr>
      </w:pPr>
      <w:r>
        <w:rPr>
          <w:rFonts w:cs="Arial"/>
          <w:b w:val="0"/>
          <w:sz w:val="20"/>
          <w:szCs w:val="20"/>
        </w:rPr>
        <w:t xml:space="preserve">No Group Company </w:t>
      </w:r>
      <w:r>
        <w:rPr>
          <w:b w:val="0"/>
          <w:sz w:val="20"/>
          <w:szCs w:val="20"/>
        </w:rPr>
        <w:t xml:space="preserve">is involved in, and there are no circumstances likely to give rise to, any strike or industrial or trade dispute or any dispute or negotiation regarding a claim of material importance with any trade union, works council, staff association or other similar </w:t>
      </w:r>
      <w:r>
        <w:rPr>
          <w:b w:val="0"/>
          <w:sz w:val="20"/>
          <w:szCs w:val="20"/>
        </w:rPr>
        <w:t xml:space="preserve">organisation or other body (in any such case [whether or not] recognised by any of the Group Companies for collective bargaining or other negotiating purpose) representing employees or former employees of any Group Company. </w:t>
      </w:r>
    </w:p>
    <w:p w:rsidR="00747D42" w:rsidRDefault="003A314A">
      <w:pPr>
        <w:pStyle w:val="ScheduleH1"/>
        <w:numPr>
          <w:ilvl w:val="1"/>
          <w:numId w:val="36"/>
        </w:numPr>
        <w:spacing w:line="276" w:lineRule="auto"/>
        <w:rPr>
          <w:rFonts w:cs="Arial"/>
          <w:sz w:val="20"/>
          <w:szCs w:val="20"/>
        </w:rPr>
      </w:pPr>
      <w:r>
        <w:rPr>
          <w:rFonts w:cs="Arial"/>
          <w:sz w:val="20"/>
          <w:szCs w:val="20"/>
        </w:rPr>
        <w:t>Employee Contributions</w:t>
      </w:r>
    </w:p>
    <w:p w:rsidR="00747D42" w:rsidRDefault="003A314A">
      <w:pPr>
        <w:pStyle w:val="ScheduleH1"/>
        <w:numPr>
          <w:ilvl w:val="2"/>
          <w:numId w:val="36"/>
        </w:numPr>
        <w:spacing w:line="276" w:lineRule="auto"/>
        <w:rPr>
          <w:rFonts w:cs="Arial"/>
          <w:b w:val="0"/>
          <w:sz w:val="20"/>
          <w:szCs w:val="20"/>
        </w:rPr>
      </w:pPr>
      <w:r>
        <w:rPr>
          <w:rFonts w:cs="Arial"/>
          <w:b w:val="0"/>
          <w:sz w:val="20"/>
          <w:szCs w:val="20"/>
        </w:rPr>
        <w:t>To the b</w:t>
      </w:r>
      <w:r>
        <w:rPr>
          <w:rFonts w:cs="Arial"/>
          <w:b w:val="0"/>
          <w:sz w:val="20"/>
          <w:szCs w:val="20"/>
        </w:rPr>
        <w:t>est knowledge and belief of the Vendor, all deductions and payments required to be made by the Company in respect of contributions (including employer's contributions) to any relevant competent authority have been so made.</w:t>
      </w:r>
    </w:p>
    <w:p w:rsidR="00747D42" w:rsidRDefault="003A314A">
      <w:pPr>
        <w:pStyle w:val="ScheduleH1"/>
        <w:numPr>
          <w:ilvl w:val="2"/>
          <w:numId w:val="36"/>
        </w:numPr>
        <w:spacing w:line="276" w:lineRule="auto"/>
        <w:rPr>
          <w:rFonts w:cs="Arial"/>
          <w:b w:val="0"/>
          <w:sz w:val="20"/>
          <w:szCs w:val="20"/>
        </w:rPr>
      </w:pPr>
      <w:r>
        <w:rPr>
          <w:rFonts w:cs="Arial"/>
          <w:b w:val="0"/>
          <w:sz w:val="20"/>
          <w:szCs w:val="20"/>
        </w:rPr>
        <w:t xml:space="preserve">To the best knowledge and belief </w:t>
      </w:r>
      <w:r>
        <w:rPr>
          <w:rFonts w:cs="Arial"/>
          <w:b w:val="0"/>
          <w:sz w:val="20"/>
          <w:szCs w:val="20"/>
        </w:rPr>
        <w:t>of the Vendor, proper records have been maintained in respect of all such deductions and payments and all regulations applicable thereto have been complied with.</w:t>
      </w:r>
    </w:p>
    <w:p w:rsidR="00747D42" w:rsidRDefault="003A314A">
      <w:pPr>
        <w:pStyle w:val="ScheduleH1"/>
        <w:numPr>
          <w:ilvl w:val="1"/>
          <w:numId w:val="36"/>
        </w:numPr>
        <w:spacing w:after="120" w:line="276" w:lineRule="auto"/>
        <w:rPr>
          <w:rFonts w:cs="Arial"/>
          <w:sz w:val="20"/>
          <w:szCs w:val="20"/>
        </w:rPr>
      </w:pPr>
      <w:r>
        <w:rPr>
          <w:rFonts w:cs="Arial"/>
          <w:sz w:val="20"/>
          <w:szCs w:val="20"/>
        </w:rPr>
        <w:t>Pensions</w:t>
      </w:r>
    </w:p>
    <w:p w:rsidR="00747D42" w:rsidRDefault="003A314A">
      <w:pPr>
        <w:pStyle w:val="ScheduleH1"/>
        <w:numPr>
          <w:ilvl w:val="0"/>
          <w:numId w:val="0"/>
        </w:numPr>
        <w:spacing w:line="276" w:lineRule="auto"/>
        <w:ind w:left="720"/>
        <w:rPr>
          <w:rFonts w:cs="Arial"/>
          <w:b w:val="0"/>
          <w:sz w:val="20"/>
          <w:szCs w:val="20"/>
        </w:rPr>
      </w:pPr>
      <w:r>
        <w:rPr>
          <w:rFonts w:cs="Arial"/>
          <w:b w:val="0"/>
          <w:sz w:val="20"/>
          <w:szCs w:val="20"/>
        </w:rPr>
        <w:t>There are not in existence nor has any proposal been announced to establish any retir</w:t>
      </w:r>
      <w:r>
        <w:rPr>
          <w:rFonts w:cs="Arial"/>
          <w:b w:val="0"/>
          <w:sz w:val="20"/>
          <w:szCs w:val="20"/>
        </w:rPr>
        <w:t>ement, death or disability benefit schemes for directors or employees nor are there any obligations to or in respect of present or former directors or employees with regard to retirement, death or disability pursuant to which the Company is or may become l</w:t>
      </w:r>
      <w:r>
        <w:rPr>
          <w:rFonts w:cs="Arial"/>
          <w:b w:val="0"/>
          <w:sz w:val="20"/>
          <w:szCs w:val="20"/>
        </w:rPr>
        <w:t>iable to make payments and no pension or retirement or sickness gratuity is currently being paid or has been promised by the Company to or in respect of any former director or former employee.</w:t>
      </w:r>
    </w:p>
    <w:p w:rsidR="00747D42" w:rsidRDefault="003A314A">
      <w:pPr>
        <w:pStyle w:val="ScheduleH1"/>
        <w:numPr>
          <w:ilvl w:val="0"/>
          <w:numId w:val="36"/>
        </w:numPr>
        <w:spacing w:line="276" w:lineRule="auto"/>
        <w:rPr>
          <w:rFonts w:cs="Arial"/>
          <w:sz w:val="20"/>
          <w:szCs w:val="20"/>
        </w:rPr>
      </w:pPr>
      <w:r>
        <w:rPr>
          <w:rFonts w:cs="Arial"/>
          <w:sz w:val="20"/>
          <w:szCs w:val="20"/>
        </w:rPr>
        <w:t>DEBTS TO AND CONTRACTS WITH CONNECTED PERSONS</w:t>
      </w:r>
    </w:p>
    <w:p w:rsidR="00747D42" w:rsidRDefault="003A314A">
      <w:pPr>
        <w:pStyle w:val="ScheduleH1"/>
        <w:numPr>
          <w:ilvl w:val="1"/>
          <w:numId w:val="36"/>
        </w:numPr>
        <w:spacing w:line="276" w:lineRule="auto"/>
        <w:rPr>
          <w:rFonts w:cs="Arial"/>
          <w:b w:val="0"/>
          <w:sz w:val="20"/>
          <w:szCs w:val="20"/>
        </w:rPr>
      </w:pPr>
      <w:r>
        <w:rPr>
          <w:rFonts w:cs="Arial"/>
          <w:b w:val="0"/>
          <w:snapToGrid w:val="0"/>
          <w:sz w:val="20"/>
          <w:szCs w:val="20"/>
        </w:rPr>
        <w:t>There are:-</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t>no lo</w:t>
      </w:r>
      <w:r>
        <w:rPr>
          <w:rFonts w:cs="Arial"/>
          <w:b w:val="0"/>
          <w:snapToGrid w:val="0"/>
          <w:sz w:val="20"/>
          <w:szCs w:val="20"/>
        </w:rPr>
        <w:t>ans made by the Company to any Connected Persons or Connected Companies;</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t>no debts owing to the Company by any Connected Persons or Connected Companies;</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t>no loans made to the Company by any Connected Persons or Connected Companies;</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lastRenderedPageBreak/>
        <w:t>no debts owing by the Comp</w:t>
      </w:r>
      <w:r>
        <w:rPr>
          <w:rFonts w:cs="Arial"/>
          <w:b w:val="0"/>
          <w:snapToGrid w:val="0"/>
          <w:sz w:val="20"/>
          <w:szCs w:val="20"/>
        </w:rPr>
        <w:t>any to any Connected Persons or Connected Companies other than employee remuneration; and</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napToGrid w:val="0"/>
          <w:sz w:val="20"/>
          <w:szCs w:val="20"/>
        </w:rPr>
        <w:t>no securities (including guarantees or indemnities given by any person) for any such loans or debts referred to in paragraphs 9.1.1 to 9.1.4.</w:t>
      </w:r>
    </w:p>
    <w:p w:rsidR="00747D42" w:rsidRDefault="003A314A">
      <w:pPr>
        <w:pStyle w:val="ScheduleH1"/>
        <w:numPr>
          <w:ilvl w:val="1"/>
          <w:numId w:val="36"/>
        </w:numPr>
        <w:spacing w:line="276" w:lineRule="auto"/>
        <w:rPr>
          <w:rFonts w:cs="Arial"/>
          <w:b w:val="0"/>
          <w:snapToGrid w:val="0"/>
          <w:sz w:val="20"/>
          <w:szCs w:val="20"/>
        </w:rPr>
      </w:pPr>
      <w:r>
        <w:rPr>
          <w:rFonts w:cs="Arial"/>
          <w:b w:val="0"/>
          <w:sz w:val="20"/>
          <w:szCs w:val="20"/>
        </w:rPr>
        <w:t>S</w:t>
      </w:r>
      <w:r>
        <w:rPr>
          <w:rFonts w:cs="Arial"/>
          <w:b w:val="0"/>
          <w:snapToGrid w:val="0"/>
          <w:sz w:val="20"/>
          <w:szCs w:val="20"/>
        </w:rPr>
        <w:t>ave as disclosed in the</w:t>
      </w:r>
      <w:r>
        <w:rPr>
          <w:rFonts w:cs="Arial"/>
          <w:b w:val="0"/>
          <w:snapToGrid w:val="0"/>
          <w:sz w:val="20"/>
          <w:szCs w:val="20"/>
        </w:rPr>
        <w:t xml:space="preserve"> Disclosure Letter, there are no existing contracts or engagements to which the Company is a party and in which any of the Connected Persons or Connected Companies is interested. Any contracts or transactions with Connected Persons or Connected Companies a</w:t>
      </w:r>
      <w:r>
        <w:rPr>
          <w:rFonts w:cs="Arial"/>
          <w:b w:val="0"/>
          <w:snapToGrid w:val="0"/>
          <w:sz w:val="20"/>
          <w:szCs w:val="20"/>
        </w:rPr>
        <w:t>re on an arm’s length basis and have been disclosed in full to the Purchaser.</w:t>
      </w:r>
    </w:p>
    <w:p w:rsidR="00747D42" w:rsidRDefault="003A314A">
      <w:pPr>
        <w:pStyle w:val="ScheduleH1"/>
        <w:numPr>
          <w:ilvl w:val="0"/>
          <w:numId w:val="0"/>
        </w:numPr>
        <w:spacing w:line="276" w:lineRule="auto"/>
        <w:ind w:left="720"/>
        <w:rPr>
          <w:rFonts w:cs="Arial"/>
          <w:b w:val="0"/>
          <w:snapToGrid w:val="0"/>
          <w:sz w:val="20"/>
          <w:szCs w:val="20"/>
        </w:rPr>
      </w:pPr>
      <w:r>
        <w:rPr>
          <w:rFonts w:cs="Arial"/>
          <w:b w:val="0"/>
          <w:snapToGrid w:val="0"/>
          <w:sz w:val="20"/>
          <w:szCs w:val="20"/>
        </w:rPr>
        <w:t>For the purpose of this paragraph, “</w:t>
      </w:r>
      <w:r>
        <w:rPr>
          <w:rFonts w:cs="Arial"/>
          <w:snapToGrid w:val="0"/>
          <w:sz w:val="20"/>
          <w:szCs w:val="20"/>
        </w:rPr>
        <w:t>Connected Persons</w:t>
      </w:r>
      <w:r>
        <w:rPr>
          <w:rFonts w:cs="Arial"/>
          <w:b w:val="0"/>
          <w:snapToGrid w:val="0"/>
          <w:sz w:val="20"/>
          <w:szCs w:val="20"/>
        </w:rPr>
        <w:t xml:space="preserve">” shall have the meaning as ascribed in Section 2 of the Securities and Futures Act (Cap. 289) of Singapore. </w:t>
      </w:r>
    </w:p>
    <w:p w:rsidR="00747D42" w:rsidRDefault="003A314A">
      <w:pPr>
        <w:pStyle w:val="ScheduleH1"/>
        <w:numPr>
          <w:ilvl w:val="0"/>
          <w:numId w:val="36"/>
        </w:numPr>
        <w:spacing w:line="276" w:lineRule="auto"/>
        <w:rPr>
          <w:rFonts w:cs="Arial"/>
          <w:sz w:val="20"/>
          <w:szCs w:val="20"/>
        </w:rPr>
      </w:pPr>
      <w:r>
        <w:rPr>
          <w:rFonts w:cs="Arial"/>
          <w:sz w:val="20"/>
          <w:szCs w:val="20"/>
        </w:rPr>
        <w:t>CAPITAL COMMITM</w:t>
      </w:r>
      <w:r>
        <w:rPr>
          <w:rFonts w:cs="Arial"/>
          <w:sz w:val="20"/>
          <w:szCs w:val="20"/>
        </w:rPr>
        <w:t>ENTS, UNUSUAL CONTRACTS, GUARANTEES</w:t>
      </w:r>
    </w:p>
    <w:p w:rsidR="00747D42" w:rsidRDefault="003A314A">
      <w:pPr>
        <w:pStyle w:val="ScheduleH1"/>
        <w:numPr>
          <w:ilvl w:val="1"/>
          <w:numId w:val="36"/>
        </w:numPr>
        <w:spacing w:line="276" w:lineRule="auto"/>
        <w:rPr>
          <w:rFonts w:cs="Arial"/>
          <w:b w:val="0"/>
          <w:sz w:val="20"/>
          <w:szCs w:val="20"/>
        </w:rPr>
      </w:pPr>
      <w:r>
        <w:rPr>
          <w:rFonts w:cs="Arial"/>
          <w:sz w:val="20"/>
          <w:szCs w:val="20"/>
        </w:rPr>
        <w:t>Capital Commitments</w:t>
      </w:r>
      <w:r>
        <w:rPr>
          <w:rFonts w:cs="Arial"/>
          <w:b w:val="0"/>
          <w:sz w:val="20"/>
          <w:szCs w:val="20"/>
        </w:rPr>
        <w:t xml:space="preserve"> </w:t>
      </w:r>
    </w:p>
    <w:p w:rsidR="00747D42" w:rsidRDefault="003A314A">
      <w:pPr>
        <w:pStyle w:val="ScheduleH1"/>
        <w:numPr>
          <w:ilvl w:val="0"/>
          <w:numId w:val="0"/>
        </w:numPr>
        <w:tabs>
          <w:tab w:val="left" w:pos="720"/>
        </w:tabs>
        <w:spacing w:line="276" w:lineRule="auto"/>
        <w:ind w:left="720"/>
        <w:rPr>
          <w:rFonts w:cs="Arial"/>
          <w:b w:val="0"/>
          <w:sz w:val="20"/>
          <w:szCs w:val="20"/>
        </w:rPr>
      </w:pPr>
      <w:r>
        <w:rPr>
          <w:rFonts w:cs="Arial"/>
          <w:b w:val="0"/>
          <w:sz w:val="20"/>
          <w:szCs w:val="20"/>
        </w:rPr>
        <w:t>To the best knowledge and belief of the Vendor, the Company does not have any material capital commitment nor will, pending Completion undertake any material capital commitment without the prior writ</w:t>
      </w:r>
      <w:r>
        <w:rPr>
          <w:rFonts w:cs="Arial"/>
          <w:b w:val="0"/>
          <w:sz w:val="20"/>
          <w:szCs w:val="20"/>
        </w:rPr>
        <w:t xml:space="preserve">ten consent of the Purchaser. </w:t>
      </w:r>
    </w:p>
    <w:p w:rsidR="00747D42" w:rsidRDefault="003A314A">
      <w:pPr>
        <w:pStyle w:val="ScheduleH1"/>
        <w:numPr>
          <w:ilvl w:val="1"/>
          <w:numId w:val="36"/>
        </w:numPr>
        <w:tabs>
          <w:tab w:val="left" w:pos="1440"/>
        </w:tabs>
        <w:spacing w:line="276" w:lineRule="auto"/>
        <w:rPr>
          <w:rFonts w:cs="Arial"/>
          <w:sz w:val="20"/>
          <w:szCs w:val="20"/>
        </w:rPr>
      </w:pPr>
      <w:r>
        <w:rPr>
          <w:rFonts w:cs="Arial"/>
          <w:sz w:val="20"/>
          <w:szCs w:val="20"/>
        </w:rPr>
        <w:t>[Material Contracts</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 xml:space="preserve">All Material Contracts as listed in Schedule 5 are valid, subsisting and enforceable in its own terms and any obligations thereunder have been complied with by the relevant Group Company. </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The terms of the</w:t>
      </w:r>
      <w:r>
        <w:rPr>
          <w:rFonts w:cs="Arial"/>
          <w:b w:val="0"/>
          <w:sz w:val="20"/>
          <w:szCs w:val="20"/>
        </w:rPr>
        <w:t xml:space="preserve"> Material Contracts have been duly complied with and there is no subsisting breach or non-observance of any of the provisions, conditions or terms under such Material Contracts and, to the best knowledge and belief of the Vendor, there are no circumstances</w:t>
      </w:r>
      <w:r>
        <w:rPr>
          <w:rFonts w:cs="Arial"/>
          <w:b w:val="0"/>
          <w:sz w:val="20"/>
          <w:szCs w:val="20"/>
        </w:rPr>
        <w:t xml:space="preserve"> which are likely to result in any such breach or non-observance.</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In relation to any Material Contract, there is no outstanding liability, obligation or commitment of any kind on the part of the Company and/or its Subsidiaries which:</w:t>
      </w:r>
    </w:p>
    <w:p w:rsidR="00747D42" w:rsidRDefault="003A314A">
      <w:pPr>
        <w:pStyle w:val="ScheduleH1"/>
        <w:numPr>
          <w:ilvl w:val="3"/>
          <w:numId w:val="36"/>
        </w:numPr>
        <w:tabs>
          <w:tab w:val="left" w:pos="720"/>
          <w:tab w:val="left" w:pos="1440"/>
          <w:tab w:val="left" w:pos="2160"/>
        </w:tabs>
        <w:spacing w:line="276" w:lineRule="auto"/>
        <w:rPr>
          <w:rFonts w:cs="Arial"/>
          <w:b w:val="0"/>
          <w:sz w:val="20"/>
          <w:szCs w:val="20"/>
        </w:rPr>
      </w:pPr>
      <w:r>
        <w:rPr>
          <w:rFonts w:cs="Arial"/>
          <w:b w:val="0"/>
          <w:sz w:val="20"/>
          <w:szCs w:val="20"/>
        </w:rPr>
        <w:t>is incapable of comple</w:t>
      </w:r>
      <w:r>
        <w:rPr>
          <w:rFonts w:cs="Arial"/>
          <w:b w:val="0"/>
          <w:sz w:val="20"/>
          <w:szCs w:val="20"/>
        </w:rPr>
        <w:t xml:space="preserve">te performance; </w:t>
      </w:r>
    </w:p>
    <w:p w:rsidR="00747D42" w:rsidRDefault="003A314A">
      <w:pPr>
        <w:pStyle w:val="ScheduleH1"/>
        <w:numPr>
          <w:ilvl w:val="3"/>
          <w:numId w:val="36"/>
        </w:numPr>
        <w:tabs>
          <w:tab w:val="left" w:pos="720"/>
          <w:tab w:val="left" w:pos="1440"/>
          <w:tab w:val="left" w:pos="2160"/>
        </w:tabs>
        <w:spacing w:line="276" w:lineRule="auto"/>
        <w:rPr>
          <w:rFonts w:cs="Arial"/>
          <w:b w:val="0"/>
          <w:sz w:val="20"/>
          <w:szCs w:val="20"/>
        </w:rPr>
      </w:pPr>
      <w:r>
        <w:rPr>
          <w:rFonts w:cs="Arial"/>
          <w:b w:val="0"/>
          <w:sz w:val="20"/>
          <w:szCs w:val="20"/>
        </w:rPr>
        <w:t xml:space="preserve">has not been incurred in the ordinary and usual course of business of the Company and/or its Subsidiaries; or </w:t>
      </w:r>
    </w:p>
    <w:p w:rsidR="00747D42" w:rsidRDefault="003A314A">
      <w:pPr>
        <w:pStyle w:val="ScheduleH1"/>
        <w:numPr>
          <w:ilvl w:val="3"/>
          <w:numId w:val="36"/>
        </w:numPr>
        <w:tabs>
          <w:tab w:val="left" w:pos="720"/>
          <w:tab w:val="left" w:pos="1440"/>
          <w:tab w:val="left" w:pos="2160"/>
        </w:tabs>
        <w:spacing w:line="276" w:lineRule="auto"/>
        <w:rPr>
          <w:rFonts w:cs="Arial"/>
          <w:b w:val="0"/>
          <w:sz w:val="20"/>
          <w:szCs w:val="20"/>
        </w:rPr>
      </w:pPr>
      <w:r>
        <w:rPr>
          <w:rFonts w:cs="Arial"/>
          <w:b w:val="0"/>
          <w:sz w:val="20"/>
          <w:szCs w:val="20"/>
        </w:rPr>
        <w:t xml:space="preserve">is, or is likely to be, of material significance to the Company and/or its Subsidiaries. </w:t>
      </w: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In relation to any Material Contract</w:t>
      </w:r>
      <w:r>
        <w:rPr>
          <w:rFonts w:ascii="Arial" w:hAnsi="Arial" w:cs="Arial"/>
          <w:snapToGrid w:val="0"/>
          <w:sz w:val="20"/>
          <w:szCs w:val="20"/>
        </w:rPr>
        <w:t xml:space="preserve">, </w:t>
      </w:r>
      <w:r>
        <w:rPr>
          <w:rFonts w:ascii="Arial" w:hAnsi="Arial" w:cs="Arial"/>
          <w:snapToGrid w:val="0"/>
          <w:sz w:val="20"/>
          <w:szCs w:val="20"/>
        </w:rPr>
        <w:t>there has been no express communication by any customer, supplier and/or employee of the Company and/or its Subsidiaries which would indicate that the attitudes, actions or prices of such customer, supplier and/or employee will be prejudicially and materia</w:t>
      </w:r>
      <w:r>
        <w:rPr>
          <w:rFonts w:ascii="Arial" w:hAnsi="Arial" w:cs="Arial"/>
          <w:snapToGrid w:val="0"/>
          <w:sz w:val="20"/>
          <w:szCs w:val="20"/>
        </w:rPr>
        <w:t xml:space="preserve">lly affected by the execution or completion of this Agreement and to the best knowledge and belief of the Vendor there are no circumstances or facts which could result in or is likely to result in, any customer or </w:t>
      </w:r>
      <w:r>
        <w:rPr>
          <w:rFonts w:ascii="Arial" w:hAnsi="Arial" w:cs="Arial"/>
          <w:snapToGrid w:val="0"/>
          <w:sz w:val="20"/>
          <w:szCs w:val="20"/>
        </w:rPr>
        <w:lastRenderedPageBreak/>
        <w:t>supplier of the Company and/or its Subsidi</w:t>
      </w:r>
      <w:r>
        <w:rPr>
          <w:rFonts w:ascii="Arial" w:hAnsi="Arial" w:cs="Arial"/>
          <w:snapToGrid w:val="0"/>
          <w:sz w:val="20"/>
          <w:szCs w:val="20"/>
        </w:rPr>
        <w:t>aries terminating its relationship with the Company and/or its Subsidiaries.</w:t>
      </w:r>
    </w:p>
    <w:p w:rsidR="00747D42" w:rsidRDefault="00747D42">
      <w:pPr>
        <w:pStyle w:val="ListParagraph"/>
        <w:keepNext/>
        <w:widowControl w:val="0"/>
        <w:tabs>
          <w:tab w:val="left" w:pos="720"/>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No such Material Contract will become subject to avoidance, termination, revocation or be otherwise affected upon or in consequence of the making or implementation of this Agreement and, to the best knowledge and belief of the Vendor, there are no circumst</w:t>
      </w:r>
      <w:r>
        <w:rPr>
          <w:rFonts w:ascii="Arial" w:hAnsi="Arial" w:cs="Arial"/>
          <w:sz w:val="20"/>
          <w:szCs w:val="20"/>
        </w:rPr>
        <w:t xml:space="preserve">ances which are likely to result in any such avoidance, termination or revocation.] </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1"/>
          <w:numId w:val="36"/>
        </w:numPr>
        <w:tabs>
          <w:tab w:val="left" w:pos="720"/>
          <w:tab w:val="left" w:pos="1440"/>
          <w:tab w:val="left" w:pos="2160"/>
          <w:tab w:val="left" w:pos="2880"/>
        </w:tabs>
        <w:spacing w:line="276" w:lineRule="auto"/>
        <w:jc w:val="both"/>
        <w:rPr>
          <w:rFonts w:ascii="Arial" w:hAnsi="Arial" w:cs="Arial"/>
          <w:b/>
          <w:sz w:val="20"/>
          <w:szCs w:val="20"/>
        </w:rPr>
      </w:pPr>
      <w:r>
        <w:rPr>
          <w:rFonts w:ascii="Arial" w:hAnsi="Arial" w:cs="Arial"/>
          <w:b/>
          <w:sz w:val="20"/>
          <w:szCs w:val="20"/>
        </w:rPr>
        <w:t>Contracts</w:t>
      </w:r>
    </w:p>
    <w:p w:rsidR="00747D42" w:rsidRDefault="00747D42">
      <w:pPr>
        <w:pStyle w:val="ListParagraph"/>
        <w:keepNext/>
        <w:widowControl w:val="0"/>
        <w:tabs>
          <w:tab w:val="left" w:pos="1440"/>
          <w:tab w:val="left" w:pos="2160"/>
          <w:tab w:val="left" w:pos="2880"/>
        </w:tabs>
        <w:spacing w:line="276" w:lineRule="auto"/>
        <w:jc w:val="both"/>
        <w:rPr>
          <w:rFonts w:ascii="Arial" w:hAnsi="Arial" w:cs="Arial"/>
          <w:sz w:val="20"/>
          <w:szCs w:val="20"/>
        </w:rPr>
      </w:pPr>
    </w:p>
    <w:p w:rsidR="00747D42" w:rsidRDefault="003A314A">
      <w:pPr>
        <w:pStyle w:val="ListParagraph"/>
        <w:keepNext/>
        <w:widowControl w:val="0"/>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 xml:space="preserve">To the best knowledge and belief of the Vendor, neither the Company nor any of its Subsidiaries is a party to any contract, transaction, arrangement, understanding or obligation that: </w:t>
      </w:r>
    </w:p>
    <w:p w:rsidR="00747D42" w:rsidRDefault="00747D42">
      <w:pPr>
        <w:keepNext/>
        <w:widowControl w:val="0"/>
        <w:tabs>
          <w:tab w:val="left" w:pos="720"/>
          <w:tab w:val="left" w:pos="1440"/>
          <w:tab w:val="left" w:pos="2160"/>
          <w:tab w:val="left" w:pos="2880"/>
        </w:tabs>
        <w:spacing w:line="276" w:lineRule="auto"/>
        <w:jc w:val="both"/>
        <w:rPr>
          <w:rFonts w:ascii="Arial" w:hAnsi="Arial" w:cs="Arial"/>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is entered into otherwise than in the ordinary and usual course of bus</w:t>
      </w:r>
      <w:r>
        <w:rPr>
          <w:rFonts w:ascii="Arial" w:hAnsi="Arial" w:cs="Arial"/>
          <w:sz w:val="20"/>
          <w:szCs w:val="20"/>
        </w:rPr>
        <w:t>iness or any contract of an onerous or long-term nature;</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 xml:space="preserve">is not wholly on an arm’s length basis; </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 xml:space="preserve">is of a loss-making nature; </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 xml:space="preserve">cannot be readily fulfilled or performed without undue or unusual expenditure of money or effort; </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restricts its freedom to c</w:t>
      </w:r>
      <w:r>
        <w:rPr>
          <w:rFonts w:ascii="Arial" w:hAnsi="Arial" w:cs="Arial"/>
          <w:sz w:val="20"/>
          <w:szCs w:val="20"/>
        </w:rPr>
        <w:t>arry on its business in such manner as it thinks fit;</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involves an aggregate expenditure by it of more than S$[●], exclusive of GST or equivalent tax;</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has by reason of any default by it in any of its obligations become bound or liable to be called upon to</w:t>
      </w:r>
      <w:r>
        <w:rPr>
          <w:rFonts w:ascii="Arial" w:hAnsi="Arial" w:cs="Arial"/>
          <w:sz w:val="20"/>
          <w:szCs w:val="20"/>
        </w:rPr>
        <w:t xml:space="preserve"> repay prematurely any loan capital or borrowed moneys; or</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sz w:val="20"/>
          <w:szCs w:val="20"/>
        </w:rPr>
      </w:pPr>
    </w:p>
    <w:p w:rsidR="00747D42" w:rsidRDefault="003A314A">
      <w:pPr>
        <w:pStyle w:val="ListParagraph"/>
        <w:keepNext/>
        <w:widowControl w:val="0"/>
        <w:numPr>
          <w:ilvl w:val="2"/>
          <w:numId w:val="36"/>
        </w:numPr>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 xml:space="preserve">may become terminable as a result of the entry into or completion of this Agreement. </w:t>
      </w:r>
    </w:p>
    <w:p w:rsidR="00747D42" w:rsidRDefault="00747D42">
      <w:pPr>
        <w:pStyle w:val="ListParagraph"/>
        <w:keepNext/>
        <w:widowControl w:val="0"/>
        <w:tabs>
          <w:tab w:val="left" w:pos="720"/>
          <w:tab w:val="left" w:pos="1440"/>
          <w:tab w:val="left" w:pos="2160"/>
          <w:tab w:val="left" w:pos="2880"/>
        </w:tabs>
        <w:spacing w:line="276" w:lineRule="auto"/>
        <w:ind w:left="1440"/>
        <w:jc w:val="both"/>
        <w:rPr>
          <w:rFonts w:ascii="Arial" w:hAnsi="Arial" w:cs="Arial"/>
          <w:sz w:val="20"/>
          <w:szCs w:val="20"/>
        </w:rPr>
      </w:pPr>
    </w:p>
    <w:p w:rsidR="00747D42" w:rsidRDefault="003A314A">
      <w:pPr>
        <w:pStyle w:val="ScheduleH1"/>
        <w:widowControl w:val="0"/>
        <w:numPr>
          <w:ilvl w:val="1"/>
          <w:numId w:val="36"/>
        </w:numPr>
        <w:tabs>
          <w:tab w:val="left" w:pos="1440"/>
        </w:tabs>
        <w:spacing w:line="276" w:lineRule="auto"/>
        <w:rPr>
          <w:rFonts w:cs="Arial"/>
          <w:sz w:val="20"/>
          <w:szCs w:val="20"/>
        </w:rPr>
      </w:pPr>
      <w:r>
        <w:rPr>
          <w:rFonts w:cs="Arial"/>
          <w:sz w:val="20"/>
          <w:szCs w:val="20"/>
        </w:rPr>
        <w:t xml:space="preserve">Joint Ventures, Partnerships etc. </w:t>
      </w:r>
    </w:p>
    <w:p w:rsidR="00747D42" w:rsidRDefault="003A314A">
      <w:pPr>
        <w:pStyle w:val="ScheduleH1"/>
        <w:numPr>
          <w:ilvl w:val="0"/>
          <w:numId w:val="0"/>
        </w:numPr>
        <w:tabs>
          <w:tab w:val="left" w:pos="1440"/>
        </w:tabs>
        <w:spacing w:line="276" w:lineRule="auto"/>
        <w:ind w:left="720"/>
        <w:rPr>
          <w:rFonts w:cs="Arial"/>
          <w:sz w:val="20"/>
          <w:szCs w:val="20"/>
        </w:rPr>
      </w:pPr>
      <w:r>
        <w:rPr>
          <w:rFonts w:cs="Arial"/>
          <w:b w:val="0"/>
          <w:sz w:val="20"/>
          <w:szCs w:val="20"/>
        </w:rPr>
        <w:t xml:space="preserve">To the best knowledge and belief of the Vendor, neither the Company nor any Group Company: </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has agreed to become, whether directly or indirectly, unincorporated association and is not, nor has agreed to become, a party to any agreement or arrangement for p</w:t>
      </w:r>
      <w:r>
        <w:rPr>
          <w:rFonts w:cs="Arial"/>
          <w:b w:val="0"/>
          <w:sz w:val="20"/>
          <w:szCs w:val="20"/>
        </w:rPr>
        <w:t>articipating with others in any business sharing commissions or other income, other than in the ordinary course of business; or</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is a party to any agency, distributorship, marketing, purchasing, manufacturing or licensing agreement or arrangement or any agr</w:t>
      </w:r>
      <w:r>
        <w:rPr>
          <w:rFonts w:cs="Arial"/>
          <w:b w:val="0"/>
          <w:sz w:val="20"/>
          <w:szCs w:val="20"/>
        </w:rPr>
        <w:t xml:space="preserve">eement or arrangement which restricts its freedom to carry on its business in any part of the world in any manner. </w:t>
      </w:r>
    </w:p>
    <w:p w:rsidR="00747D42" w:rsidRDefault="00747D42">
      <w:pPr>
        <w:pStyle w:val="ScheduleH3"/>
        <w:numPr>
          <w:ilvl w:val="0"/>
          <w:numId w:val="0"/>
        </w:numPr>
        <w:ind w:left="1440"/>
        <w:rPr>
          <w:lang w:val="en-US"/>
        </w:rPr>
      </w:pPr>
    </w:p>
    <w:p w:rsidR="00747D42" w:rsidRDefault="003A314A">
      <w:pPr>
        <w:pStyle w:val="ScheduleH1"/>
        <w:numPr>
          <w:ilvl w:val="0"/>
          <w:numId w:val="36"/>
        </w:numPr>
        <w:spacing w:line="276" w:lineRule="auto"/>
        <w:rPr>
          <w:rFonts w:cs="Arial"/>
          <w:sz w:val="20"/>
          <w:szCs w:val="20"/>
        </w:rPr>
      </w:pPr>
      <w:r>
        <w:rPr>
          <w:rFonts w:cs="Arial"/>
          <w:sz w:val="20"/>
          <w:szCs w:val="20"/>
        </w:rPr>
        <w:lastRenderedPageBreak/>
        <w:t>INSURANCE</w:t>
      </w:r>
    </w:p>
    <w:p w:rsidR="00747D42" w:rsidRDefault="003A314A">
      <w:pPr>
        <w:pStyle w:val="ScheduleH1"/>
        <w:numPr>
          <w:ilvl w:val="1"/>
          <w:numId w:val="36"/>
        </w:numPr>
        <w:spacing w:line="276" w:lineRule="auto"/>
        <w:rPr>
          <w:rFonts w:cs="Arial"/>
          <w:b w:val="0"/>
          <w:sz w:val="20"/>
          <w:szCs w:val="20"/>
        </w:rPr>
      </w:pPr>
      <w:r>
        <w:rPr>
          <w:rFonts w:cs="Arial"/>
          <w:b w:val="0"/>
          <w:sz w:val="20"/>
          <w:szCs w:val="20"/>
        </w:rPr>
        <w:t>All the material Assets of the Company which are of an insurable nature have at all material times been and are at the date hereo</w:t>
      </w:r>
      <w:r>
        <w:rPr>
          <w:rFonts w:cs="Arial"/>
          <w:b w:val="0"/>
          <w:sz w:val="20"/>
          <w:szCs w:val="20"/>
        </w:rPr>
        <w:t xml:space="preserve">f insured in amounts reasonably regarded as adequate against fire and other risks normally insured against by companies carrying on similar businesses or owning property of a similar nature and the Company has at all material times been and is at the date </w:t>
      </w:r>
      <w:r>
        <w:rPr>
          <w:rFonts w:cs="Arial"/>
          <w:b w:val="0"/>
          <w:sz w:val="20"/>
          <w:szCs w:val="20"/>
        </w:rPr>
        <w:t xml:space="preserve">hereof adequately covered against accident, third party errors and omissions, product liability and other risks normally covered by insurance by such companies. </w:t>
      </w:r>
    </w:p>
    <w:p w:rsidR="00747D42" w:rsidRDefault="003A314A">
      <w:pPr>
        <w:pStyle w:val="ScheduleH1"/>
        <w:numPr>
          <w:ilvl w:val="1"/>
          <w:numId w:val="36"/>
        </w:numPr>
        <w:spacing w:line="276" w:lineRule="auto"/>
        <w:rPr>
          <w:rFonts w:cs="Arial"/>
          <w:sz w:val="20"/>
          <w:szCs w:val="20"/>
        </w:rPr>
      </w:pPr>
      <w:r>
        <w:rPr>
          <w:rFonts w:cs="Arial"/>
          <w:sz w:val="20"/>
          <w:szCs w:val="20"/>
        </w:rPr>
        <w:t>Details of Insurance Policies</w:t>
      </w:r>
    </w:p>
    <w:p w:rsidR="00747D42" w:rsidRDefault="003A314A">
      <w:pPr>
        <w:pStyle w:val="ScheduleH1"/>
        <w:numPr>
          <w:ilvl w:val="0"/>
          <w:numId w:val="0"/>
        </w:numPr>
        <w:spacing w:line="276" w:lineRule="auto"/>
        <w:ind w:left="720"/>
        <w:rPr>
          <w:rFonts w:cs="Arial"/>
          <w:b w:val="0"/>
          <w:sz w:val="20"/>
          <w:szCs w:val="20"/>
        </w:rPr>
      </w:pPr>
      <w:r>
        <w:rPr>
          <w:rFonts w:cs="Arial"/>
          <w:b w:val="0"/>
          <w:sz w:val="20"/>
          <w:szCs w:val="20"/>
        </w:rPr>
        <w:t xml:space="preserve">To the best knowledge and belief of the Vendor, the particulars </w:t>
      </w:r>
      <w:r>
        <w:rPr>
          <w:rFonts w:cs="Arial"/>
          <w:b w:val="0"/>
          <w:sz w:val="20"/>
          <w:szCs w:val="20"/>
        </w:rPr>
        <w:t>of the insurances of the Company which have been supplied to the Purchaser in the Disclosure Letter are true and correct. In respect of all such insurances:-</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 xml:space="preserve">all premiums have been duly paid to date; </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 xml:space="preserve">all the policies are in full force and effort; </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are not</w:t>
      </w:r>
      <w:r>
        <w:rPr>
          <w:rFonts w:cs="Arial"/>
          <w:b w:val="0"/>
          <w:sz w:val="20"/>
          <w:szCs w:val="20"/>
        </w:rPr>
        <w:t xml:space="preserve"> voidable on account of any act, omission or non-disclosure on the part of the insured party; </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 xml:space="preserve">no </w:t>
      </w:r>
      <w:r>
        <w:rPr>
          <w:b w:val="0"/>
          <w:sz w:val="20"/>
          <w:szCs w:val="20"/>
        </w:rPr>
        <w:t xml:space="preserve">circumstances have arisen which would render any of the policies void or unenforceable for illegality or otherwise; </w:t>
      </w:r>
    </w:p>
    <w:p w:rsidR="00747D42" w:rsidRDefault="003A314A">
      <w:pPr>
        <w:pStyle w:val="ScheduleH3"/>
        <w:numPr>
          <w:ilvl w:val="2"/>
          <w:numId w:val="36"/>
        </w:numPr>
        <w:spacing w:line="276" w:lineRule="auto"/>
      </w:pPr>
      <w:r>
        <w:t xml:space="preserve">there has been no breach of the terms, </w:t>
      </w:r>
      <w:r>
        <w:t>conditions and warranties of any of the policies that would entitle insurers to decline to pay all or any part of any claim made under the policies or to terminate any policy;</w:t>
      </w:r>
    </w:p>
    <w:p w:rsidR="00747D42" w:rsidRDefault="003A314A">
      <w:pPr>
        <w:pStyle w:val="ScheduleH3"/>
        <w:numPr>
          <w:ilvl w:val="2"/>
          <w:numId w:val="36"/>
        </w:numPr>
        <w:tabs>
          <w:tab w:val="left" w:pos="1440"/>
        </w:tabs>
        <w:spacing w:line="276" w:lineRule="auto"/>
      </w:pPr>
      <w:r>
        <w:t>there are no special or unusual limits, terms, exclusions or restrictions in any</w:t>
      </w:r>
      <w:r>
        <w:t xml:space="preserve"> of the policies; and</w:t>
      </w:r>
    </w:p>
    <w:p w:rsidR="00747D42" w:rsidRDefault="003A314A">
      <w:pPr>
        <w:pStyle w:val="ScheduleH3"/>
        <w:numPr>
          <w:ilvl w:val="2"/>
          <w:numId w:val="36"/>
        </w:numPr>
        <w:tabs>
          <w:tab w:val="left" w:pos="1440"/>
        </w:tabs>
        <w:spacing w:line="276" w:lineRule="auto"/>
      </w:pPr>
      <w:r>
        <w:t>the premiums payable are not in excess of the normal rates and no circumstances exist which are likely to give rise to any increase in premiums.</w:t>
      </w:r>
    </w:p>
    <w:p w:rsidR="00747D42" w:rsidRDefault="003A314A">
      <w:pPr>
        <w:pStyle w:val="ScheduleH1"/>
        <w:numPr>
          <w:ilvl w:val="1"/>
          <w:numId w:val="36"/>
        </w:numPr>
        <w:spacing w:line="276" w:lineRule="auto"/>
        <w:rPr>
          <w:rFonts w:cs="Arial"/>
          <w:sz w:val="20"/>
          <w:szCs w:val="20"/>
        </w:rPr>
      </w:pPr>
      <w:r>
        <w:rPr>
          <w:rFonts w:cs="Arial"/>
          <w:sz w:val="20"/>
          <w:szCs w:val="20"/>
        </w:rPr>
        <w:t xml:space="preserve">Insurance Claims </w:t>
      </w:r>
    </w:p>
    <w:p w:rsidR="00747D42" w:rsidRDefault="003A314A">
      <w:pPr>
        <w:pStyle w:val="ScheduleH1"/>
        <w:numPr>
          <w:ilvl w:val="2"/>
          <w:numId w:val="36"/>
        </w:numPr>
        <w:tabs>
          <w:tab w:val="left" w:pos="720"/>
        </w:tabs>
        <w:spacing w:line="276" w:lineRule="auto"/>
        <w:rPr>
          <w:rFonts w:cs="Arial"/>
          <w:sz w:val="20"/>
          <w:szCs w:val="20"/>
        </w:rPr>
      </w:pPr>
      <w:r>
        <w:rPr>
          <w:rFonts w:cs="Arial"/>
          <w:b w:val="0"/>
          <w:sz w:val="20"/>
          <w:szCs w:val="20"/>
        </w:rPr>
        <w:t xml:space="preserve">Details of all insurance Claims made during the past [three (3)] years </w:t>
      </w:r>
      <w:r>
        <w:rPr>
          <w:rFonts w:cs="Arial"/>
          <w:b w:val="0"/>
          <w:sz w:val="20"/>
          <w:szCs w:val="20"/>
        </w:rPr>
        <w:t xml:space="preserve">are contained in the Disclosure Letter. </w:t>
      </w:r>
    </w:p>
    <w:p w:rsidR="00747D42" w:rsidRDefault="003A314A">
      <w:pPr>
        <w:pStyle w:val="ScheduleH1"/>
        <w:numPr>
          <w:ilvl w:val="2"/>
          <w:numId w:val="36"/>
        </w:numPr>
        <w:tabs>
          <w:tab w:val="left" w:pos="720"/>
        </w:tabs>
        <w:spacing w:line="276" w:lineRule="auto"/>
        <w:rPr>
          <w:rFonts w:cs="Arial"/>
          <w:b w:val="0"/>
          <w:sz w:val="20"/>
          <w:szCs w:val="20"/>
        </w:rPr>
      </w:pPr>
      <w:r>
        <w:rPr>
          <w:rFonts w:cs="Arial"/>
          <w:b w:val="0"/>
          <w:sz w:val="20"/>
          <w:szCs w:val="20"/>
        </w:rPr>
        <w:t xml:space="preserve">No insurance Claim is outstanding and no circumstances exist which are likely to give rise to any insurance Claim. </w:t>
      </w: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z w:val="20"/>
          <w:szCs w:val="20"/>
        </w:rPr>
      </w:pPr>
      <w:r>
        <w:rPr>
          <w:rFonts w:ascii="Arial" w:hAnsi="Arial" w:cs="Arial"/>
          <w:b/>
          <w:sz w:val="20"/>
          <w:szCs w:val="20"/>
        </w:rPr>
        <w:t>ASSETS</w:t>
      </w:r>
    </w:p>
    <w:p w:rsidR="00747D42" w:rsidRDefault="00747D42">
      <w:pPr>
        <w:pStyle w:val="ListParagraph"/>
        <w:tabs>
          <w:tab w:val="left" w:pos="720"/>
          <w:tab w:val="left" w:pos="1440"/>
          <w:tab w:val="left" w:pos="2160"/>
          <w:tab w:val="left" w:pos="2880"/>
        </w:tabs>
        <w:spacing w:line="276" w:lineRule="auto"/>
        <w:jc w:val="both"/>
        <w:rPr>
          <w:rFonts w:ascii="Arial" w:hAnsi="Arial" w:cs="Arial"/>
          <w:b/>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z w:val="20"/>
          <w:szCs w:val="20"/>
        </w:rPr>
      </w:pPr>
      <w:r>
        <w:rPr>
          <w:rFonts w:ascii="Arial" w:hAnsi="Arial" w:cs="Arial"/>
          <w:b/>
          <w:sz w:val="20"/>
          <w:szCs w:val="20"/>
        </w:rPr>
        <w:t>Ownership of Assets</w:t>
      </w:r>
    </w:p>
    <w:p w:rsidR="00747D42" w:rsidRDefault="00747D42">
      <w:pPr>
        <w:pStyle w:val="ListParagraph"/>
        <w:tabs>
          <w:tab w:val="left" w:pos="1440"/>
          <w:tab w:val="left" w:pos="2160"/>
          <w:tab w:val="left" w:pos="2880"/>
        </w:tabs>
        <w:spacing w:line="276" w:lineRule="auto"/>
        <w:jc w:val="both"/>
        <w:rPr>
          <w:rFonts w:ascii="Arial" w:hAnsi="Arial" w:cs="Arial"/>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z w:val="20"/>
          <w:szCs w:val="20"/>
        </w:rPr>
      </w:pPr>
      <w:r>
        <w:rPr>
          <w:rFonts w:ascii="Arial" w:hAnsi="Arial" w:cs="Arial"/>
          <w:sz w:val="20"/>
          <w:szCs w:val="20"/>
        </w:rPr>
        <w:t>All Assets of the Company and each of its Subsidiaries and all debts d</w:t>
      </w:r>
      <w:r>
        <w:rPr>
          <w:rFonts w:ascii="Arial" w:hAnsi="Arial" w:cs="Arial"/>
          <w:sz w:val="20"/>
          <w:szCs w:val="20"/>
        </w:rPr>
        <w:t xml:space="preserve">ue to them which are included in the Accounts or the Management Accounts respectively have otherwise been represented as being the Assets of or due to the Company or any of its Subsidiaries or at the Accounts Date or Management Accounts Date, used or held </w:t>
      </w:r>
      <w:r>
        <w:rPr>
          <w:rFonts w:ascii="Arial" w:hAnsi="Arial" w:cs="Arial"/>
          <w:sz w:val="20"/>
          <w:szCs w:val="20"/>
        </w:rPr>
        <w:t xml:space="preserve">for the purposes of its business were at the applicable accounts date the absolute </w:t>
      </w:r>
      <w:r>
        <w:rPr>
          <w:rFonts w:ascii="Arial" w:hAnsi="Arial" w:cs="Arial"/>
          <w:sz w:val="20"/>
          <w:szCs w:val="20"/>
        </w:rPr>
        <w:lastRenderedPageBreak/>
        <w:t>property of the Company or its Subsidiary (as the case may be), free from all Encumbrances and not the subject of any factoring arrangement, conditional sale or credit arran</w:t>
      </w:r>
      <w:r>
        <w:rPr>
          <w:rFonts w:ascii="Arial" w:hAnsi="Arial" w:cs="Arial"/>
          <w:sz w:val="20"/>
          <w:szCs w:val="20"/>
        </w:rPr>
        <w:t>gement.</w:t>
      </w:r>
    </w:p>
    <w:p w:rsidR="00747D42" w:rsidRDefault="00747D42">
      <w:pPr>
        <w:pStyle w:val="ListParagraph"/>
        <w:tabs>
          <w:tab w:val="left" w:pos="720"/>
          <w:tab w:val="left" w:pos="2160"/>
          <w:tab w:val="left" w:pos="2880"/>
        </w:tabs>
        <w:spacing w:line="276" w:lineRule="auto"/>
        <w:ind w:left="1440"/>
        <w:jc w:val="both"/>
        <w:rPr>
          <w:rFonts w:ascii="Arial" w:hAnsi="Arial" w:cs="Arial"/>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z w:val="20"/>
          <w:szCs w:val="20"/>
        </w:rPr>
      </w:pPr>
      <w:r>
        <w:rPr>
          <w:rFonts w:ascii="Arial" w:hAnsi="Arial" w:cs="Arial"/>
          <w:sz w:val="20"/>
          <w:szCs w:val="20"/>
        </w:rPr>
        <w:t>All Assets and debts which have subsequently been acquired or arisen are now the absolute property of the Company or its Subsidiary (as the case may be), free from all Encumbrances and not the subject of any factoring arrangement, conditional sale</w:t>
      </w:r>
      <w:r>
        <w:rPr>
          <w:rFonts w:ascii="Arial" w:hAnsi="Arial" w:cs="Arial"/>
          <w:sz w:val="20"/>
          <w:szCs w:val="20"/>
        </w:rPr>
        <w:t xml:space="preserve"> or credit arrangement. </w:t>
      </w:r>
    </w:p>
    <w:p w:rsidR="00747D42" w:rsidRDefault="00747D42">
      <w:pPr>
        <w:pStyle w:val="ListParagraph"/>
        <w:tabs>
          <w:tab w:val="left" w:pos="1440"/>
          <w:tab w:val="left" w:pos="2160"/>
          <w:tab w:val="left" w:pos="2880"/>
        </w:tabs>
        <w:spacing w:line="276" w:lineRule="auto"/>
        <w:jc w:val="both"/>
        <w:rPr>
          <w:rFonts w:ascii="Arial" w:hAnsi="Arial" w:cs="Arial"/>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z w:val="20"/>
          <w:szCs w:val="20"/>
        </w:rPr>
      </w:pPr>
      <w:r>
        <w:rPr>
          <w:rFonts w:ascii="Arial" w:hAnsi="Arial" w:cs="Arial"/>
          <w:b/>
          <w:sz w:val="20"/>
          <w:szCs w:val="20"/>
        </w:rPr>
        <w:t xml:space="preserve">Condition of Plant, Machinery and Equipment </w:t>
      </w:r>
    </w:p>
    <w:p w:rsidR="00747D42" w:rsidRDefault="00747D42">
      <w:pPr>
        <w:pStyle w:val="ListParagraph"/>
        <w:tabs>
          <w:tab w:val="left" w:pos="1440"/>
          <w:tab w:val="left" w:pos="2160"/>
          <w:tab w:val="left" w:pos="2880"/>
        </w:tabs>
        <w:spacing w:line="276" w:lineRule="auto"/>
        <w:jc w:val="both"/>
        <w:rPr>
          <w:rFonts w:ascii="Arial" w:hAnsi="Arial" w:cs="Arial"/>
          <w:sz w:val="20"/>
          <w:szCs w:val="20"/>
        </w:rPr>
      </w:pPr>
    </w:p>
    <w:p w:rsidR="00747D42" w:rsidRDefault="003A314A">
      <w:pPr>
        <w:pStyle w:val="ListParagraph"/>
        <w:tabs>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 xml:space="preserve">The plant, machinery, office equipment, computer systems and vehicles used by the Group Companies are in good repair and condition, regularly maintained, fully serviceable and comply </w:t>
      </w:r>
      <w:r>
        <w:rPr>
          <w:rFonts w:ascii="Arial" w:hAnsi="Arial" w:cs="Arial"/>
          <w:sz w:val="20"/>
          <w:szCs w:val="20"/>
        </w:rPr>
        <w:t>with any applicable legal requirement or restriction.</w:t>
      </w:r>
    </w:p>
    <w:p w:rsidR="00747D42" w:rsidRDefault="00747D42">
      <w:pPr>
        <w:pStyle w:val="ListParagraph"/>
        <w:tabs>
          <w:tab w:val="left" w:pos="1440"/>
          <w:tab w:val="left" w:pos="2160"/>
          <w:tab w:val="left" w:pos="2880"/>
        </w:tabs>
        <w:spacing w:line="276" w:lineRule="auto"/>
        <w:jc w:val="both"/>
        <w:rPr>
          <w:rFonts w:ascii="Arial" w:hAnsi="Arial" w:cs="Arial"/>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rPr>
      </w:pPr>
      <w:r>
        <w:rPr>
          <w:rFonts w:ascii="Arial" w:hAnsi="Arial" w:cs="Arial"/>
          <w:b/>
          <w:sz w:val="20"/>
          <w:szCs w:val="20"/>
        </w:rPr>
        <w:t>Sufficiency of Assets</w:t>
      </w:r>
    </w:p>
    <w:p w:rsidR="00747D42" w:rsidRDefault="00747D42">
      <w:pPr>
        <w:pStyle w:val="ListParagraph"/>
        <w:tabs>
          <w:tab w:val="left" w:pos="720"/>
          <w:tab w:val="left" w:pos="1440"/>
          <w:tab w:val="left" w:pos="2160"/>
          <w:tab w:val="left" w:pos="2880"/>
        </w:tabs>
        <w:spacing w:line="276" w:lineRule="auto"/>
        <w:jc w:val="both"/>
        <w:rPr>
          <w:rFonts w:ascii="Arial" w:hAnsi="Arial" w:cs="Arial"/>
          <w:sz w:val="20"/>
          <w:szCs w:val="20"/>
        </w:rPr>
      </w:pPr>
    </w:p>
    <w:p w:rsidR="00747D42" w:rsidRDefault="003A314A">
      <w:pPr>
        <w:pStyle w:val="ListParagraph"/>
        <w:tabs>
          <w:tab w:val="left" w:pos="720"/>
          <w:tab w:val="left" w:pos="1440"/>
          <w:tab w:val="left" w:pos="2160"/>
          <w:tab w:val="left" w:pos="2880"/>
        </w:tabs>
        <w:spacing w:line="276" w:lineRule="auto"/>
        <w:jc w:val="both"/>
        <w:rPr>
          <w:rFonts w:ascii="Arial" w:hAnsi="Arial" w:cs="Arial"/>
        </w:rPr>
      </w:pPr>
      <w:r>
        <w:rPr>
          <w:rFonts w:ascii="Arial" w:hAnsi="Arial" w:cs="Arial"/>
          <w:sz w:val="20"/>
          <w:szCs w:val="20"/>
        </w:rPr>
        <w:t>To the best knowledge and belief of the Vendor, the Assets, Property, plant, machinery and equipment owned, leased or otherwise used by the Group Companies comprise all the prope</w:t>
      </w:r>
      <w:r>
        <w:rPr>
          <w:rFonts w:ascii="Arial" w:hAnsi="Arial" w:cs="Arial"/>
          <w:sz w:val="20"/>
          <w:szCs w:val="20"/>
        </w:rPr>
        <w:t xml:space="preserve">rty, rights and assets required for the carrying on of the business of [the Company / each Group Company] in the manner in, and to the extent to, which it is presently conducted. </w:t>
      </w:r>
    </w:p>
    <w:p w:rsidR="00747D42" w:rsidRDefault="00747D42">
      <w:pPr>
        <w:pStyle w:val="ListParagraph"/>
        <w:tabs>
          <w:tab w:val="left" w:pos="1440"/>
          <w:tab w:val="left" w:pos="2160"/>
          <w:tab w:val="left" w:pos="2880"/>
        </w:tabs>
        <w:spacing w:line="276" w:lineRule="auto"/>
        <w:jc w:val="both"/>
        <w:rPr>
          <w:rFonts w:ascii="Arial" w:hAnsi="Arial" w:cs="Arial"/>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z w:val="20"/>
          <w:szCs w:val="20"/>
        </w:rPr>
      </w:pPr>
      <w:r>
        <w:rPr>
          <w:rFonts w:ascii="Arial" w:hAnsi="Arial" w:cs="Arial"/>
          <w:b/>
          <w:sz w:val="20"/>
          <w:szCs w:val="20"/>
        </w:rPr>
        <w:t>Properties</w:t>
      </w:r>
    </w:p>
    <w:p w:rsidR="00747D42" w:rsidRDefault="00747D42">
      <w:pPr>
        <w:pStyle w:val="ListParagraph"/>
        <w:tabs>
          <w:tab w:val="left" w:pos="1440"/>
          <w:tab w:val="left" w:pos="2160"/>
          <w:tab w:val="left" w:pos="2880"/>
        </w:tabs>
        <w:spacing w:line="276" w:lineRule="auto"/>
        <w:jc w:val="both"/>
        <w:rPr>
          <w:rFonts w:ascii="Arial" w:hAnsi="Arial" w:cs="Arial"/>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b/>
          <w:sz w:val="20"/>
          <w:szCs w:val="20"/>
        </w:rPr>
        <w:t xml:space="preserve">Details of the Properties </w:t>
      </w:r>
    </w:p>
    <w:p w:rsidR="00747D42" w:rsidRDefault="00747D42">
      <w:pPr>
        <w:pStyle w:val="ListParagraph"/>
        <w:tabs>
          <w:tab w:val="left" w:pos="2160"/>
          <w:tab w:val="left" w:pos="2880"/>
        </w:tabs>
        <w:spacing w:line="276" w:lineRule="auto"/>
        <w:ind w:left="1440"/>
        <w:jc w:val="both"/>
        <w:rPr>
          <w:rFonts w:ascii="Arial" w:hAnsi="Arial" w:cs="Arial"/>
          <w:sz w:val="20"/>
          <w:szCs w:val="20"/>
        </w:rPr>
      </w:pPr>
    </w:p>
    <w:p w:rsidR="00747D42" w:rsidRDefault="003A314A">
      <w:pPr>
        <w:pStyle w:val="ListParagraph"/>
        <w:tabs>
          <w:tab w:val="left" w:pos="2160"/>
          <w:tab w:val="left" w:pos="2880"/>
        </w:tabs>
        <w:spacing w:line="276" w:lineRule="auto"/>
        <w:ind w:left="1440"/>
        <w:jc w:val="both"/>
        <w:rPr>
          <w:rFonts w:ascii="Arial" w:hAnsi="Arial" w:cs="Arial"/>
          <w:sz w:val="20"/>
          <w:szCs w:val="20"/>
        </w:rPr>
      </w:pPr>
      <w:r>
        <w:rPr>
          <w:rFonts w:ascii="Arial" w:hAnsi="Arial" w:cs="Arial"/>
          <w:sz w:val="20"/>
          <w:szCs w:val="20"/>
        </w:rPr>
        <w:t>The Properties as set out in Schedu</w:t>
      </w:r>
      <w:r>
        <w:rPr>
          <w:rFonts w:ascii="Arial" w:hAnsi="Arial" w:cs="Arial"/>
          <w:sz w:val="20"/>
          <w:szCs w:val="20"/>
        </w:rPr>
        <w:t xml:space="preserve">le 2 of this Agreement comprise all of the premises and land owned, leased, occupied or otherwise used in connection with the business of the Group Companies or in which the Group Companies have an Interest. </w:t>
      </w:r>
    </w:p>
    <w:p w:rsidR="00747D42" w:rsidRDefault="00747D42">
      <w:pPr>
        <w:tabs>
          <w:tab w:val="left" w:pos="2160"/>
          <w:tab w:val="left" w:pos="2880"/>
        </w:tabs>
        <w:spacing w:line="276" w:lineRule="auto"/>
        <w:jc w:val="both"/>
        <w:rPr>
          <w:rFonts w:ascii="Arial" w:hAnsi="Arial" w:cs="Arial"/>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z w:val="20"/>
          <w:szCs w:val="20"/>
        </w:rPr>
      </w:pPr>
      <w:r>
        <w:rPr>
          <w:rFonts w:ascii="Arial" w:hAnsi="Arial" w:cs="Arial"/>
          <w:b/>
          <w:sz w:val="20"/>
          <w:szCs w:val="20"/>
        </w:rPr>
        <w:t>Title to</w:t>
      </w:r>
      <w:r>
        <w:rPr>
          <w:rFonts w:ascii="Arial" w:hAnsi="Arial" w:cs="Arial"/>
          <w:sz w:val="20"/>
          <w:szCs w:val="20"/>
        </w:rPr>
        <w:t xml:space="preserve"> </w:t>
      </w:r>
      <w:r>
        <w:rPr>
          <w:rFonts w:ascii="Arial" w:hAnsi="Arial" w:cs="Arial"/>
          <w:b/>
          <w:sz w:val="20"/>
          <w:szCs w:val="20"/>
        </w:rPr>
        <w:t>Properties</w:t>
      </w:r>
      <w:r>
        <w:rPr>
          <w:rFonts w:ascii="Arial" w:hAnsi="Arial" w:cs="Arial"/>
          <w:sz w:val="20"/>
          <w:szCs w:val="20"/>
        </w:rPr>
        <w:t xml:space="preserve"> </w:t>
      </w:r>
    </w:p>
    <w:p w:rsidR="00747D42" w:rsidRDefault="00747D42">
      <w:pPr>
        <w:pStyle w:val="ListParagraph"/>
        <w:tabs>
          <w:tab w:val="left" w:pos="2160"/>
          <w:tab w:val="left" w:pos="2880"/>
        </w:tabs>
        <w:spacing w:line="276" w:lineRule="auto"/>
        <w:ind w:left="144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The Group Company set out in Schedule 2 as the owner of each Property is the sole legal owner of and beneficially entitled to the whole of the proceeds of sale of, has good and marketable title to and has in its possession or under its control, the whole o</w:t>
      </w:r>
      <w:r>
        <w:rPr>
          <w:rFonts w:ascii="Arial" w:hAnsi="Arial" w:cs="Arial"/>
          <w:sz w:val="20"/>
          <w:szCs w:val="20"/>
        </w:rPr>
        <w:t xml:space="preserve">f such Property. </w:t>
      </w:r>
    </w:p>
    <w:p w:rsidR="00747D42" w:rsidRDefault="00747D42">
      <w:pPr>
        <w:pStyle w:val="ListParagraph"/>
        <w:tabs>
          <w:tab w:val="left" w:pos="2880"/>
        </w:tabs>
        <w:spacing w:line="276" w:lineRule="auto"/>
        <w:ind w:left="216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 xml:space="preserve">Where the title to the Property requires registration, it has been duly registered with title absolute and the Company and/or the Group Company are the registered proprietors. </w:t>
      </w:r>
    </w:p>
    <w:p w:rsidR="00747D42" w:rsidRDefault="00747D42">
      <w:pPr>
        <w:pStyle w:val="ListParagraph"/>
        <w:tabs>
          <w:tab w:val="left" w:pos="2160"/>
          <w:tab w:val="left" w:pos="2880"/>
        </w:tabs>
        <w:spacing w:line="276" w:lineRule="auto"/>
        <w:ind w:left="144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The Properties are not subject to any Encumbrances or where</w:t>
      </w:r>
      <w:r>
        <w:rPr>
          <w:rFonts w:ascii="Arial" w:hAnsi="Arial" w:cs="Arial"/>
          <w:sz w:val="20"/>
          <w:szCs w:val="20"/>
        </w:rPr>
        <w:t xml:space="preserve"> the Property is subject to any such Encumbrance, the terms of the Encumbrance have been disclosed in the Disclosure Letter and no material breach of any of the terms thereof has occurred. </w:t>
      </w:r>
    </w:p>
    <w:p w:rsidR="00747D42" w:rsidRDefault="00747D42">
      <w:pPr>
        <w:pStyle w:val="ListParagraph"/>
        <w:tabs>
          <w:tab w:val="left" w:pos="2880"/>
        </w:tabs>
        <w:spacing w:line="276" w:lineRule="auto"/>
        <w:ind w:left="216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The Group Company does not by their use or occupation of each Pro</w:t>
      </w:r>
      <w:r>
        <w:rPr>
          <w:rFonts w:ascii="Arial" w:hAnsi="Arial" w:cs="Arial"/>
          <w:sz w:val="20"/>
          <w:szCs w:val="20"/>
        </w:rPr>
        <w:t xml:space="preserve">perty contravene any requirement or restriction having the force of law and have complied with all covenants, conditions, restrictions, limitations and other matters binding of them, none of which is of an unusual or onerous nature or </w:t>
      </w:r>
      <w:r>
        <w:rPr>
          <w:rFonts w:ascii="Arial" w:hAnsi="Arial" w:cs="Arial"/>
          <w:sz w:val="20"/>
          <w:szCs w:val="20"/>
        </w:rPr>
        <w:lastRenderedPageBreak/>
        <w:t>prejudicially affects</w:t>
      </w:r>
      <w:r>
        <w:rPr>
          <w:rFonts w:ascii="Arial" w:hAnsi="Arial" w:cs="Arial"/>
          <w:sz w:val="20"/>
          <w:szCs w:val="20"/>
        </w:rPr>
        <w:t xml:space="preserve"> the Group Company’s use, occupation or powers of disposal or development of adversely affects its value. </w:t>
      </w:r>
    </w:p>
    <w:p w:rsidR="00747D42" w:rsidRDefault="00747D42">
      <w:pPr>
        <w:pStyle w:val="ListParagraph"/>
        <w:tabs>
          <w:tab w:val="left" w:pos="2880"/>
        </w:tabs>
        <w:spacing w:line="276" w:lineRule="auto"/>
        <w:ind w:left="216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 xml:space="preserve">There is no right, easement, way leave, licence or informal arrangement, public or private which is enjoyed or in the course of being acquired by or against the Properties. </w:t>
      </w:r>
    </w:p>
    <w:p w:rsidR="00747D42" w:rsidRDefault="00747D42">
      <w:pPr>
        <w:pStyle w:val="ListParagraph"/>
        <w:tabs>
          <w:tab w:val="left" w:pos="2880"/>
        </w:tabs>
        <w:spacing w:line="276" w:lineRule="auto"/>
        <w:ind w:left="216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There exists all rights necessary for the Group Company’s continued possession, e</w:t>
      </w:r>
      <w:r>
        <w:rPr>
          <w:rFonts w:ascii="Arial" w:hAnsi="Arial" w:cs="Arial"/>
          <w:sz w:val="20"/>
          <w:szCs w:val="20"/>
        </w:rPr>
        <w:t>njoyment and use for its current purpose, of each Property, without restrictions as to the hours or otherwise and for the repair and maintenance of any building or erection thereon.</w:t>
      </w:r>
    </w:p>
    <w:p w:rsidR="00747D42" w:rsidRDefault="00747D42">
      <w:pPr>
        <w:pStyle w:val="ListParagraph"/>
        <w:tabs>
          <w:tab w:val="left" w:pos="2880"/>
        </w:tabs>
        <w:spacing w:line="276" w:lineRule="auto"/>
        <w:ind w:left="216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 xml:space="preserve">There are no circumstances which would entitle a third party to exercise </w:t>
      </w:r>
      <w:r>
        <w:rPr>
          <w:rFonts w:ascii="Arial" w:hAnsi="Arial" w:cs="Arial"/>
          <w:sz w:val="20"/>
          <w:szCs w:val="20"/>
        </w:rPr>
        <w:t xml:space="preserve">a right or power of entry or to take possession, or which would in any other way prejudice or affect the Group Company’s continued possession, enjoyment and use of the Properties. </w:t>
      </w:r>
    </w:p>
    <w:p w:rsidR="00747D42" w:rsidRDefault="00747D42">
      <w:pPr>
        <w:pStyle w:val="ListParagraph"/>
        <w:tabs>
          <w:tab w:val="left" w:pos="2880"/>
        </w:tabs>
        <w:spacing w:line="276" w:lineRule="auto"/>
        <w:ind w:left="216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Each point at which access to each Property is gained to is over roads whi</w:t>
      </w:r>
      <w:r>
        <w:rPr>
          <w:rFonts w:ascii="Arial" w:hAnsi="Arial" w:cs="Arial"/>
          <w:sz w:val="20"/>
          <w:szCs w:val="20"/>
        </w:rPr>
        <w:t xml:space="preserve">ch have been adopted by the appropriate highway authority and are maintenance at the public expense either directly or the Property has the benefit of all necessary easements or rights over private land. </w:t>
      </w:r>
    </w:p>
    <w:p w:rsidR="00747D42" w:rsidRDefault="00747D42">
      <w:pPr>
        <w:pStyle w:val="ListParagraph"/>
        <w:tabs>
          <w:tab w:val="left" w:pos="2880"/>
        </w:tabs>
        <w:spacing w:line="276" w:lineRule="auto"/>
        <w:ind w:left="216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sz w:val="20"/>
          <w:szCs w:val="20"/>
        </w:rPr>
      </w:pPr>
      <w:r>
        <w:rPr>
          <w:rFonts w:ascii="Arial" w:hAnsi="Arial" w:cs="Arial"/>
          <w:sz w:val="20"/>
          <w:szCs w:val="20"/>
        </w:rPr>
        <w:t>The main services of water, drainage, gas and elec</w:t>
      </w:r>
      <w:r>
        <w:rPr>
          <w:rFonts w:ascii="Arial" w:hAnsi="Arial" w:cs="Arial"/>
          <w:sz w:val="20"/>
          <w:szCs w:val="20"/>
        </w:rPr>
        <w:t>tricity utilities are enjoyed.</w:t>
      </w:r>
    </w:p>
    <w:p w:rsidR="00747D42" w:rsidRDefault="00747D42">
      <w:pPr>
        <w:pStyle w:val="ListParagraph"/>
        <w:tabs>
          <w:tab w:val="left" w:pos="720"/>
          <w:tab w:val="left" w:pos="2160"/>
          <w:tab w:val="left" w:pos="2880"/>
        </w:tabs>
        <w:spacing w:line="276" w:lineRule="auto"/>
        <w:ind w:left="2160"/>
        <w:jc w:val="both"/>
        <w:rPr>
          <w:rFonts w:ascii="Arial" w:hAnsi="Arial" w:cs="Arial"/>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b/>
          <w:sz w:val="20"/>
          <w:szCs w:val="20"/>
        </w:rPr>
        <w:t>[Statutory Obligations</w:t>
      </w:r>
    </w:p>
    <w:p w:rsidR="00747D42" w:rsidRDefault="00747D42">
      <w:pPr>
        <w:pStyle w:val="ListParagraph"/>
        <w:tabs>
          <w:tab w:val="left" w:pos="2160"/>
          <w:tab w:val="left" w:pos="2880"/>
        </w:tabs>
        <w:spacing w:line="276" w:lineRule="auto"/>
        <w:ind w:left="1440"/>
        <w:jc w:val="both"/>
        <w:rPr>
          <w:rFonts w:ascii="Arial" w:hAnsi="Arial" w:cs="Arial"/>
          <w:b/>
          <w:sz w:val="20"/>
          <w:szCs w:val="20"/>
        </w:rPr>
      </w:pPr>
    </w:p>
    <w:p w:rsidR="00747D42" w:rsidRDefault="003A314A">
      <w:pPr>
        <w:pStyle w:val="ListParagraph"/>
        <w:tabs>
          <w:tab w:val="left" w:pos="2160"/>
          <w:tab w:val="left" w:pos="2880"/>
        </w:tabs>
        <w:spacing w:line="276" w:lineRule="auto"/>
        <w:ind w:left="1440"/>
        <w:jc w:val="both"/>
        <w:rPr>
          <w:rFonts w:ascii="Arial" w:hAnsi="Arial" w:cs="Arial"/>
          <w:sz w:val="20"/>
          <w:szCs w:val="20"/>
        </w:rPr>
      </w:pPr>
      <w:r>
        <w:rPr>
          <w:rFonts w:ascii="Arial" w:hAnsi="Arial" w:cs="Arial"/>
          <w:sz w:val="20"/>
          <w:szCs w:val="20"/>
        </w:rPr>
        <w:t xml:space="preserve">In relation to each Property: </w:t>
      </w:r>
    </w:p>
    <w:p w:rsidR="00747D42" w:rsidRDefault="00747D42">
      <w:pPr>
        <w:pStyle w:val="ListParagraph"/>
        <w:tabs>
          <w:tab w:val="left" w:pos="2160"/>
          <w:tab w:val="left" w:pos="2880"/>
        </w:tabs>
        <w:spacing w:line="276" w:lineRule="auto"/>
        <w:ind w:left="1440"/>
        <w:jc w:val="both"/>
        <w:rPr>
          <w:rFonts w:ascii="Arial" w:hAnsi="Arial" w:cs="Arial"/>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b/>
          <w:sz w:val="20"/>
          <w:szCs w:val="20"/>
        </w:rPr>
      </w:pPr>
      <w:r>
        <w:rPr>
          <w:rFonts w:ascii="Arial" w:hAnsi="Arial" w:cs="Arial"/>
          <w:sz w:val="20"/>
          <w:szCs w:val="20"/>
        </w:rPr>
        <w:t>no notice, order, proposal, planning application, request, schedule, resolution or scheme, whether formally adopted or not, affecting or relating to it has been served or made by any competent authority or other Person or by any Group Company and there are</w:t>
      </w:r>
      <w:r>
        <w:rPr>
          <w:rFonts w:ascii="Arial" w:hAnsi="Arial" w:cs="Arial"/>
          <w:sz w:val="20"/>
          <w:szCs w:val="20"/>
        </w:rPr>
        <w:t xml:space="preserve"> no circumstances which are likely to result in any being served or made; </w:t>
      </w:r>
    </w:p>
    <w:p w:rsidR="00747D42" w:rsidRDefault="00747D42">
      <w:pPr>
        <w:pStyle w:val="ListParagraph"/>
        <w:tabs>
          <w:tab w:val="left" w:pos="2880"/>
        </w:tabs>
        <w:spacing w:line="276" w:lineRule="auto"/>
        <w:ind w:left="2160"/>
        <w:jc w:val="both"/>
        <w:rPr>
          <w:rFonts w:ascii="Arial" w:hAnsi="Arial" w:cs="Arial"/>
          <w:b/>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b/>
          <w:sz w:val="20"/>
          <w:szCs w:val="20"/>
        </w:rPr>
      </w:pPr>
      <w:r>
        <w:rPr>
          <w:rFonts w:ascii="Arial" w:hAnsi="Arial" w:cs="Arial"/>
          <w:sz w:val="20"/>
          <w:szCs w:val="20"/>
        </w:rPr>
        <w:t>no notice, order, proposal, planning application, request, schedule, resolution or scheme, for the compulsory acquisition of any or any part of any Property has been served or made</w:t>
      </w:r>
      <w:r>
        <w:rPr>
          <w:rFonts w:ascii="Arial" w:hAnsi="Arial" w:cs="Arial"/>
          <w:sz w:val="20"/>
          <w:szCs w:val="20"/>
        </w:rPr>
        <w:t xml:space="preserve"> by any competent authority exercising statutory or delegated powers; </w:t>
      </w:r>
    </w:p>
    <w:p w:rsidR="00747D42" w:rsidRDefault="00747D42">
      <w:pPr>
        <w:pStyle w:val="ListParagraph"/>
        <w:tabs>
          <w:tab w:val="left" w:pos="2880"/>
        </w:tabs>
        <w:spacing w:line="276" w:lineRule="auto"/>
        <w:ind w:left="2160"/>
        <w:jc w:val="both"/>
        <w:rPr>
          <w:rFonts w:ascii="Arial" w:hAnsi="Arial" w:cs="Arial"/>
          <w:b/>
          <w:sz w:val="20"/>
          <w:szCs w:val="20"/>
        </w:rPr>
      </w:pPr>
    </w:p>
    <w:p w:rsidR="00747D42" w:rsidRDefault="003A314A">
      <w:pPr>
        <w:pStyle w:val="ListParagraph"/>
        <w:numPr>
          <w:ilvl w:val="3"/>
          <w:numId w:val="36"/>
        </w:numPr>
        <w:tabs>
          <w:tab w:val="left" w:pos="720"/>
          <w:tab w:val="left" w:pos="2880"/>
        </w:tabs>
        <w:spacing w:line="276" w:lineRule="auto"/>
        <w:jc w:val="both"/>
        <w:rPr>
          <w:rFonts w:ascii="Arial" w:hAnsi="Arial" w:cs="Arial"/>
          <w:b/>
          <w:sz w:val="20"/>
          <w:szCs w:val="20"/>
        </w:rPr>
      </w:pPr>
      <w:r>
        <w:rPr>
          <w:rFonts w:ascii="Arial" w:hAnsi="Arial" w:cs="Arial"/>
          <w:sz w:val="20"/>
          <w:szCs w:val="20"/>
        </w:rPr>
        <w:t>no breach of any requirements of any current statutes, legislations, regulations, bye-laws, orders, notices, directions consents or permissions made or issued which are capable of enfo</w:t>
      </w:r>
      <w:r>
        <w:rPr>
          <w:rFonts w:ascii="Arial" w:hAnsi="Arial" w:cs="Arial"/>
          <w:sz w:val="20"/>
          <w:szCs w:val="20"/>
        </w:rPr>
        <w:t xml:space="preserve">rcement and which affect the Properties and there are no circumstances which are likely to result in any such order or notice being served or made; </w:t>
      </w:r>
    </w:p>
    <w:p w:rsidR="00747D42" w:rsidRDefault="00747D42">
      <w:pPr>
        <w:pStyle w:val="ListParagraph"/>
        <w:tabs>
          <w:tab w:val="left" w:pos="2880"/>
        </w:tabs>
        <w:spacing w:line="276" w:lineRule="auto"/>
        <w:ind w:left="2160"/>
        <w:jc w:val="both"/>
        <w:rPr>
          <w:rFonts w:ascii="Arial" w:hAnsi="Arial" w:cs="Arial"/>
          <w:b/>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b/>
          <w:sz w:val="20"/>
          <w:szCs w:val="20"/>
        </w:rPr>
      </w:pPr>
      <w:r>
        <w:rPr>
          <w:rFonts w:ascii="Arial" w:hAnsi="Arial" w:cs="Arial"/>
          <w:sz w:val="20"/>
          <w:szCs w:val="20"/>
        </w:rPr>
        <w:t>there is no outstanding enforcement notice, breach of condition notice, statutory notice or informal notic</w:t>
      </w:r>
      <w:r>
        <w:rPr>
          <w:rFonts w:ascii="Arial" w:hAnsi="Arial" w:cs="Arial"/>
          <w:sz w:val="20"/>
          <w:szCs w:val="20"/>
        </w:rPr>
        <w:t xml:space="preserve">e relating to the Property or any business carried on thereat or the use thereof; and </w:t>
      </w:r>
    </w:p>
    <w:p w:rsidR="00747D42" w:rsidRDefault="00747D42">
      <w:pPr>
        <w:pStyle w:val="ListParagraph"/>
        <w:tabs>
          <w:tab w:val="left" w:pos="1440"/>
          <w:tab w:val="left" w:pos="2880"/>
        </w:tabs>
        <w:spacing w:line="276" w:lineRule="auto"/>
        <w:ind w:left="2160"/>
        <w:jc w:val="both"/>
        <w:rPr>
          <w:rFonts w:ascii="Arial" w:hAnsi="Arial" w:cs="Arial"/>
          <w:b/>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b/>
          <w:sz w:val="20"/>
          <w:szCs w:val="20"/>
        </w:rPr>
      </w:pPr>
      <w:r>
        <w:rPr>
          <w:rFonts w:ascii="Arial" w:hAnsi="Arial" w:cs="Arial"/>
          <w:sz w:val="20"/>
          <w:szCs w:val="20"/>
        </w:rPr>
        <w:lastRenderedPageBreak/>
        <w:t>there is no outstanding unobserved or unperformed obligation which is necessary to comply with any regulatory requirements of any competent authority exercising statuto</w:t>
      </w:r>
      <w:r>
        <w:rPr>
          <w:rFonts w:ascii="Arial" w:hAnsi="Arial" w:cs="Arial"/>
          <w:sz w:val="20"/>
          <w:szCs w:val="20"/>
        </w:rPr>
        <w:t>ry or delegated powers.]</w:t>
      </w:r>
    </w:p>
    <w:p w:rsidR="00747D42" w:rsidRDefault="00747D42">
      <w:pPr>
        <w:pStyle w:val="ListParagraph"/>
        <w:tabs>
          <w:tab w:val="left" w:pos="720"/>
          <w:tab w:val="left" w:pos="1440"/>
          <w:tab w:val="left" w:pos="2160"/>
          <w:tab w:val="left" w:pos="2880"/>
        </w:tabs>
        <w:spacing w:line="276" w:lineRule="auto"/>
        <w:ind w:left="2160"/>
        <w:jc w:val="both"/>
        <w:rPr>
          <w:rFonts w:ascii="Arial" w:hAnsi="Arial" w:cs="Arial"/>
          <w:b/>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z w:val="20"/>
          <w:szCs w:val="20"/>
        </w:rPr>
      </w:pPr>
      <w:r>
        <w:rPr>
          <w:rFonts w:ascii="Arial" w:hAnsi="Arial" w:cs="Arial"/>
          <w:b/>
          <w:sz w:val="20"/>
          <w:szCs w:val="20"/>
        </w:rPr>
        <w:t>State and Condition of the Properties</w:t>
      </w:r>
    </w:p>
    <w:p w:rsidR="00747D42" w:rsidRDefault="00747D42">
      <w:pPr>
        <w:pStyle w:val="ListParagraph"/>
        <w:tabs>
          <w:tab w:val="left" w:pos="1440"/>
          <w:tab w:val="left" w:pos="2160"/>
          <w:tab w:val="left" w:pos="2880"/>
        </w:tabs>
        <w:spacing w:line="276" w:lineRule="auto"/>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 xml:space="preserve">The Properties are in good and sustainable repair and fit for the purposes for which they are presently used. There is no material defect in the construction or condition of any of the Properties. </w:t>
      </w:r>
    </w:p>
    <w:p w:rsidR="00747D42" w:rsidRDefault="00747D42">
      <w:pPr>
        <w:pStyle w:val="ListParagraph"/>
        <w:tabs>
          <w:tab w:val="left" w:pos="1440"/>
          <w:tab w:val="left" w:pos="2160"/>
          <w:tab w:val="left" w:pos="2880"/>
        </w:tabs>
        <w:spacing w:line="276" w:lineRule="auto"/>
        <w:ind w:left="1440"/>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A valid fire certificate is in force in respect of each o</w:t>
      </w:r>
      <w:r>
        <w:rPr>
          <w:rFonts w:ascii="Arial" w:hAnsi="Arial" w:cs="Arial"/>
          <w:sz w:val="20"/>
          <w:szCs w:val="20"/>
        </w:rPr>
        <w:t xml:space="preserve">f the Properties and there are no conditions attaching thereto or any recommendations or requirements of any competent authority exercising statutory or delegated powers which have not been implemented or which are outstanding. </w:t>
      </w:r>
    </w:p>
    <w:p w:rsidR="00747D42" w:rsidRDefault="00747D42">
      <w:pPr>
        <w:pStyle w:val="ListParagraph"/>
        <w:tabs>
          <w:tab w:val="left" w:pos="1440"/>
          <w:tab w:val="left" w:pos="2160"/>
          <w:tab w:val="left" w:pos="2880"/>
        </w:tabs>
        <w:spacing w:line="276" w:lineRule="auto"/>
        <w:ind w:left="1440"/>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The existing use of each o</w:t>
      </w:r>
      <w:r>
        <w:rPr>
          <w:rFonts w:ascii="Arial" w:hAnsi="Arial" w:cs="Arial"/>
          <w:sz w:val="20"/>
          <w:szCs w:val="20"/>
        </w:rPr>
        <w:t xml:space="preserve">f the Properties as set out in Schedule 2 to this Agreement is the actual use of each of the Properties and is lawful under the relevant statute and the authorised use of each of the Properties authorises the use of the Properties for such purpose. </w:t>
      </w:r>
    </w:p>
    <w:p w:rsidR="00747D42" w:rsidRDefault="00747D42">
      <w:pPr>
        <w:pStyle w:val="ListParagraph"/>
        <w:tabs>
          <w:tab w:val="left" w:pos="1440"/>
          <w:tab w:val="left" w:pos="2160"/>
          <w:tab w:val="left" w:pos="2880"/>
        </w:tabs>
        <w:spacing w:line="276" w:lineRule="auto"/>
        <w:ind w:left="1440"/>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There</w:t>
      </w:r>
      <w:r>
        <w:rPr>
          <w:rFonts w:ascii="Arial" w:hAnsi="Arial" w:cs="Arial"/>
          <w:sz w:val="20"/>
          <w:szCs w:val="20"/>
        </w:rPr>
        <w:t xml:space="preserve"> has been no flooding, subsidence, heave or significant structural or drainage defect at the Properties. </w:t>
      </w:r>
    </w:p>
    <w:p w:rsidR="00747D42" w:rsidRDefault="00747D42">
      <w:pPr>
        <w:pStyle w:val="ListParagraph"/>
        <w:tabs>
          <w:tab w:val="left" w:pos="1440"/>
          <w:tab w:val="left" w:pos="2160"/>
          <w:tab w:val="left" w:pos="2880"/>
        </w:tabs>
        <w:spacing w:line="276" w:lineRule="auto"/>
        <w:ind w:left="1440"/>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No deleterious building material or method of construction not in accordance with currently accepted good build practice in [Singapore] has been used</w:t>
      </w:r>
      <w:r>
        <w:rPr>
          <w:rFonts w:ascii="Arial" w:hAnsi="Arial" w:cs="Arial"/>
          <w:sz w:val="20"/>
          <w:szCs w:val="20"/>
        </w:rPr>
        <w:t xml:space="preserve"> in the construction, alteration, maintenance or repair of any of the Properties. </w:t>
      </w:r>
    </w:p>
    <w:p w:rsidR="00747D42" w:rsidRDefault="00747D42">
      <w:pPr>
        <w:pStyle w:val="ListParagraph"/>
        <w:tabs>
          <w:tab w:val="left" w:pos="1440"/>
          <w:tab w:val="left" w:pos="2160"/>
          <w:tab w:val="left" w:pos="2880"/>
        </w:tabs>
        <w:spacing w:line="276" w:lineRule="auto"/>
        <w:jc w:val="both"/>
        <w:rPr>
          <w:rFonts w:ascii="Arial" w:hAnsi="Arial" w:cs="Arial"/>
          <w:sz w:val="20"/>
          <w:szCs w:val="20"/>
          <w:u w:val="single"/>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z w:val="20"/>
          <w:szCs w:val="20"/>
        </w:rPr>
      </w:pPr>
      <w:r>
        <w:rPr>
          <w:rFonts w:ascii="Arial" w:hAnsi="Arial" w:cs="Arial"/>
          <w:b/>
          <w:sz w:val="20"/>
          <w:szCs w:val="20"/>
        </w:rPr>
        <w:t xml:space="preserve">Properties subject to Leases and Licenses </w:t>
      </w:r>
    </w:p>
    <w:p w:rsidR="00747D42" w:rsidRDefault="00747D42">
      <w:pPr>
        <w:pStyle w:val="ListParagraph"/>
        <w:tabs>
          <w:tab w:val="left" w:pos="720"/>
          <w:tab w:val="left" w:pos="1440"/>
          <w:tab w:val="left" w:pos="2160"/>
          <w:tab w:val="left" w:pos="2880"/>
        </w:tabs>
        <w:spacing w:line="276" w:lineRule="auto"/>
        <w:jc w:val="both"/>
        <w:rPr>
          <w:rFonts w:ascii="Arial" w:hAnsi="Arial" w:cs="Arial"/>
          <w:b/>
          <w:sz w:val="20"/>
          <w:szCs w:val="20"/>
        </w:rPr>
      </w:pPr>
    </w:p>
    <w:p w:rsidR="00747D42" w:rsidRDefault="003A314A">
      <w:pPr>
        <w:pStyle w:val="ListParagraph"/>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 xml:space="preserve">Where any Property is subject to a lease or license: </w:t>
      </w:r>
    </w:p>
    <w:p w:rsidR="00747D42" w:rsidRDefault="00747D42">
      <w:pPr>
        <w:pStyle w:val="ListParagraph"/>
        <w:tabs>
          <w:tab w:val="left" w:pos="720"/>
          <w:tab w:val="left" w:pos="1440"/>
          <w:tab w:val="left" w:pos="2160"/>
          <w:tab w:val="left" w:pos="2880"/>
        </w:tabs>
        <w:spacing w:line="276" w:lineRule="auto"/>
        <w:jc w:val="both"/>
        <w:rPr>
          <w:rFonts w:ascii="Arial" w:hAnsi="Arial" w:cs="Arial"/>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the information set out in Schedule 2 as to tenure and the principal term</w:t>
      </w:r>
      <w:r>
        <w:rPr>
          <w:rFonts w:ascii="Arial" w:hAnsi="Arial" w:cs="Arial"/>
          <w:sz w:val="20"/>
          <w:szCs w:val="20"/>
        </w:rPr>
        <w:t>s of the lease or license by the Company and/or its Subsidiary is true and accurate in all respects;</w:t>
      </w:r>
    </w:p>
    <w:p w:rsidR="00747D42" w:rsidRDefault="00747D42">
      <w:pPr>
        <w:pStyle w:val="ListParagraph"/>
        <w:tabs>
          <w:tab w:val="left" w:pos="1440"/>
          <w:tab w:val="left" w:pos="2160"/>
          <w:tab w:val="left" w:pos="2880"/>
        </w:tabs>
        <w:spacing w:line="276" w:lineRule="auto"/>
        <w:ind w:left="1440"/>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all rent, additional rent, service charges or other payments under such lease or licence have been paid to date and no rent has been commuted, waived or p</w:t>
      </w:r>
      <w:r>
        <w:rPr>
          <w:rFonts w:ascii="Arial" w:hAnsi="Arial" w:cs="Arial"/>
          <w:sz w:val="20"/>
          <w:szCs w:val="20"/>
        </w:rPr>
        <w:t xml:space="preserve">aid in advance of the due date for payment;  </w:t>
      </w:r>
    </w:p>
    <w:p w:rsidR="00747D42" w:rsidRDefault="00747D42">
      <w:pPr>
        <w:pStyle w:val="ListParagraph"/>
        <w:tabs>
          <w:tab w:val="left" w:pos="1440"/>
          <w:tab w:val="left" w:pos="2160"/>
          <w:tab w:val="left" w:pos="2880"/>
        </w:tabs>
        <w:spacing w:line="276" w:lineRule="auto"/>
        <w:ind w:left="1440"/>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 xml:space="preserve">the terms have been duly complied with and there is no subsisting breach or non-observance of any of the provisions, conditions or terms under such lease or licence; </w:t>
      </w:r>
    </w:p>
    <w:p w:rsidR="00747D42" w:rsidRDefault="00747D42">
      <w:pPr>
        <w:pStyle w:val="ListParagraph"/>
        <w:tabs>
          <w:tab w:val="left" w:pos="1440"/>
          <w:tab w:val="left" w:pos="2160"/>
          <w:tab w:val="left" w:pos="2880"/>
        </w:tabs>
        <w:spacing w:line="276" w:lineRule="auto"/>
        <w:ind w:left="1440"/>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 xml:space="preserve">no such lease or licence will become </w:t>
      </w:r>
      <w:r>
        <w:rPr>
          <w:rFonts w:ascii="Arial" w:hAnsi="Arial" w:cs="Arial"/>
          <w:sz w:val="20"/>
          <w:szCs w:val="20"/>
        </w:rPr>
        <w:t>subject to avoidance, revocation or be otherwise affected upon or in consequence of the entry into or completion of this Agreement; and</w:t>
      </w:r>
    </w:p>
    <w:p w:rsidR="00747D42" w:rsidRDefault="00747D42">
      <w:pPr>
        <w:pStyle w:val="ListParagraph"/>
        <w:tabs>
          <w:tab w:val="left" w:pos="1440"/>
          <w:tab w:val="left" w:pos="2160"/>
          <w:tab w:val="left" w:pos="2880"/>
        </w:tabs>
        <w:spacing w:line="276" w:lineRule="auto"/>
        <w:ind w:left="1440"/>
        <w:jc w:val="both"/>
        <w:rPr>
          <w:rFonts w:ascii="Arial" w:hAnsi="Arial" w:cs="Arial"/>
          <w:b/>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z w:val="20"/>
          <w:szCs w:val="20"/>
        </w:rPr>
      </w:pPr>
      <w:r>
        <w:rPr>
          <w:rFonts w:ascii="Arial" w:hAnsi="Arial" w:cs="Arial"/>
          <w:sz w:val="20"/>
          <w:szCs w:val="20"/>
        </w:rPr>
        <w:t>all consents necessary for the grant of each lease or license had been obtained.</w:t>
      </w:r>
    </w:p>
    <w:p w:rsidR="00747D42" w:rsidRDefault="00747D42">
      <w:pPr>
        <w:pStyle w:val="ListParagraph"/>
        <w:tabs>
          <w:tab w:val="left" w:pos="1440"/>
          <w:tab w:val="left" w:pos="2160"/>
          <w:tab w:val="left" w:pos="2880"/>
        </w:tabs>
        <w:spacing w:line="276" w:lineRule="auto"/>
        <w:jc w:val="both"/>
        <w:rPr>
          <w:rFonts w:ascii="Arial" w:hAnsi="Arial" w:cs="Arial"/>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z w:val="20"/>
          <w:szCs w:val="20"/>
        </w:rPr>
      </w:pPr>
      <w:r>
        <w:rPr>
          <w:rFonts w:ascii="Arial" w:hAnsi="Arial" w:cs="Arial"/>
          <w:b/>
          <w:sz w:val="20"/>
          <w:szCs w:val="20"/>
        </w:rPr>
        <w:t xml:space="preserve">Claims and Disputes </w:t>
      </w:r>
    </w:p>
    <w:p w:rsidR="00747D42" w:rsidRDefault="00747D42">
      <w:pPr>
        <w:pStyle w:val="ListParagraph"/>
        <w:tabs>
          <w:tab w:val="left" w:pos="720"/>
          <w:tab w:val="left" w:pos="1440"/>
          <w:tab w:val="left" w:pos="2160"/>
          <w:tab w:val="left" w:pos="2880"/>
        </w:tabs>
        <w:spacing w:line="276" w:lineRule="auto"/>
        <w:jc w:val="both"/>
        <w:rPr>
          <w:rFonts w:ascii="Arial" w:hAnsi="Arial" w:cs="Arial"/>
          <w:sz w:val="20"/>
          <w:szCs w:val="20"/>
        </w:rPr>
      </w:pPr>
    </w:p>
    <w:p w:rsidR="00747D42" w:rsidRDefault="003A314A">
      <w:pPr>
        <w:pStyle w:val="ListParagraph"/>
        <w:tabs>
          <w:tab w:val="left" w:pos="720"/>
          <w:tab w:val="left" w:pos="1440"/>
          <w:tab w:val="left" w:pos="2160"/>
          <w:tab w:val="left" w:pos="2880"/>
        </w:tabs>
        <w:spacing w:line="276" w:lineRule="auto"/>
        <w:jc w:val="both"/>
        <w:rPr>
          <w:rFonts w:ascii="Arial" w:hAnsi="Arial" w:cs="Arial"/>
          <w:sz w:val="20"/>
          <w:szCs w:val="20"/>
        </w:rPr>
      </w:pPr>
      <w:r>
        <w:rPr>
          <w:rFonts w:ascii="Arial" w:hAnsi="Arial" w:cs="Arial"/>
          <w:sz w:val="20"/>
          <w:szCs w:val="20"/>
        </w:rPr>
        <w:t>No Claims in re</w:t>
      </w:r>
      <w:r>
        <w:rPr>
          <w:rFonts w:ascii="Arial" w:hAnsi="Arial" w:cs="Arial"/>
          <w:sz w:val="20"/>
          <w:szCs w:val="20"/>
        </w:rPr>
        <w:t xml:space="preserve">spect of any of the Properties is outstanding or anticipated. </w:t>
      </w: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lastRenderedPageBreak/>
        <w:t>INTELLECTUAL PROPERTY</w:t>
      </w:r>
    </w:p>
    <w:p w:rsidR="00747D42" w:rsidRDefault="00747D42">
      <w:pPr>
        <w:tabs>
          <w:tab w:val="left" w:pos="1440"/>
          <w:tab w:val="left" w:pos="2160"/>
          <w:tab w:val="left" w:pos="2880"/>
        </w:tabs>
        <w:spacing w:line="276" w:lineRule="auto"/>
        <w:jc w:val="both"/>
        <w:rPr>
          <w:rFonts w:ascii="Arial" w:hAnsi="Arial" w:cs="Arial"/>
          <w:snapToGrid w:val="0"/>
          <w:u w:val="single"/>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Interests and Ownership</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napToGrid w:val="0"/>
          <w:sz w:val="20"/>
          <w:szCs w:val="20"/>
        </w:rPr>
      </w:pPr>
      <w:r>
        <w:rPr>
          <w:rFonts w:ascii="Arial" w:hAnsi="Arial" w:cs="Arial"/>
          <w:sz w:val="20"/>
          <w:szCs w:val="20"/>
        </w:rPr>
        <w:t xml:space="preserve">Complete, current and accurate details of all Intellectual Property registered and owned and unregistered trademarks owned and used and by the Company and/or its Subsidiaries </w:t>
      </w:r>
      <w:r>
        <w:rPr>
          <w:rFonts w:ascii="Arial" w:hAnsi="Arial" w:cs="Arial"/>
          <w:snapToGrid w:val="0"/>
          <w:sz w:val="20"/>
          <w:szCs w:val="20"/>
        </w:rPr>
        <w:t xml:space="preserve">have been set out in paragraph 1 of Schedule 3 to this Agreement. </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napToGrid w:val="0"/>
          <w:sz w:val="20"/>
          <w:szCs w:val="20"/>
        </w:rPr>
      </w:pPr>
      <w:r>
        <w:rPr>
          <w:rFonts w:ascii="Arial" w:hAnsi="Arial" w:cs="Arial"/>
          <w:sz w:val="20"/>
          <w:szCs w:val="20"/>
        </w:rPr>
        <w:t xml:space="preserve">Complete, current and accurate details of all Intellectual Property licensed to or by the Company and/or its Subsidiaries have been set out </w:t>
      </w:r>
      <w:r>
        <w:rPr>
          <w:rFonts w:ascii="Arial" w:hAnsi="Arial" w:cs="Arial"/>
          <w:snapToGrid w:val="0"/>
          <w:sz w:val="20"/>
          <w:szCs w:val="20"/>
        </w:rPr>
        <w:t>in paragraphs 2 and 3 of Schedule 3 to this Agreement.</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napToGrid w:val="0"/>
          <w:sz w:val="20"/>
          <w:szCs w:val="20"/>
        </w:rPr>
      </w:pPr>
      <w:r>
        <w:rPr>
          <w:rFonts w:ascii="Arial" w:hAnsi="Arial" w:cs="Arial"/>
          <w:sz w:val="20"/>
          <w:szCs w:val="20"/>
        </w:rPr>
        <w:t>All Intellectual Property used or required by the Group Comp</w:t>
      </w:r>
      <w:r>
        <w:rPr>
          <w:rFonts w:ascii="Arial" w:hAnsi="Arial" w:cs="Arial"/>
          <w:sz w:val="20"/>
          <w:szCs w:val="20"/>
        </w:rPr>
        <w:t xml:space="preserve">anies in connection with its business as currently conducted by it or as proposed to be conducted by it </w:t>
      </w:r>
      <w:r>
        <w:rPr>
          <w:rFonts w:ascii="Arial" w:hAnsi="Arial" w:cs="Arial"/>
          <w:snapToGrid w:val="0"/>
          <w:sz w:val="20"/>
          <w:szCs w:val="20"/>
        </w:rPr>
        <w:t>(including, without limitation, all and any products manufactured, assembled and/or sold or leased or rented by it) are owned by or licensed to the Comp</w:t>
      </w:r>
      <w:r>
        <w:rPr>
          <w:rFonts w:ascii="Arial" w:hAnsi="Arial" w:cs="Arial"/>
          <w:snapToGrid w:val="0"/>
          <w:sz w:val="20"/>
          <w:szCs w:val="20"/>
        </w:rPr>
        <w:t xml:space="preserve">any and/or its Subsidiaries. </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The Company has copyright in all drawings and design rights in all designs relating to its business and all such drawings and designs are in its possession and it has not, save in the ordinary course of its business, supplied</w:t>
      </w:r>
      <w:r>
        <w:rPr>
          <w:rFonts w:ascii="Arial" w:hAnsi="Arial" w:cs="Arial"/>
          <w:snapToGrid w:val="0"/>
          <w:sz w:val="20"/>
          <w:szCs w:val="20"/>
        </w:rPr>
        <w:t xml:space="preserve"> copies of any such drawings or designs to any other person.</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napToGrid w:val="0"/>
          <w:sz w:val="20"/>
          <w:szCs w:val="20"/>
        </w:rPr>
      </w:pPr>
      <w:r>
        <w:rPr>
          <w:rFonts w:ascii="Arial" w:hAnsi="Arial" w:cs="Arial"/>
          <w:sz w:val="20"/>
          <w:szCs w:val="20"/>
        </w:rPr>
        <w:t>To the best knowledge and belief of the Vendor,</w:t>
      </w:r>
      <w:r>
        <w:rPr>
          <w:rFonts w:ascii="Arial" w:hAnsi="Arial" w:cs="Arial"/>
          <w:snapToGrid w:val="0"/>
          <w:sz w:val="20"/>
          <w:szCs w:val="20"/>
        </w:rPr>
        <w:t xml:space="preserve"> all such Intellectual Property:</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b/>
          <w:snapToGrid w:val="0"/>
          <w:sz w:val="20"/>
          <w:szCs w:val="20"/>
        </w:rPr>
      </w:pPr>
      <w:r>
        <w:rPr>
          <w:rFonts w:ascii="Arial" w:hAnsi="Arial" w:cs="Arial"/>
          <w:snapToGrid w:val="0"/>
          <w:sz w:val="20"/>
          <w:szCs w:val="20"/>
        </w:rPr>
        <w:t>are in full force and effect and are vested in and beneficially owned by the Company and/or its Subsidiaries;</w:t>
      </w:r>
    </w:p>
    <w:p w:rsidR="00747D42" w:rsidRDefault="00747D42">
      <w:pPr>
        <w:pStyle w:val="ListParagraph"/>
        <w:tabs>
          <w:tab w:val="left" w:pos="1440"/>
          <w:tab w:val="left" w:pos="2160"/>
          <w:tab w:val="left" w:pos="2880"/>
        </w:tabs>
        <w:spacing w:line="276" w:lineRule="auto"/>
        <w:ind w:left="2160"/>
        <w:jc w:val="both"/>
        <w:rPr>
          <w:rFonts w:ascii="Arial" w:hAnsi="Arial" w:cs="Arial"/>
          <w:b/>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b/>
          <w:snapToGrid w:val="0"/>
          <w:sz w:val="20"/>
          <w:szCs w:val="20"/>
        </w:rPr>
      </w:pPr>
      <w:r>
        <w:rPr>
          <w:rFonts w:ascii="Arial" w:hAnsi="Arial" w:cs="Arial"/>
          <w:snapToGrid w:val="0"/>
          <w:sz w:val="20"/>
          <w:szCs w:val="20"/>
        </w:rPr>
        <w:t>wh</w:t>
      </w:r>
      <w:r>
        <w:rPr>
          <w:rFonts w:ascii="Arial" w:hAnsi="Arial" w:cs="Arial"/>
          <w:snapToGrid w:val="0"/>
          <w:sz w:val="20"/>
          <w:szCs w:val="20"/>
        </w:rPr>
        <w:t>ere registrable, have been registered in the name of the Company and/or its Subsidiaries in the respective territories; and</w:t>
      </w:r>
    </w:p>
    <w:p w:rsidR="00747D42" w:rsidRDefault="00747D42">
      <w:pPr>
        <w:pStyle w:val="ListParagraph"/>
        <w:tabs>
          <w:tab w:val="left" w:pos="1440"/>
          <w:tab w:val="left" w:pos="2160"/>
          <w:tab w:val="left" w:pos="2880"/>
        </w:tabs>
        <w:spacing w:line="276" w:lineRule="auto"/>
        <w:ind w:left="2160"/>
        <w:jc w:val="both"/>
        <w:rPr>
          <w:rFonts w:ascii="Arial" w:hAnsi="Arial" w:cs="Arial"/>
          <w:b/>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b/>
          <w:snapToGrid w:val="0"/>
          <w:sz w:val="20"/>
          <w:szCs w:val="20"/>
        </w:rPr>
      </w:pPr>
      <w:r>
        <w:rPr>
          <w:rFonts w:ascii="Arial" w:hAnsi="Arial" w:cs="Arial"/>
          <w:snapToGrid w:val="0"/>
          <w:sz w:val="20"/>
          <w:szCs w:val="20"/>
        </w:rPr>
        <w:t xml:space="preserve">are free from all Encumbrances. </w:t>
      </w:r>
    </w:p>
    <w:p w:rsidR="00747D42" w:rsidRDefault="00747D42">
      <w:pPr>
        <w:pStyle w:val="ListParagraph"/>
        <w:tabs>
          <w:tab w:val="left" w:pos="1440"/>
          <w:tab w:val="left" w:pos="2160"/>
          <w:tab w:val="left" w:pos="2880"/>
        </w:tabs>
        <w:spacing w:line="276" w:lineRule="auto"/>
        <w:ind w:left="2160"/>
        <w:jc w:val="both"/>
        <w:rPr>
          <w:rFonts w:ascii="Arial" w:hAnsi="Arial" w:cs="Arial"/>
          <w:b/>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Validity and Title</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All the Intellectual Property set out in Schedule 3 to this Agreement are val</w:t>
      </w:r>
      <w:r>
        <w:rPr>
          <w:rFonts w:ascii="Arial" w:hAnsi="Arial" w:cs="Arial"/>
          <w:snapToGrid w:val="0"/>
          <w:sz w:val="20"/>
          <w:szCs w:val="20"/>
        </w:rPr>
        <w:t>id, subsisting and enforceable.</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 xml:space="preserve">No Claims exist or are threatened and nothing has been done or omitted to be done and no circumstances exist which might give rise to any Claim, in relation to which: </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b/>
          <w:snapToGrid w:val="0"/>
          <w:sz w:val="20"/>
          <w:szCs w:val="20"/>
        </w:rPr>
      </w:pPr>
      <w:r>
        <w:rPr>
          <w:rFonts w:ascii="Arial" w:hAnsi="Arial" w:cs="Arial"/>
          <w:snapToGrid w:val="0"/>
          <w:sz w:val="20"/>
          <w:szCs w:val="20"/>
        </w:rPr>
        <w:t xml:space="preserve">the title to, validity of, or enforceability of any Intellectual Property might be opposed, attacked or impugned; </w:t>
      </w:r>
    </w:p>
    <w:p w:rsidR="00747D42" w:rsidRDefault="00747D42">
      <w:pPr>
        <w:pStyle w:val="ListParagraph"/>
        <w:tabs>
          <w:tab w:val="left" w:pos="1440"/>
          <w:tab w:val="left" w:pos="2160"/>
          <w:tab w:val="left" w:pos="2880"/>
        </w:tabs>
        <w:spacing w:line="276" w:lineRule="auto"/>
        <w:ind w:left="2160"/>
        <w:jc w:val="both"/>
        <w:rPr>
          <w:rFonts w:ascii="Arial" w:hAnsi="Arial" w:cs="Arial"/>
          <w:b/>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b/>
          <w:snapToGrid w:val="0"/>
          <w:sz w:val="20"/>
          <w:szCs w:val="20"/>
        </w:rPr>
      </w:pPr>
      <w:r>
        <w:rPr>
          <w:rFonts w:ascii="Arial" w:hAnsi="Arial" w:cs="Arial"/>
          <w:snapToGrid w:val="0"/>
          <w:sz w:val="20"/>
          <w:szCs w:val="20"/>
        </w:rPr>
        <w:t>any third party may be entitled to assert any right in respect of any Intellectual Property owned by the Company and/or its Subsidiaries; or</w:t>
      </w:r>
    </w:p>
    <w:p w:rsidR="00747D42" w:rsidRDefault="00747D42">
      <w:pPr>
        <w:pStyle w:val="ListParagraph"/>
        <w:tabs>
          <w:tab w:val="left" w:pos="1440"/>
          <w:tab w:val="left" w:pos="2160"/>
          <w:tab w:val="left" w:pos="2880"/>
        </w:tabs>
        <w:spacing w:line="276" w:lineRule="auto"/>
        <w:ind w:left="2160"/>
        <w:jc w:val="both"/>
        <w:rPr>
          <w:rFonts w:ascii="Arial" w:hAnsi="Arial" w:cs="Arial"/>
          <w:b/>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b/>
          <w:snapToGrid w:val="0"/>
          <w:sz w:val="20"/>
          <w:szCs w:val="20"/>
        </w:rPr>
      </w:pPr>
      <w:r>
        <w:rPr>
          <w:rFonts w:ascii="Arial" w:hAnsi="Arial" w:cs="Arial"/>
          <w:snapToGrid w:val="0"/>
          <w:sz w:val="20"/>
          <w:szCs w:val="20"/>
        </w:rPr>
        <w:t xml:space="preserve">the Company and/or its Subsidiaries may be liable to pay any royalty or sum similar in nature to a royalty or any other payment in respect of any Intellectual Property. </w:t>
      </w:r>
    </w:p>
    <w:p w:rsidR="00747D42" w:rsidRDefault="00747D42">
      <w:pPr>
        <w:pStyle w:val="ListParagraph"/>
        <w:tabs>
          <w:tab w:val="left" w:pos="1440"/>
          <w:tab w:val="left" w:pos="2160"/>
          <w:tab w:val="left" w:pos="2880"/>
        </w:tabs>
        <w:spacing w:line="276" w:lineRule="auto"/>
        <w:ind w:left="2160"/>
        <w:jc w:val="both"/>
        <w:rPr>
          <w:rFonts w:ascii="Arial" w:hAnsi="Arial" w:cs="Arial"/>
          <w:b/>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the Company and/or its Subsidiaries may be liable to pay any compensation in relati</w:t>
      </w:r>
      <w:r>
        <w:rPr>
          <w:rFonts w:ascii="Arial" w:hAnsi="Arial" w:cs="Arial"/>
          <w:snapToGrid w:val="0"/>
          <w:sz w:val="20"/>
          <w:szCs w:val="20"/>
        </w:rPr>
        <w:t xml:space="preserve">on to any Intellectual Property pursuant to any applicable statute, legislation, regulation, order, direction or notice issued by a competent authority exercising statutory or delegated powers.  </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All steps, including payment of fees, necessary for the reg</w:t>
      </w:r>
      <w:r>
        <w:rPr>
          <w:rFonts w:ascii="Arial" w:hAnsi="Arial" w:cs="Arial"/>
          <w:snapToGrid w:val="0"/>
          <w:sz w:val="20"/>
          <w:szCs w:val="20"/>
        </w:rPr>
        <w:t>istration, administration, maintenance and protection of registered Intellectual Property required under the applicable statute, legislation, regulation, order, direction or notice.</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 </w:t>
      </w:r>
      <w:r>
        <w:rPr>
          <w:rFonts w:ascii="Arial" w:hAnsi="Arial" w:cs="Arial"/>
          <w:bCs/>
          <w:snapToGrid w:val="0"/>
          <w:sz w:val="20"/>
          <w:szCs w:val="20"/>
        </w:rPr>
        <w:t xml:space="preserve">relevant applications in respect of Intellectual Property capable of </w:t>
      </w:r>
      <w:r>
        <w:rPr>
          <w:rFonts w:ascii="Arial" w:hAnsi="Arial" w:cs="Arial"/>
          <w:bCs/>
          <w:snapToGrid w:val="0"/>
          <w:sz w:val="20"/>
          <w:szCs w:val="20"/>
        </w:rPr>
        <w:t xml:space="preserve">registration have been filed and are pending or completed in the relevant territories and, to the best knowledge and belief of the Vendor, there is no reason why any such applications or registrations should be rejected, revoked, invalidated, or otherwise </w:t>
      </w:r>
      <w:r>
        <w:rPr>
          <w:rFonts w:ascii="Arial" w:hAnsi="Arial" w:cs="Arial"/>
          <w:bCs/>
          <w:snapToGrid w:val="0"/>
          <w:sz w:val="20"/>
          <w:szCs w:val="20"/>
        </w:rPr>
        <w:t>fail.</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Know-how</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There has been and is no misuse of Know-how by any Group Company and the Vendor has not made any disclosure of Know-how to any Person other than the Purchaser, except properly and in the ordinary and usual course of business and on the </w:t>
      </w:r>
      <w:r>
        <w:rPr>
          <w:rFonts w:ascii="Arial" w:hAnsi="Arial" w:cs="Arial"/>
          <w:snapToGrid w:val="0"/>
          <w:sz w:val="20"/>
          <w:szCs w:val="20"/>
        </w:rPr>
        <w:t>basis that such disclosure is to be treated as being of a confidential character.</w:t>
      </w:r>
    </w:p>
    <w:p w:rsidR="00747D42" w:rsidRDefault="00747D42">
      <w:pPr>
        <w:tabs>
          <w:tab w:val="left" w:pos="720"/>
          <w:tab w:val="left" w:pos="1440"/>
          <w:tab w:val="left" w:pos="2160"/>
          <w:tab w:val="left" w:pos="2880"/>
        </w:tabs>
        <w:spacing w:line="276" w:lineRule="auto"/>
        <w:jc w:val="both"/>
        <w:rPr>
          <w:rFonts w:ascii="Arial" w:hAnsi="Arial" w:cs="Arial"/>
          <w:snapToGrid w:val="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 xml:space="preserve">Licenses </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In respect of all licences and agreements set out in paragraphs 2 and 3 of Schedule 3 to this Agreement, </w:t>
      </w:r>
      <w:r>
        <w:rPr>
          <w:rFonts w:ascii="Arial" w:hAnsi="Arial" w:cs="Arial"/>
          <w:sz w:val="20"/>
          <w:szCs w:val="20"/>
        </w:rPr>
        <w:t>to the best knowledge and belief of the Vendor</w:t>
      </w:r>
      <w:r>
        <w:rPr>
          <w:rFonts w:ascii="Arial" w:hAnsi="Arial" w:cs="Arial"/>
          <w:snapToGrid w:val="0"/>
          <w:sz w:val="20"/>
          <w:szCs w:val="20"/>
        </w:rPr>
        <w:t xml:space="preserve">: </w:t>
      </w:r>
    </w:p>
    <w:p w:rsidR="00747D42" w:rsidRDefault="00747D42">
      <w:pPr>
        <w:pStyle w:val="ListParagraph"/>
        <w:tabs>
          <w:tab w:val="left" w:pos="720"/>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such licences and agreements are valid, subsisting and enforceable in accordance with its terms; </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no act has been done or omission permitted by the Company and/or its Subsidiaries</w:t>
      </w:r>
      <w:r>
        <w:rPr>
          <w:rFonts w:ascii="Arial" w:hAnsi="Arial" w:cs="Arial"/>
          <w:snapToGrid w:val="0"/>
        </w:rPr>
        <w:t xml:space="preserve"> </w:t>
      </w:r>
      <w:r>
        <w:rPr>
          <w:rFonts w:ascii="Arial" w:hAnsi="Arial" w:cs="Arial"/>
          <w:snapToGrid w:val="0"/>
          <w:sz w:val="20"/>
          <w:szCs w:val="20"/>
        </w:rPr>
        <w:t>which would enable any licensee under a licence granted by it to be termina</w:t>
      </w:r>
      <w:r>
        <w:rPr>
          <w:rFonts w:ascii="Arial" w:hAnsi="Arial" w:cs="Arial"/>
          <w:snapToGrid w:val="0"/>
          <w:sz w:val="20"/>
          <w:szCs w:val="20"/>
        </w:rPr>
        <w:t>ted or which in any way constitutes a breach of the terms of any licence;</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no Group Company not breached the terms of any licence granted to it;</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no act has been done or omission permitted by the Company and/or its Subsidiaries and no circumstances exist w</w:t>
      </w:r>
      <w:r>
        <w:rPr>
          <w:rFonts w:ascii="Arial" w:hAnsi="Arial" w:cs="Arial"/>
          <w:snapToGrid w:val="0"/>
          <w:sz w:val="20"/>
          <w:szCs w:val="20"/>
        </w:rPr>
        <w:t>hich give rise to or is likely to give rise to grounds for termination of such licence or agreement; and</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the obligations of all parties to the licences and agreements have been fully complied with.</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 xml:space="preserve">Confidentiality </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No act has been done or omission permitted by the Company and/or its Subsidiaries has breached, is currently breaching or is likely to result in a breach of any right of any Person to confidence. </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z w:val="20"/>
          <w:szCs w:val="20"/>
        </w:rPr>
        <w:lastRenderedPageBreak/>
        <w:t>To the best knowledge and belief of the Vendor, the Compan</w:t>
      </w:r>
      <w:r>
        <w:rPr>
          <w:rFonts w:ascii="Arial" w:hAnsi="Arial" w:cs="Arial"/>
          <w:sz w:val="20"/>
          <w:szCs w:val="20"/>
        </w:rPr>
        <w:t xml:space="preserve">y </w:t>
      </w:r>
      <w:r>
        <w:rPr>
          <w:rFonts w:ascii="Arial" w:hAnsi="Arial" w:cs="Arial"/>
          <w:snapToGrid w:val="0"/>
          <w:sz w:val="20"/>
          <w:szCs w:val="20"/>
        </w:rPr>
        <w:t xml:space="preserve">and/or its Subsidiaries has </w:t>
      </w:r>
      <w:r>
        <w:rPr>
          <w:rFonts w:ascii="Arial" w:hAnsi="Arial" w:cs="Arial"/>
          <w:sz w:val="20"/>
          <w:szCs w:val="20"/>
        </w:rPr>
        <w:t>not (otherwise than in the ordinary and normal course of business) disclosed or permitted to be disclosed or undertaken or arranged to disclose to any Person other than the Purchaser any of the Company’s and/or its Subsidiarie</w:t>
      </w:r>
      <w:r>
        <w:rPr>
          <w:rFonts w:ascii="Arial" w:hAnsi="Arial" w:cs="Arial"/>
          <w:sz w:val="20"/>
          <w:szCs w:val="20"/>
        </w:rPr>
        <w:t>s’ Know-how, trade secrets, confidential information, price lists or lists of customers or suppliers.</w:t>
      </w:r>
    </w:p>
    <w:p w:rsidR="00747D42" w:rsidRDefault="00747D42">
      <w:pPr>
        <w:tabs>
          <w:tab w:val="left" w:pos="720"/>
          <w:tab w:val="left" w:pos="2160"/>
          <w:tab w:val="left" w:pos="2880"/>
        </w:tabs>
        <w:spacing w:line="276" w:lineRule="auto"/>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The Company and/or its Subsidiaries is not subject to any secrecy agreement or agreement which may restrict the use or disclosure of information, save in</w:t>
      </w:r>
      <w:r>
        <w:rPr>
          <w:rFonts w:ascii="Arial" w:hAnsi="Arial" w:cs="Arial"/>
          <w:snapToGrid w:val="0"/>
          <w:sz w:val="20"/>
          <w:szCs w:val="20"/>
        </w:rPr>
        <w:t xml:space="preserve"> the ordinary course of its business and provided that no such agreement or restriction shall prohibit or restrict the conduct of the Company's ordinary business or the disclosure of information to the Purchaser and to the extent that the Company and/or it</w:t>
      </w:r>
      <w:r>
        <w:rPr>
          <w:rFonts w:ascii="Arial" w:hAnsi="Arial" w:cs="Arial"/>
          <w:snapToGrid w:val="0"/>
          <w:sz w:val="20"/>
          <w:szCs w:val="20"/>
        </w:rPr>
        <w:t xml:space="preserve">s Subsidiaries are subject to have any secrecy agreement or agreement which may restrict the use or disclosure of information by which it is bound, the Company and/or its Subsidiaries are not in breach of such agreement. </w:t>
      </w:r>
    </w:p>
    <w:p w:rsidR="00747D42" w:rsidRDefault="00747D42">
      <w:pPr>
        <w:tabs>
          <w:tab w:val="left" w:pos="720"/>
          <w:tab w:val="left" w:pos="2160"/>
          <w:tab w:val="left" w:pos="2880"/>
        </w:tabs>
        <w:spacing w:line="276" w:lineRule="auto"/>
        <w:jc w:val="both"/>
        <w:rPr>
          <w:rFonts w:ascii="Arial" w:hAnsi="Arial" w:cs="Arial"/>
        </w:rPr>
      </w:pPr>
    </w:p>
    <w:p w:rsidR="00747D42" w:rsidRDefault="003A314A">
      <w:pPr>
        <w:pStyle w:val="ListParagraph"/>
        <w:numPr>
          <w:ilvl w:val="1"/>
          <w:numId w:val="36"/>
        </w:numPr>
        <w:tabs>
          <w:tab w:val="left" w:pos="2160"/>
          <w:tab w:val="left" w:pos="2880"/>
        </w:tabs>
        <w:spacing w:line="276" w:lineRule="auto"/>
        <w:jc w:val="both"/>
        <w:rPr>
          <w:rFonts w:ascii="Arial" w:hAnsi="Arial" w:cs="Arial"/>
          <w:b/>
          <w:snapToGrid w:val="0"/>
          <w:sz w:val="20"/>
          <w:szCs w:val="20"/>
        </w:rPr>
      </w:pPr>
      <w:r>
        <w:rPr>
          <w:rFonts w:ascii="Arial" w:hAnsi="Arial" w:cs="Arial"/>
          <w:b/>
          <w:sz w:val="20"/>
          <w:szCs w:val="20"/>
        </w:rPr>
        <w:t xml:space="preserve">Infringement and Breach </w:t>
      </w:r>
    </w:p>
    <w:p w:rsidR="00747D42" w:rsidRDefault="00747D42">
      <w:pPr>
        <w:pStyle w:val="ListParagraph"/>
        <w:tabs>
          <w:tab w:val="left" w:pos="2160"/>
          <w:tab w:val="left" w:pos="2880"/>
        </w:tabs>
        <w:spacing w:line="276" w:lineRule="auto"/>
        <w:jc w:val="both"/>
        <w:rPr>
          <w:rFonts w:ascii="Arial" w:hAnsi="Arial" w:cs="Arial"/>
          <w:sz w:val="20"/>
          <w:szCs w:val="20"/>
        </w:rPr>
      </w:pPr>
    </w:p>
    <w:p w:rsidR="00747D42" w:rsidRDefault="003A314A">
      <w:pPr>
        <w:pStyle w:val="ListParagraph"/>
        <w:tabs>
          <w:tab w:val="left" w:pos="2160"/>
          <w:tab w:val="left" w:pos="2880"/>
        </w:tabs>
        <w:spacing w:line="276" w:lineRule="auto"/>
        <w:jc w:val="both"/>
        <w:rPr>
          <w:rFonts w:ascii="Arial" w:hAnsi="Arial" w:cs="Arial"/>
          <w:snapToGrid w:val="0"/>
          <w:sz w:val="20"/>
          <w:szCs w:val="20"/>
        </w:rPr>
      </w:pPr>
      <w:r>
        <w:rPr>
          <w:rFonts w:ascii="Arial" w:hAnsi="Arial" w:cs="Arial"/>
          <w:sz w:val="20"/>
          <w:szCs w:val="20"/>
        </w:rPr>
        <w:t xml:space="preserve">To the </w:t>
      </w:r>
      <w:r>
        <w:rPr>
          <w:rFonts w:ascii="Arial" w:hAnsi="Arial" w:cs="Arial"/>
          <w:sz w:val="20"/>
          <w:szCs w:val="20"/>
        </w:rPr>
        <w:t xml:space="preserve">best knowledge and belief of the Vendor: </w:t>
      </w:r>
    </w:p>
    <w:p w:rsidR="00747D42" w:rsidRDefault="00747D42">
      <w:pPr>
        <w:tabs>
          <w:tab w:val="left" w:pos="720"/>
          <w:tab w:val="left" w:pos="2160"/>
          <w:tab w:val="left" w:pos="2880"/>
        </w:tabs>
        <w:spacing w:line="276" w:lineRule="auto"/>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no Person has infringed or is threatening to infringe and nothing has been done or is being done and no circumstances exist which are likely to infringe or give rise to an infringement of, any Intellectual Propert</w:t>
      </w:r>
      <w:r>
        <w:rPr>
          <w:rFonts w:ascii="Arial" w:hAnsi="Arial" w:cs="Arial"/>
          <w:snapToGrid w:val="0"/>
          <w:sz w:val="20"/>
          <w:szCs w:val="20"/>
        </w:rPr>
        <w:t xml:space="preserve">y owned by, licensed by or to, the Company and/or its Subsidiaries; </w:t>
      </w:r>
    </w:p>
    <w:p w:rsidR="00747D42" w:rsidRDefault="00747D42">
      <w:pPr>
        <w:tabs>
          <w:tab w:val="left" w:pos="720"/>
          <w:tab w:val="left" w:pos="2160"/>
          <w:tab w:val="left" w:pos="2880"/>
        </w:tabs>
        <w:spacing w:line="276" w:lineRule="auto"/>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no act has been done or omission permitted by the Company and/or its Subsidiaries, which has infringed or is likely to result in an infringement of any Intellectual Property; </w:t>
      </w:r>
    </w:p>
    <w:p w:rsidR="00747D42" w:rsidRDefault="00747D42">
      <w:pPr>
        <w:tabs>
          <w:tab w:val="left" w:pos="720"/>
          <w:tab w:val="left" w:pos="2160"/>
          <w:tab w:val="left" w:pos="2880"/>
        </w:tabs>
        <w:spacing w:line="276" w:lineRule="auto"/>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no act has been done or omission permitted by the Company and/or its Subsidiaries, which gives rise to or is likely to give rise to grounds on which a Person may bring a Claim for passing off, unfair competition or any similar action in any jurisdiction; </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ScheduleH1"/>
        <w:numPr>
          <w:ilvl w:val="2"/>
          <w:numId w:val="36"/>
        </w:numPr>
        <w:tabs>
          <w:tab w:val="left" w:pos="720"/>
        </w:tabs>
        <w:spacing w:line="276" w:lineRule="auto"/>
        <w:rPr>
          <w:rFonts w:cs="Arial"/>
          <w:b w:val="0"/>
          <w:snapToGrid w:val="0"/>
          <w:sz w:val="20"/>
          <w:szCs w:val="20"/>
        </w:rPr>
      </w:pPr>
      <w:r>
        <w:rPr>
          <w:rFonts w:cs="Arial"/>
          <w:b w:val="0"/>
          <w:snapToGrid w:val="0"/>
          <w:sz w:val="20"/>
          <w:szCs w:val="20"/>
        </w:rPr>
        <w:t>no right or licence has been granted to any person by the Company and/or its Subsidiaries to use in any manner or to do anything which would or might otherwise infringe any of the Intellectual Property and no act has been done or omission permitted by the</w:t>
      </w:r>
      <w:r>
        <w:rPr>
          <w:rFonts w:cs="Arial"/>
          <w:b w:val="0"/>
          <w:snapToGrid w:val="0"/>
          <w:sz w:val="20"/>
          <w:szCs w:val="20"/>
        </w:rPr>
        <w:t xml:space="preserve"> Company and/or its Subsidiaries whereby such Intellectual Property or any of them have ceased or might cease to be valid and enforceable; and</w:t>
      </w:r>
    </w:p>
    <w:p w:rsidR="00747D42" w:rsidRDefault="003A314A">
      <w:pPr>
        <w:pStyle w:val="ScheduleH1"/>
        <w:numPr>
          <w:ilvl w:val="2"/>
          <w:numId w:val="36"/>
        </w:numPr>
        <w:tabs>
          <w:tab w:val="left" w:pos="720"/>
          <w:tab w:val="left" w:pos="1440"/>
        </w:tabs>
        <w:spacing w:line="276" w:lineRule="auto"/>
        <w:rPr>
          <w:rFonts w:cs="Arial"/>
          <w:bCs/>
          <w:snapToGrid w:val="0"/>
        </w:rPr>
      </w:pPr>
      <w:r>
        <w:rPr>
          <w:rFonts w:cs="Arial"/>
          <w:b w:val="0"/>
          <w:snapToGrid w:val="0"/>
          <w:sz w:val="20"/>
          <w:szCs w:val="20"/>
        </w:rPr>
        <w:t xml:space="preserve">the business as currently conducted or contemplated (including, without limitation, all and any products </w:t>
      </w:r>
      <w:r>
        <w:rPr>
          <w:rFonts w:cs="Arial"/>
          <w:b w:val="0"/>
          <w:snapToGrid w:val="0"/>
          <w:sz w:val="20"/>
          <w:szCs w:val="20"/>
        </w:rPr>
        <w:t>manufactured, assembled and/or sold or leased or rented by it) of the Company and/or its Subsidiaries (and of any licensee under a licence granted by the Company and/or its Subsidiaries) as now carried on does not and is not likely to infringe any Intellec</w:t>
      </w:r>
      <w:r>
        <w:rPr>
          <w:rFonts w:cs="Arial"/>
          <w:b w:val="0"/>
          <w:snapToGrid w:val="0"/>
          <w:sz w:val="20"/>
          <w:szCs w:val="20"/>
        </w:rPr>
        <w:t>tual Property of any other person (or would not do so if the same were valid) or give rise to a liability pursuant to the laws relating to Intellectual Property.</w:t>
      </w: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 xml:space="preserve">PERSONAL DATA PROTECTION </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Each of the Company and its Subsidiaries is in compliance with all </w:t>
      </w:r>
      <w:r>
        <w:rPr>
          <w:rFonts w:ascii="Arial" w:hAnsi="Arial" w:cs="Arial"/>
          <w:snapToGrid w:val="0"/>
          <w:sz w:val="20"/>
          <w:szCs w:val="20"/>
        </w:rPr>
        <w:t xml:space="preserve">applicable </w:t>
      </w:r>
      <w:r>
        <w:rPr>
          <w:rFonts w:ascii="Arial" w:hAnsi="Arial" w:cs="Arial"/>
          <w:sz w:val="20"/>
          <w:szCs w:val="20"/>
        </w:rPr>
        <w:t>laws, statutes, decrees, acts, codes of practice, legislation, treaties, conventions and similar instruments, and all statutory instruments or orders made pursuant to any of them (as applicable),</w:t>
      </w:r>
      <w:r>
        <w:rPr>
          <w:rFonts w:ascii="Arial" w:hAnsi="Arial" w:cs="Arial"/>
          <w:snapToGrid w:val="0"/>
          <w:sz w:val="20"/>
          <w:szCs w:val="20"/>
        </w:rPr>
        <w:t xml:space="preserve"> in </w:t>
      </w:r>
      <w:r>
        <w:rPr>
          <w:rFonts w:ascii="Arial" w:hAnsi="Arial" w:cs="Arial"/>
          <w:snapToGrid w:val="0"/>
          <w:sz w:val="20"/>
          <w:szCs w:val="20"/>
        </w:rPr>
        <w:lastRenderedPageBreak/>
        <w:t>relation to the collection, use and disclosure</w:t>
      </w:r>
      <w:r>
        <w:rPr>
          <w:rFonts w:ascii="Arial" w:hAnsi="Arial" w:cs="Arial"/>
          <w:snapToGrid w:val="0"/>
          <w:sz w:val="20"/>
          <w:szCs w:val="20"/>
        </w:rPr>
        <w:t xml:space="preserve"> of personal data, including but not limited to the Personal Data Protection Act 2012 (No. 26 of 2012) (“</w:t>
      </w:r>
      <w:r>
        <w:rPr>
          <w:rFonts w:ascii="Arial" w:hAnsi="Arial" w:cs="Arial"/>
          <w:b/>
          <w:snapToGrid w:val="0"/>
          <w:sz w:val="20"/>
          <w:szCs w:val="20"/>
        </w:rPr>
        <w:t>Data Protection Laws</w:t>
      </w:r>
      <w:r>
        <w:rPr>
          <w:rFonts w:ascii="Arial" w:hAnsi="Arial" w:cs="Arial"/>
          <w:snapToGrid w:val="0"/>
          <w:sz w:val="20"/>
          <w:szCs w:val="20"/>
        </w:rPr>
        <w:t xml:space="preserve">”). </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In complying with the Data Protection Laws, each of the Company and its Subsidiaries has:</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implemented appropriate data prote</w:t>
      </w:r>
      <w:r>
        <w:rPr>
          <w:rFonts w:ascii="Arial" w:hAnsi="Arial" w:cs="Arial"/>
          <w:snapToGrid w:val="0"/>
          <w:sz w:val="20"/>
          <w:szCs w:val="20"/>
        </w:rPr>
        <w:t xml:space="preserve">ction processes for the collection, use and disclosure and access and correction of personal data; </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agreements which are in compliance with the relevant Data Protection Laws in place with all persons processing personal data on its behalf; </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made </w:t>
      </w:r>
      <w:r>
        <w:rPr>
          <w:rFonts w:ascii="Arial" w:hAnsi="Arial" w:cs="Arial"/>
          <w:snapToGrid w:val="0"/>
          <w:sz w:val="20"/>
          <w:szCs w:val="20"/>
        </w:rPr>
        <w:t>reasonable security arrangements to protect any personal data it has in its possession or control top prevent authorised access, collection, use, disclosure or similar risks; and</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made reasonable effort to ensure that personal data collected is accurate, c</w:t>
      </w:r>
      <w:r>
        <w:rPr>
          <w:rFonts w:ascii="Arial" w:hAnsi="Arial" w:cs="Arial"/>
          <w:snapToGrid w:val="0"/>
          <w:sz w:val="20"/>
          <w:szCs w:val="20"/>
        </w:rPr>
        <w:t xml:space="preserve">omplete and up to date. </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At no time has the Company [and/or its Subsidiaries] received any notice or intimation alleging a breach of Data Protection Laws. </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No act has been done or omission permitted by the Company and/or its Subsidiaries, which gives ris</w:t>
      </w:r>
      <w:r>
        <w:rPr>
          <w:rFonts w:ascii="Arial" w:hAnsi="Arial" w:cs="Arial"/>
          <w:snapToGrid w:val="0"/>
          <w:sz w:val="20"/>
          <w:szCs w:val="20"/>
        </w:rPr>
        <w:t>e to or is likely to:</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give rise to grounds on which an individual may bring a Claim under the Data Protection Laws; or </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result in an infringement of any Data Protection Laws. </w:t>
      </w:r>
    </w:p>
    <w:p w:rsidR="00747D42" w:rsidRDefault="00747D42">
      <w:pPr>
        <w:tabs>
          <w:tab w:val="left" w:pos="1440"/>
          <w:tab w:val="left" w:pos="2160"/>
          <w:tab w:val="left" w:pos="2880"/>
        </w:tabs>
        <w:spacing w:line="276" w:lineRule="auto"/>
        <w:jc w:val="both"/>
        <w:rPr>
          <w:rFonts w:ascii="Arial" w:hAnsi="Arial" w:cs="Arial"/>
          <w:snapToGrid w:val="0"/>
        </w:rPr>
      </w:pP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COMPUTERS AND COMPUTER SYSTEMS</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 xml:space="preserve">To the best knowledge and belief of the </w:t>
      </w:r>
      <w:r>
        <w:rPr>
          <w:rFonts w:ascii="Arial" w:hAnsi="Arial" w:cs="Arial"/>
          <w:snapToGrid w:val="0"/>
          <w:sz w:val="20"/>
          <w:szCs w:val="20"/>
        </w:rPr>
        <w:t>Vendor, all the computers and computer systems (including without limitation, computer servers) used by or on behalf of the Company and/or its Subsidiaries (including software, peripherals, communications links and storage media) in the course of its busin</w:t>
      </w:r>
      <w:r>
        <w:rPr>
          <w:rFonts w:ascii="Arial" w:hAnsi="Arial" w:cs="Arial"/>
          <w:snapToGrid w:val="0"/>
          <w:sz w:val="20"/>
          <w:szCs w:val="20"/>
        </w:rPr>
        <w:t>ess:-</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are in full operating order and are fulfilling the purposes for which they were acquired or are established in an efficient manner without material downtime or errors;</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have not, in the past [two (2)] years, suffered any performance reduction, break</w:t>
      </w:r>
      <w:r>
        <w:rPr>
          <w:rFonts w:ascii="Arial" w:hAnsi="Arial" w:cs="Arial"/>
          <w:snapToGrid w:val="0"/>
          <w:sz w:val="20"/>
          <w:szCs w:val="20"/>
        </w:rPr>
        <w:t xml:space="preserve">downs, logical or physical intrusions or losses of data which have had (or are having) a Material Adverse Effect on the business of the Company and the Vendor is not aware of any fact or matter which may give rise to such a Material Adverse Effect; </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have </w:t>
      </w:r>
      <w:r>
        <w:rPr>
          <w:rFonts w:ascii="Arial" w:hAnsi="Arial" w:cs="Arial"/>
          <w:snapToGrid w:val="0"/>
          <w:sz w:val="20"/>
          <w:szCs w:val="20"/>
        </w:rPr>
        <w:t>adequate capacity for its present needs;</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have adequate security, back-ups, duplication, hardware and software support and maintenance (including emergency cover) and trained personnel to ensure:-</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that breaches of security, errors and breakdowns are kept </w:t>
      </w:r>
      <w:r>
        <w:rPr>
          <w:rFonts w:ascii="Arial" w:hAnsi="Arial" w:cs="Arial"/>
          <w:snapToGrid w:val="0"/>
          <w:sz w:val="20"/>
          <w:szCs w:val="20"/>
        </w:rPr>
        <w:t>to a minimum; and</w:t>
      </w:r>
    </w:p>
    <w:p w:rsidR="00747D42" w:rsidRDefault="00747D42">
      <w:pPr>
        <w:pStyle w:val="ListParagraph"/>
        <w:tabs>
          <w:tab w:val="left" w:pos="1440"/>
          <w:tab w:val="left" w:pos="2160"/>
          <w:tab w:val="left" w:pos="2880"/>
        </w:tabs>
        <w:spacing w:line="276" w:lineRule="auto"/>
        <w:ind w:left="2160"/>
        <w:jc w:val="both"/>
        <w:rPr>
          <w:rFonts w:ascii="Arial" w:hAnsi="Arial" w:cs="Arial"/>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that no material disruption will be caused to its business or any material part thereof in the event of a breach of security, error or breakdown;</w:t>
      </w:r>
    </w:p>
    <w:p w:rsidR="00747D42" w:rsidRDefault="00747D42">
      <w:pPr>
        <w:tabs>
          <w:tab w:val="left" w:pos="720"/>
          <w:tab w:val="left" w:pos="1440"/>
          <w:tab w:val="left" w:pos="2160"/>
          <w:tab w:val="left" w:pos="2880"/>
        </w:tabs>
        <w:spacing w:line="276" w:lineRule="auto"/>
        <w:ind w:left="1440" w:hanging="1440"/>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are properly documented by written technical descriptions and manuals so as to enable them</w:t>
      </w:r>
      <w:r>
        <w:rPr>
          <w:rFonts w:ascii="Arial" w:hAnsi="Arial" w:cs="Arial"/>
          <w:snapToGrid w:val="0"/>
          <w:sz w:val="20"/>
          <w:szCs w:val="20"/>
        </w:rPr>
        <w:t xml:space="preserve"> to be used and operated by any reasonably qualified personnel; and</w:t>
      </w:r>
    </w:p>
    <w:p w:rsidR="00747D42" w:rsidRDefault="00747D42">
      <w:pPr>
        <w:tabs>
          <w:tab w:val="left" w:pos="720"/>
          <w:tab w:val="left" w:pos="1440"/>
          <w:tab w:val="left" w:pos="2160"/>
          <w:tab w:val="left" w:pos="2880"/>
        </w:tabs>
        <w:spacing w:line="276" w:lineRule="auto"/>
        <w:ind w:left="1440" w:hanging="1440"/>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are under its sole control, are located in premises within [Singapore], owned or leased by it, are not shared with or used by or on behalf of or accessible by any other person and (save f</w:t>
      </w:r>
      <w:r>
        <w:rPr>
          <w:rFonts w:ascii="Arial" w:hAnsi="Arial" w:cs="Arial"/>
          <w:snapToGrid w:val="0"/>
          <w:sz w:val="20"/>
          <w:szCs w:val="20"/>
        </w:rPr>
        <w:t>or software licensed to it) are owned or leased by it.</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To the best knowledge and belief of the Vendor, all software used on or stored or resident in the said computers or computer systems:-</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perform efficiently in accordance with their respective specific</w:t>
      </w:r>
      <w:r>
        <w:rPr>
          <w:rFonts w:ascii="Arial" w:hAnsi="Arial" w:cs="Arial"/>
          <w:snapToGrid w:val="0"/>
          <w:sz w:val="20"/>
          <w:szCs w:val="20"/>
        </w:rPr>
        <w:t>ations and do not contain any defect or feature which may adversely affect their respective performance or the performance of any other software in the future or in any future circumstances;</w:t>
      </w:r>
    </w:p>
    <w:p w:rsidR="00747D42" w:rsidRDefault="00747D42">
      <w:pPr>
        <w:tabs>
          <w:tab w:val="left" w:pos="720"/>
          <w:tab w:val="left" w:pos="1440"/>
          <w:tab w:val="left" w:pos="2160"/>
          <w:tab w:val="left" w:pos="2880"/>
        </w:tabs>
        <w:spacing w:line="276" w:lineRule="auto"/>
        <w:ind w:left="1440" w:hanging="1440"/>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are lawfully held and used and do not infringe the copyright or </w:t>
      </w:r>
      <w:r>
        <w:rPr>
          <w:rFonts w:ascii="Arial" w:hAnsi="Arial" w:cs="Arial"/>
          <w:snapToGrid w:val="0"/>
          <w:sz w:val="20"/>
          <w:szCs w:val="20"/>
        </w:rPr>
        <w:t>other Intellectual Property of any person and all copies held have been lawfully made; and</w:t>
      </w:r>
    </w:p>
    <w:p w:rsidR="00747D42" w:rsidRDefault="00747D42">
      <w:pPr>
        <w:tabs>
          <w:tab w:val="left" w:pos="720"/>
          <w:tab w:val="left" w:pos="1440"/>
          <w:tab w:val="left" w:pos="2160"/>
          <w:tab w:val="left" w:pos="2880"/>
        </w:tabs>
        <w:spacing w:line="276" w:lineRule="auto"/>
        <w:ind w:left="1440" w:hanging="1440"/>
        <w:jc w:val="both"/>
        <w:rPr>
          <w:rFonts w:ascii="Arial" w:hAnsi="Arial" w:cs="Arial"/>
          <w:snapToGrid w:val="0"/>
        </w:rPr>
      </w:pPr>
    </w:p>
    <w:p w:rsidR="00747D42" w:rsidRDefault="003A314A">
      <w:pPr>
        <w:pStyle w:val="ListParagraph"/>
        <w:numPr>
          <w:ilvl w:val="2"/>
          <w:numId w:val="36"/>
        </w:numPr>
        <w:tabs>
          <w:tab w:val="left" w:pos="72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as to the copyright therein:-</w:t>
      </w:r>
    </w:p>
    <w:p w:rsidR="00747D42" w:rsidRDefault="00747D42">
      <w:pPr>
        <w:pStyle w:val="ListParagraph"/>
        <w:tabs>
          <w:tab w:val="left" w:pos="1440"/>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in the case of software written or commissioned by the Company and/or its Subsidiaries, are owned exclusively by it, no other person </w:t>
      </w:r>
      <w:r>
        <w:rPr>
          <w:rFonts w:ascii="Arial" w:hAnsi="Arial" w:cs="Arial"/>
          <w:snapToGrid w:val="0"/>
          <w:sz w:val="20"/>
          <w:szCs w:val="20"/>
        </w:rPr>
        <w:t>has rights therein or rights to use or copies of the software or source codes, and complete written listings and written copies of the source codes for the software are held by it;</w:t>
      </w:r>
    </w:p>
    <w:p w:rsidR="00747D42" w:rsidRDefault="00747D42">
      <w:pPr>
        <w:pStyle w:val="ListParagraph"/>
        <w:tabs>
          <w:tab w:val="left" w:pos="1440"/>
          <w:tab w:val="left" w:pos="2160"/>
          <w:tab w:val="left" w:pos="2880"/>
        </w:tabs>
        <w:spacing w:line="276" w:lineRule="auto"/>
        <w:ind w:left="2160"/>
        <w:jc w:val="both"/>
        <w:rPr>
          <w:rFonts w:ascii="Arial" w:hAnsi="Arial" w:cs="Arial"/>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in the case of standard package software purchased outright, are licensed </w:t>
      </w:r>
      <w:r>
        <w:rPr>
          <w:rFonts w:ascii="Arial" w:hAnsi="Arial" w:cs="Arial"/>
          <w:snapToGrid w:val="0"/>
          <w:sz w:val="20"/>
          <w:szCs w:val="20"/>
        </w:rPr>
        <w:t>to it on an express or implied licence which does not require it to make any further payments, are not terminable without its consent and which imposes no material restrictions (save as to copying) on the use or transfer of the software; and</w:t>
      </w:r>
    </w:p>
    <w:p w:rsidR="00747D42" w:rsidRDefault="00747D42">
      <w:pPr>
        <w:pStyle w:val="ListParagraph"/>
        <w:tabs>
          <w:tab w:val="left" w:pos="1440"/>
          <w:tab w:val="left" w:pos="2160"/>
          <w:tab w:val="left" w:pos="2880"/>
        </w:tabs>
        <w:spacing w:line="276" w:lineRule="auto"/>
        <w:ind w:left="2160"/>
        <w:jc w:val="both"/>
        <w:rPr>
          <w:rFonts w:ascii="Arial" w:hAnsi="Arial" w:cs="Arial"/>
          <w:snapToGrid w:val="0"/>
          <w:sz w:val="20"/>
          <w:szCs w:val="20"/>
        </w:rPr>
      </w:pPr>
    </w:p>
    <w:p w:rsidR="00747D42" w:rsidRDefault="003A314A">
      <w:pPr>
        <w:pStyle w:val="ListParagraph"/>
        <w:numPr>
          <w:ilvl w:val="3"/>
          <w:numId w:val="36"/>
        </w:numPr>
        <w:tabs>
          <w:tab w:val="left" w:pos="720"/>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in the case o</w:t>
      </w:r>
      <w:r>
        <w:rPr>
          <w:rFonts w:ascii="Arial" w:hAnsi="Arial" w:cs="Arial"/>
          <w:snapToGrid w:val="0"/>
          <w:sz w:val="20"/>
          <w:szCs w:val="20"/>
        </w:rPr>
        <w:t xml:space="preserve">f all other software, is licensed to it on the terms of a written licence (a true and complete copy of which is annexed to the Disclosure Letter) which requires payment by it of a fixed annual licence fee at a rate not exceeding that paid in the financial </w:t>
      </w:r>
      <w:r>
        <w:rPr>
          <w:rFonts w:ascii="Arial" w:hAnsi="Arial" w:cs="Arial"/>
          <w:snapToGrid w:val="0"/>
          <w:sz w:val="20"/>
          <w:szCs w:val="20"/>
        </w:rPr>
        <w:t xml:space="preserve">year ended on the Accounts Date but (save for reasonable fees for software support) requires it to make no further or other payment, is not terminable (save for failure to pay the licence fee) without its consent and imposes no material restrictions (save </w:t>
      </w:r>
      <w:r>
        <w:rPr>
          <w:rFonts w:ascii="Arial" w:hAnsi="Arial" w:cs="Arial"/>
          <w:snapToGrid w:val="0"/>
          <w:sz w:val="20"/>
          <w:szCs w:val="20"/>
        </w:rPr>
        <w:t>as to copying) on the use or transfer of the software.</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keepNext/>
        <w:widowControl w:val="0"/>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z w:val="20"/>
          <w:szCs w:val="20"/>
        </w:rPr>
        <w:t xml:space="preserve">To the best knowledge and belief of the </w:t>
      </w:r>
      <w:r>
        <w:rPr>
          <w:rFonts w:ascii="Arial" w:hAnsi="Arial" w:cs="Arial"/>
          <w:snapToGrid w:val="0"/>
          <w:sz w:val="20"/>
          <w:szCs w:val="20"/>
        </w:rPr>
        <w:t>Vendor</w:t>
      </w:r>
      <w:r>
        <w:rPr>
          <w:rFonts w:ascii="Arial" w:hAnsi="Arial" w:cs="Arial"/>
          <w:sz w:val="20"/>
          <w:szCs w:val="20"/>
        </w:rPr>
        <w:t xml:space="preserve">, </w:t>
      </w:r>
      <w:r>
        <w:rPr>
          <w:rFonts w:ascii="Arial" w:hAnsi="Arial" w:cs="Arial"/>
          <w:snapToGrid w:val="0"/>
          <w:sz w:val="20"/>
          <w:szCs w:val="20"/>
        </w:rPr>
        <w:t>no software owned by or licensed to the Company and/or its Subsidiaries is used by or licensed or sub-licensed by it to any other person.</w:t>
      </w:r>
    </w:p>
    <w:p w:rsidR="00747D42" w:rsidRDefault="00747D42">
      <w:pPr>
        <w:pStyle w:val="ListParagraph"/>
        <w:keepNext/>
        <w:widowControl w:val="0"/>
        <w:tabs>
          <w:tab w:val="left" w:pos="720"/>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keepNext/>
        <w:widowControl w:val="0"/>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To the best k</w:t>
      </w:r>
      <w:r>
        <w:rPr>
          <w:rFonts w:ascii="Arial" w:hAnsi="Arial" w:cs="Arial"/>
          <w:snapToGrid w:val="0"/>
          <w:sz w:val="20"/>
          <w:szCs w:val="20"/>
        </w:rPr>
        <w:t xml:space="preserve">nowledge and belief of the Vendor, all records and data stored by electronic means are capable of ready access through the present computer systems of the Company </w:t>
      </w:r>
      <w:r>
        <w:rPr>
          <w:rFonts w:ascii="Arial" w:hAnsi="Arial" w:cs="Arial"/>
          <w:snapToGrid w:val="0"/>
          <w:sz w:val="20"/>
          <w:szCs w:val="20"/>
        </w:rPr>
        <w:lastRenderedPageBreak/>
        <w:t>and/or its Subsidiaries.</w:t>
      </w:r>
    </w:p>
    <w:p w:rsidR="00747D42" w:rsidRDefault="00747D42">
      <w:pPr>
        <w:pStyle w:val="ListParagraph"/>
        <w:tabs>
          <w:tab w:val="left" w:pos="720"/>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No person is in a position, by virtue of his rights in, knowledge </w:t>
      </w:r>
      <w:r>
        <w:rPr>
          <w:rFonts w:ascii="Arial" w:hAnsi="Arial" w:cs="Arial"/>
          <w:snapToGrid w:val="0"/>
          <w:sz w:val="20"/>
          <w:szCs w:val="20"/>
        </w:rPr>
        <w:t>of or access to any of the computer systems used by the Company and/or its Subsidiaries or any part of them (including software) to demand any payment in excess of any current licence fee or in excess of reasonable remuneration for services rendered, or to</w:t>
      </w:r>
      <w:r>
        <w:rPr>
          <w:rFonts w:ascii="Arial" w:hAnsi="Arial" w:cs="Arial"/>
          <w:snapToGrid w:val="0"/>
          <w:sz w:val="20"/>
          <w:szCs w:val="20"/>
        </w:rPr>
        <w:t xml:space="preserve"> impose any onerous condition, in order to preserve the proper and efficient functioning of the computer systems in the future.</w:t>
      </w:r>
    </w:p>
    <w:p w:rsidR="00747D42" w:rsidRDefault="00747D42">
      <w:pPr>
        <w:pStyle w:val="ListParagraph"/>
        <w:tabs>
          <w:tab w:val="left" w:pos="720"/>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z w:val="20"/>
          <w:szCs w:val="20"/>
        </w:rPr>
      </w:pPr>
      <w:r>
        <w:rPr>
          <w:rFonts w:ascii="Arial" w:hAnsi="Arial" w:cs="Arial"/>
          <w:snapToGrid w:val="0"/>
          <w:sz w:val="20"/>
          <w:szCs w:val="20"/>
        </w:rPr>
        <w:t>The appropriate employees are adequately trained to enable them to use and operate the computer systems owned or used by the Co</w:t>
      </w:r>
      <w:r>
        <w:rPr>
          <w:rFonts w:ascii="Arial" w:hAnsi="Arial" w:cs="Arial"/>
          <w:snapToGrid w:val="0"/>
          <w:sz w:val="20"/>
          <w:szCs w:val="20"/>
        </w:rPr>
        <w:t>mpany and/or its Subsidiaries (including software, peripherals and storage media) to the full extent of the capabilities of those systems without material assistance from any other person.</w:t>
      </w:r>
    </w:p>
    <w:p w:rsidR="00747D42" w:rsidRDefault="00747D42">
      <w:pPr>
        <w:tabs>
          <w:tab w:val="left" w:pos="720"/>
          <w:tab w:val="left" w:pos="1440"/>
          <w:tab w:val="left" w:pos="2160"/>
          <w:tab w:val="left" w:pos="2880"/>
        </w:tabs>
        <w:spacing w:line="276" w:lineRule="auto"/>
        <w:jc w:val="both"/>
        <w:rPr>
          <w:rFonts w:ascii="Arial" w:hAnsi="Arial" w:cs="Arial"/>
          <w:snapToGrid w:val="0"/>
        </w:rPr>
      </w:pP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 xml:space="preserve">ENVIRONMENTAL MATTERS </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Definitions</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tabs>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For the purposes of this para</w:t>
      </w:r>
      <w:r>
        <w:rPr>
          <w:rFonts w:ascii="Arial" w:hAnsi="Arial" w:cs="Arial"/>
          <w:snapToGrid w:val="0"/>
          <w:sz w:val="20"/>
          <w:szCs w:val="20"/>
        </w:rPr>
        <w:t xml:space="preserve">graph 16, the following terms shall have the following meanings: </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2"/>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w:t>
      </w:r>
      <w:r>
        <w:rPr>
          <w:rFonts w:ascii="Arial" w:hAnsi="Arial" w:cs="Arial"/>
          <w:b/>
          <w:snapToGrid w:val="0"/>
          <w:sz w:val="20"/>
          <w:szCs w:val="20"/>
        </w:rPr>
        <w:t>Environment</w:t>
      </w:r>
      <w:r>
        <w:rPr>
          <w:rFonts w:ascii="Arial" w:hAnsi="Arial" w:cs="Arial"/>
          <w:snapToGrid w:val="0"/>
          <w:sz w:val="20"/>
          <w:szCs w:val="20"/>
        </w:rPr>
        <w:t xml:space="preserve">” means all natural and man-made environment which include all or any of the following media namely air (including air within buildings and air within other natural or man-made </w:t>
      </w:r>
      <w:r>
        <w:rPr>
          <w:rFonts w:ascii="Arial" w:hAnsi="Arial" w:cs="Arial"/>
          <w:snapToGrid w:val="0"/>
          <w:sz w:val="20"/>
          <w:szCs w:val="20"/>
        </w:rPr>
        <w:t xml:space="preserve">structures above or below ground), water (including water from under or within land or in drains or sewers and inland waters), land and any living organisms supported by these media; </w:t>
      </w:r>
    </w:p>
    <w:p w:rsidR="00747D42" w:rsidRDefault="003A314A">
      <w:pPr>
        <w:pStyle w:val="ListParagraph"/>
        <w:tabs>
          <w:tab w:val="left" w:pos="1440"/>
          <w:tab w:val="left" w:pos="2160"/>
          <w:tab w:val="left" w:pos="2880"/>
        </w:tabs>
        <w:spacing w:line="276" w:lineRule="auto"/>
        <w:ind w:left="1440"/>
        <w:jc w:val="both"/>
        <w:rPr>
          <w:rFonts w:ascii="Arial" w:hAnsi="Arial" w:cs="Arial"/>
          <w:b/>
          <w:snapToGrid w:val="0"/>
          <w:sz w:val="20"/>
          <w:szCs w:val="20"/>
        </w:rPr>
      </w:pPr>
      <w:r>
        <w:rPr>
          <w:rFonts w:ascii="Arial" w:hAnsi="Arial" w:cs="Arial"/>
          <w:snapToGrid w:val="0"/>
          <w:sz w:val="20"/>
          <w:szCs w:val="20"/>
        </w:rPr>
        <w:t xml:space="preserve">  </w:t>
      </w:r>
    </w:p>
    <w:p w:rsidR="00747D42" w:rsidRDefault="003A314A">
      <w:pPr>
        <w:pStyle w:val="ListParagraph"/>
        <w:numPr>
          <w:ilvl w:val="2"/>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w:t>
      </w:r>
      <w:r>
        <w:rPr>
          <w:rFonts w:ascii="Arial" w:hAnsi="Arial" w:cs="Arial"/>
          <w:b/>
          <w:snapToGrid w:val="0"/>
          <w:sz w:val="20"/>
          <w:szCs w:val="20"/>
        </w:rPr>
        <w:t>Environmental Law</w:t>
      </w:r>
      <w:r>
        <w:rPr>
          <w:rFonts w:ascii="Arial" w:hAnsi="Arial" w:cs="Arial"/>
          <w:snapToGrid w:val="0"/>
          <w:sz w:val="20"/>
          <w:szCs w:val="20"/>
        </w:rPr>
        <w:t xml:space="preserve">” means all applicable </w:t>
      </w:r>
      <w:r>
        <w:rPr>
          <w:rFonts w:ascii="Arial" w:hAnsi="Arial" w:cs="Arial"/>
          <w:sz w:val="20"/>
          <w:szCs w:val="20"/>
        </w:rPr>
        <w:t>laws, statutes, decrees, act</w:t>
      </w:r>
      <w:r>
        <w:rPr>
          <w:rFonts w:ascii="Arial" w:hAnsi="Arial" w:cs="Arial"/>
          <w:sz w:val="20"/>
          <w:szCs w:val="20"/>
        </w:rPr>
        <w:t>s, codes of practice, legislation, treaties, conventions and similar instruments, and all statutory instruments or orders made pursuant to any of them (as applicable),</w:t>
      </w:r>
      <w:r>
        <w:rPr>
          <w:rFonts w:ascii="Arial" w:hAnsi="Arial" w:cs="Arial"/>
          <w:snapToGrid w:val="0"/>
          <w:sz w:val="20"/>
          <w:szCs w:val="20"/>
        </w:rPr>
        <w:t xml:space="preserve"> in relation to the Environment or human health and safety and includes without limitatio</w:t>
      </w:r>
      <w:r>
        <w:rPr>
          <w:rFonts w:ascii="Arial" w:hAnsi="Arial" w:cs="Arial"/>
          <w:snapToGrid w:val="0"/>
          <w:sz w:val="20"/>
          <w:szCs w:val="20"/>
        </w:rPr>
        <w:t>n, all applicable laws relating to:</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3"/>
          <w:numId w:val="36"/>
        </w:numPr>
        <w:tabs>
          <w:tab w:val="left" w:pos="1440"/>
          <w:tab w:val="left" w:pos="2880"/>
        </w:tabs>
        <w:spacing w:line="276" w:lineRule="auto"/>
        <w:jc w:val="both"/>
        <w:rPr>
          <w:rFonts w:ascii="Arial" w:hAnsi="Arial" w:cs="Arial"/>
          <w:b/>
          <w:snapToGrid w:val="0"/>
          <w:sz w:val="20"/>
          <w:szCs w:val="20"/>
        </w:rPr>
      </w:pPr>
      <w:r>
        <w:rPr>
          <w:rFonts w:ascii="Arial" w:hAnsi="Arial" w:cs="Arial"/>
          <w:snapToGrid w:val="0"/>
          <w:sz w:val="20"/>
          <w:szCs w:val="20"/>
        </w:rPr>
        <w:t xml:space="preserve">actual or threatened pollution or contamination of the Environment; </w:t>
      </w:r>
    </w:p>
    <w:p w:rsidR="00747D42" w:rsidRDefault="00747D42">
      <w:pPr>
        <w:pStyle w:val="ListParagraph"/>
        <w:tabs>
          <w:tab w:val="left" w:pos="1440"/>
          <w:tab w:val="left" w:pos="2880"/>
        </w:tabs>
        <w:spacing w:line="276" w:lineRule="auto"/>
        <w:ind w:left="2160"/>
        <w:jc w:val="both"/>
        <w:rPr>
          <w:rFonts w:ascii="Arial" w:hAnsi="Arial" w:cs="Arial"/>
          <w:b/>
          <w:snapToGrid w:val="0"/>
          <w:sz w:val="20"/>
          <w:szCs w:val="20"/>
        </w:rPr>
      </w:pPr>
    </w:p>
    <w:p w:rsidR="00747D42" w:rsidRDefault="003A314A">
      <w:pPr>
        <w:pStyle w:val="ListParagraph"/>
        <w:numPr>
          <w:ilvl w:val="3"/>
          <w:numId w:val="36"/>
        </w:numPr>
        <w:tabs>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actual or threatened emissions, releases, spillages, deposits, escapes or leakages of Hazardous Substances into the Environment; </w:t>
      </w:r>
    </w:p>
    <w:p w:rsidR="00747D42" w:rsidRDefault="00747D42">
      <w:pPr>
        <w:pStyle w:val="ListParagraph"/>
        <w:tabs>
          <w:tab w:val="left" w:pos="1440"/>
          <w:tab w:val="left" w:pos="2880"/>
        </w:tabs>
        <w:spacing w:line="276" w:lineRule="auto"/>
        <w:ind w:left="2160"/>
        <w:jc w:val="both"/>
        <w:rPr>
          <w:rFonts w:ascii="Arial" w:hAnsi="Arial" w:cs="Arial"/>
          <w:snapToGrid w:val="0"/>
          <w:sz w:val="20"/>
          <w:szCs w:val="20"/>
        </w:rPr>
      </w:pPr>
    </w:p>
    <w:p w:rsidR="00747D42" w:rsidRDefault="003A314A">
      <w:pPr>
        <w:pStyle w:val="ListParagraph"/>
        <w:numPr>
          <w:ilvl w:val="3"/>
          <w:numId w:val="36"/>
        </w:numPr>
        <w:tabs>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 creation or existence of any noise, vibration, odour, radiation, disturbance, common law or statutory nuisance or other adverse impact on the Environment; </w:t>
      </w:r>
    </w:p>
    <w:p w:rsidR="00747D42" w:rsidRDefault="00747D42">
      <w:pPr>
        <w:pStyle w:val="ListParagraph"/>
        <w:tabs>
          <w:tab w:val="left" w:pos="1440"/>
          <w:tab w:val="left" w:pos="2880"/>
        </w:tabs>
        <w:spacing w:line="276" w:lineRule="auto"/>
        <w:ind w:left="2160"/>
        <w:jc w:val="both"/>
        <w:rPr>
          <w:rFonts w:ascii="Arial" w:hAnsi="Arial" w:cs="Arial"/>
          <w:snapToGrid w:val="0"/>
          <w:sz w:val="20"/>
          <w:szCs w:val="20"/>
        </w:rPr>
      </w:pPr>
    </w:p>
    <w:p w:rsidR="00747D42" w:rsidRDefault="003A314A">
      <w:pPr>
        <w:pStyle w:val="ListParagraph"/>
        <w:numPr>
          <w:ilvl w:val="3"/>
          <w:numId w:val="36"/>
        </w:numPr>
        <w:tabs>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 exposure of any person to Hazardous Substances; </w:t>
      </w:r>
    </w:p>
    <w:p w:rsidR="00747D42" w:rsidRDefault="00747D42">
      <w:pPr>
        <w:pStyle w:val="ListParagraph"/>
        <w:tabs>
          <w:tab w:val="left" w:pos="1440"/>
          <w:tab w:val="left" w:pos="2880"/>
        </w:tabs>
        <w:spacing w:line="276" w:lineRule="auto"/>
        <w:ind w:left="2160"/>
        <w:jc w:val="both"/>
        <w:rPr>
          <w:rFonts w:ascii="Arial" w:hAnsi="Arial" w:cs="Arial"/>
          <w:snapToGrid w:val="0"/>
          <w:sz w:val="20"/>
          <w:szCs w:val="20"/>
        </w:rPr>
      </w:pPr>
    </w:p>
    <w:p w:rsidR="00747D42" w:rsidRDefault="003A314A">
      <w:pPr>
        <w:pStyle w:val="ListParagraph"/>
        <w:keepNext/>
        <w:widowControl w:val="0"/>
        <w:numPr>
          <w:ilvl w:val="3"/>
          <w:numId w:val="36"/>
        </w:numPr>
        <w:tabs>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the creation, handling, storage, disposal</w:t>
      </w:r>
      <w:r>
        <w:rPr>
          <w:rFonts w:ascii="Arial" w:hAnsi="Arial" w:cs="Arial"/>
          <w:snapToGrid w:val="0"/>
          <w:sz w:val="20"/>
          <w:szCs w:val="20"/>
        </w:rPr>
        <w:t xml:space="preserve">, transportation or treatment of Hazardous Substances; and </w:t>
      </w:r>
    </w:p>
    <w:p w:rsidR="00747D42" w:rsidRDefault="00747D42">
      <w:pPr>
        <w:pStyle w:val="ListParagraph"/>
        <w:keepNext/>
        <w:widowControl w:val="0"/>
        <w:tabs>
          <w:tab w:val="left" w:pos="1440"/>
          <w:tab w:val="left" w:pos="2880"/>
        </w:tabs>
        <w:spacing w:line="276" w:lineRule="auto"/>
        <w:ind w:left="2160"/>
        <w:jc w:val="both"/>
        <w:rPr>
          <w:rFonts w:ascii="Arial" w:hAnsi="Arial" w:cs="Arial"/>
          <w:snapToGrid w:val="0"/>
          <w:sz w:val="20"/>
          <w:szCs w:val="20"/>
        </w:rPr>
      </w:pPr>
    </w:p>
    <w:p w:rsidR="00747D42" w:rsidRDefault="003A314A">
      <w:pPr>
        <w:pStyle w:val="ListParagraph"/>
        <w:keepNext/>
        <w:widowControl w:val="0"/>
        <w:numPr>
          <w:ilvl w:val="3"/>
          <w:numId w:val="36"/>
        </w:numPr>
        <w:tabs>
          <w:tab w:val="left" w:pos="144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 health and safety of any person, including illnesses, diseases, accidents and injuries;  </w:t>
      </w:r>
    </w:p>
    <w:p w:rsidR="00747D42" w:rsidRDefault="00747D42">
      <w:pPr>
        <w:pStyle w:val="ListParagraph"/>
        <w:keepNext/>
        <w:widowControl w:val="0"/>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keepNext/>
        <w:widowControl w:val="0"/>
        <w:numPr>
          <w:ilvl w:val="2"/>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w:t>
      </w:r>
      <w:r>
        <w:rPr>
          <w:rFonts w:ascii="Arial" w:hAnsi="Arial" w:cs="Arial"/>
          <w:b/>
          <w:snapToGrid w:val="0"/>
          <w:sz w:val="20"/>
          <w:szCs w:val="20"/>
        </w:rPr>
        <w:t>Environmental Permit</w:t>
      </w:r>
      <w:r>
        <w:rPr>
          <w:rFonts w:ascii="Arial" w:hAnsi="Arial" w:cs="Arial"/>
          <w:snapToGrid w:val="0"/>
          <w:sz w:val="20"/>
          <w:szCs w:val="20"/>
        </w:rPr>
        <w:t>” means any permit, license, approval, authorisation, certification, registrati</w:t>
      </w:r>
      <w:r>
        <w:rPr>
          <w:rFonts w:ascii="Arial" w:hAnsi="Arial" w:cs="Arial"/>
          <w:snapToGrid w:val="0"/>
          <w:sz w:val="20"/>
          <w:szCs w:val="20"/>
        </w:rPr>
        <w:t xml:space="preserve">on, notification, waiver, order or exemption required under </w:t>
      </w:r>
      <w:r>
        <w:rPr>
          <w:rFonts w:ascii="Arial" w:hAnsi="Arial" w:cs="Arial"/>
          <w:snapToGrid w:val="0"/>
          <w:sz w:val="20"/>
          <w:szCs w:val="20"/>
        </w:rPr>
        <w:lastRenderedPageBreak/>
        <w:t>Environmental Law; and</w:t>
      </w:r>
    </w:p>
    <w:p w:rsidR="00747D42" w:rsidRDefault="00747D42">
      <w:pPr>
        <w:pStyle w:val="ListParagraph"/>
        <w:tabs>
          <w:tab w:val="left" w:pos="1440"/>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2"/>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w:t>
      </w:r>
      <w:r>
        <w:rPr>
          <w:rFonts w:ascii="Arial" w:hAnsi="Arial" w:cs="Arial"/>
          <w:b/>
          <w:snapToGrid w:val="0"/>
          <w:sz w:val="20"/>
          <w:szCs w:val="20"/>
        </w:rPr>
        <w:t>Hazardous Substances</w:t>
      </w:r>
      <w:r>
        <w:rPr>
          <w:rFonts w:ascii="Arial" w:hAnsi="Arial" w:cs="Arial"/>
          <w:snapToGrid w:val="0"/>
          <w:sz w:val="20"/>
          <w:szCs w:val="20"/>
        </w:rPr>
        <w:t>” means any article, material (regardless of whether it is in liquid, gaseous or solid form), substance or organism, whether man-made or natural, which</w:t>
      </w:r>
      <w:r>
        <w:rPr>
          <w:rFonts w:ascii="Arial" w:hAnsi="Arial" w:cs="Arial"/>
          <w:snapToGrid w:val="0"/>
          <w:sz w:val="20"/>
          <w:szCs w:val="20"/>
        </w:rPr>
        <w:t xml:space="preserve"> alone or in combination with others is capable of causing harm or damage to human health or to the Environment and includes waste, by-products of any industrial process, anything that is discarded, broken, spoiled, unwanted, abandoned, or surplus, regardl</w:t>
      </w:r>
      <w:r>
        <w:rPr>
          <w:rFonts w:ascii="Arial" w:hAnsi="Arial" w:cs="Arial"/>
          <w:snapToGrid w:val="0"/>
          <w:sz w:val="20"/>
          <w:szCs w:val="20"/>
        </w:rPr>
        <w:t>ess of whether it is capable of being recycled or has any value.</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b/>
          <w:snapToGrid w:val="0"/>
          <w:sz w:val="20"/>
          <w:szCs w:val="20"/>
        </w:rPr>
        <w:t>Compliance with Environmental Laws</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Each of the Company and its Subsidiaries has complied with Environmental Laws in the conduct of its business. </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There are no facts or circumstances in </w:t>
      </w:r>
      <w:r>
        <w:rPr>
          <w:rFonts w:ascii="Arial" w:hAnsi="Arial" w:cs="Arial"/>
          <w:snapToGrid w:val="0"/>
          <w:sz w:val="20"/>
          <w:szCs w:val="20"/>
        </w:rPr>
        <w:t>relation to the Group Companies, which could give rise or is likely to give rise to a breach of or any Claim under such Environmental Laws.</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All assessments, reviews, reports and audits required by an Environmental Laws including any assessment review repo</w:t>
      </w:r>
      <w:r>
        <w:rPr>
          <w:rFonts w:ascii="Arial" w:hAnsi="Arial" w:cs="Arial"/>
          <w:snapToGrid w:val="0"/>
          <w:sz w:val="20"/>
          <w:szCs w:val="20"/>
        </w:rPr>
        <w:t xml:space="preserve">rt or audit relating to health and safety in the work place have been properly carried out and submitted to the appropriate regulatory authorities and where recommendations have been made, such recommendations were implemented. </w:t>
      </w:r>
    </w:p>
    <w:p w:rsidR="00747D42" w:rsidRDefault="00747D42">
      <w:pPr>
        <w:tabs>
          <w:tab w:val="left" w:pos="2160"/>
          <w:tab w:val="left" w:pos="2880"/>
        </w:tabs>
        <w:spacing w:line="276" w:lineRule="auto"/>
        <w:jc w:val="both"/>
        <w:rPr>
          <w:rFonts w:ascii="Arial" w:hAnsi="Arial" w:cs="Arial"/>
          <w:snapToGrid w:val="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snapToGrid w:val="0"/>
          <w:sz w:val="20"/>
          <w:szCs w:val="20"/>
        </w:rPr>
      </w:pPr>
      <w:r>
        <w:rPr>
          <w:rFonts w:ascii="Arial" w:hAnsi="Arial" w:cs="Arial"/>
          <w:b/>
          <w:snapToGrid w:val="0"/>
          <w:sz w:val="20"/>
          <w:szCs w:val="20"/>
        </w:rPr>
        <w:t xml:space="preserve">Environmental Permits </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 Disclosure Letter contains a list of all current Environmental Permits obtained by the Company and/or its Subsidiaries. </w:t>
      </w:r>
    </w:p>
    <w:p w:rsidR="00747D42" w:rsidRDefault="003A314A">
      <w:pPr>
        <w:pStyle w:val="ListParagraph"/>
        <w:tabs>
          <w:tab w:val="left" w:pos="2160"/>
          <w:tab w:val="left" w:pos="2880"/>
        </w:tabs>
        <w:spacing w:line="276" w:lineRule="auto"/>
        <w:ind w:left="1440"/>
        <w:jc w:val="both"/>
        <w:rPr>
          <w:rFonts w:ascii="Arial" w:hAnsi="Arial" w:cs="Arial"/>
          <w:snapToGrid w:val="0"/>
          <w:sz w:val="20"/>
          <w:szCs w:val="20"/>
        </w:rPr>
      </w:pPr>
      <w:r>
        <w:rPr>
          <w:rFonts w:ascii="Arial" w:hAnsi="Arial" w:cs="Arial"/>
          <w:snapToGrid w:val="0"/>
          <w:sz w:val="20"/>
          <w:szCs w:val="20"/>
        </w:rPr>
        <w:t xml:space="preserve"> </w:t>
      </w: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Each of the Company and its Subsidiaries has obtained and there are in full force and effect, all Environmental Permits required </w:t>
      </w:r>
      <w:r>
        <w:rPr>
          <w:rFonts w:ascii="Arial" w:hAnsi="Arial" w:cs="Arial"/>
          <w:snapToGrid w:val="0"/>
          <w:sz w:val="20"/>
          <w:szCs w:val="20"/>
        </w:rPr>
        <w:t xml:space="preserve">for the conduct of its business. </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Each of the Company and its Subsidiaries is in full compliance with all Environmental Permits required for the conduct of its business.</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There are no facts or circumstances in relation to the Group Companies, which could:</w:t>
      </w:r>
      <w:r>
        <w:rPr>
          <w:rFonts w:ascii="Arial" w:hAnsi="Arial" w:cs="Arial"/>
          <w:snapToGrid w:val="0"/>
          <w:sz w:val="20"/>
          <w:szCs w:val="20"/>
        </w:rPr>
        <w:t xml:space="preserve"> </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3"/>
          <w:numId w:val="36"/>
        </w:numPr>
        <w:tabs>
          <w:tab w:val="left" w:pos="2880"/>
        </w:tabs>
        <w:spacing w:line="276" w:lineRule="auto"/>
        <w:jc w:val="both"/>
        <w:rPr>
          <w:rFonts w:ascii="Arial" w:hAnsi="Arial" w:cs="Arial"/>
          <w:snapToGrid w:val="0"/>
          <w:sz w:val="20"/>
          <w:szCs w:val="20"/>
        </w:rPr>
      </w:pPr>
      <w:r>
        <w:rPr>
          <w:rFonts w:ascii="Arial" w:hAnsi="Arial" w:cs="Arial"/>
          <w:snapToGrid w:val="0"/>
          <w:sz w:val="20"/>
          <w:szCs w:val="20"/>
        </w:rPr>
        <w:t>require additional Environmental Permits to be obtained for the conduct of the business as currently conducted or contemplated;</w:t>
      </w:r>
    </w:p>
    <w:p w:rsidR="00747D42" w:rsidRDefault="00747D42">
      <w:pPr>
        <w:pStyle w:val="ListParagraph"/>
        <w:tabs>
          <w:tab w:val="left" w:pos="2880"/>
        </w:tabs>
        <w:spacing w:line="276" w:lineRule="auto"/>
        <w:ind w:left="2160"/>
        <w:jc w:val="both"/>
        <w:rPr>
          <w:rFonts w:ascii="Arial" w:hAnsi="Arial" w:cs="Arial"/>
          <w:snapToGrid w:val="0"/>
          <w:sz w:val="20"/>
          <w:szCs w:val="20"/>
        </w:rPr>
      </w:pPr>
    </w:p>
    <w:p w:rsidR="00747D42" w:rsidRDefault="003A314A">
      <w:pPr>
        <w:pStyle w:val="ListParagraph"/>
        <w:numPr>
          <w:ilvl w:val="3"/>
          <w:numId w:val="36"/>
        </w:numPr>
        <w:tabs>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lead to the revocation, termination, suspension, variation, alteration of any Environmental Permit; </w:t>
      </w:r>
    </w:p>
    <w:p w:rsidR="00747D42" w:rsidRDefault="00747D42">
      <w:pPr>
        <w:pStyle w:val="ListParagraph"/>
        <w:tabs>
          <w:tab w:val="left" w:pos="2880"/>
        </w:tabs>
        <w:spacing w:line="276" w:lineRule="auto"/>
        <w:ind w:left="2160"/>
        <w:jc w:val="both"/>
        <w:rPr>
          <w:rFonts w:ascii="Arial" w:hAnsi="Arial" w:cs="Arial"/>
          <w:snapToGrid w:val="0"/>
          <w:sz w:val="20"/>
          <w:szCs w:val="20"/>
        </w:rPr>
      </w:pPr>
    </w:p>
    <w:p w:rsidR="00747D42" w:rsidRDefault="003A314A">
      <w:pPr>
        <w:pStyle w:val="ListParagraph"/>
        <w:numPr>
          <w:ilvl w:val="3"/>
          <w:numId w:val="36"/>
        </w:numPr>
        <w:tabs>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prejudice the renewal </w:t>
      </w:r>
      <w:r>
        <w:rPr>
          <w:rFonts w:ascii="Arial" w:hAnsi="Arial" w:cs="Arial"/>
          <w:snapToGrid w:val="0"/>
          <w:sz w:val="20"/>
          <w:szCs w:val="20"/>
        </w:rPr>
        <w:t>of any Environmental Permit; or</w:t>
      </w:r>
    </w:p>
    <w:p w:rsidR="00747D42" w:rsidRDefault="00747D42">
      <w:pPr>
        <w:pStyle w:val="ListParagraph"/>
        <w:tabs>
          <w:tab w:val="left" w:pos="2880"/>
        </w:tabs>
        <w:spacing w:line="276" w:lineRule="auto"/>
        <w:ind w:left="2160"/>
        <w:jc w:val="both"/>
        <w:rPr>
          <w:rFonts w:ascii="Arial" w:hAnsi="Arial" w:cs="Arial"/>
          <w:snapToGrid w:val="0"/>
          <w:sz w:val="20"/>
          <w:szCs w:val="20"/>
        </w:rPr>
      </w:pPr>
    </w:p>
    <w:p w:rsidR="00747D42" w:rsidRDefault="003A314A">
      <w:pPr>
        <w:pStyle w:val="ListParagraph"/>
        <w:numPr>
          <w:ilvl w:val="3"/>
          <w:numId w:val="36"/>
        </w:numPr>
        <w:tabs>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necessitate any operational or capital expenditure in order to continue to comply with any Environmental Permit. </w:t>
      </w:r>
    </w:p>
    <w:p w:rsidR="00747D42" w:rsidRDefault="00747D42">
      <w:pPr>
        <w:pStyle w:val="ListParagraph"/>
        <w:tabs>
          <w:tab w:val="left" w:pos="2880"/>
        </w:tabs>
        <w:spacing w:line="276" w:lineRule="auto"/>
        <w:ind w:left="2160"/>
        <w:jc w:val="both"/>
        <w:rPr>
          <w:rFonts w:ascii="Arial" w:hAnsi="Arial" w:cs="Arial"/>
          <w:snapToGrid w:val="0"/>
          <w:sz w:val="20"/>
          <w:szCs w:val="20"/>
        </w:rPr>
      </w:pPr>
    </w:p>
    <w:p w:rsidR="00747D42" w:rsidRDefault="003A314A">
      <w:pPr>
        <w:pStyle w:val="ListParagraph"/>
        <w:numPr>
          <w:ilvl w:val="1"/>
          <w:numId w:val="36"/>
        </w:numPr>
        <w:tabs>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Investigations or Disciplinary Matters</w:t>
      </w:r>
    </w:p>
    <w:p w:rsidR="00747D42" w:rsidRDefault="00747D42">
      <w:pPr>
        <w:pStyle w:val="ListParagraph"/>
        <w:tabs>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lastRenderedPageBreak/>
        <w:t xml:space="preserve">There are no ongoing or threatened Claims involving any Group Company in connection with any liability, non-compliance or breach of Environmental Laws or Environmental Permits. </w:t>
      </w:r>
    </w:p>
    <w:p w:rsidR="00747D42" w:rsidRDefault="00747D42">
      <w:pPr>
        <w:pStyle w:val="ListParagraph"/>
        <w:tabs>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At no time has any Group Company received any notice or intimation alleging a</w:t>
      </w:r>
      <w:r>
        <w:rPr>
          <w:rFonts w:ascii="Arial" w:hAnsi="Arial" w:cs="Arial"/>
          <w:snapToGrid w:val="0"/>
          <w:sz w:val="20"/>
          <w:szCs w:val="20"/>
        </w:rPr>
        <w:t xml:space="preserve"> breach of the terms of an Environmental Permit or alleging any other breach of Environmental Laws. </w:t>
      </w:r>
    </w:p>
    <w:p w:rsidR="00747D42" w:rsidRDefault="00747D42">
      <w:pPr>
        <w:pStyle w:val="ListParagraph"/>
        <w:tabs>
          <w:tab w:val="left" w:pos="2160"/>
          <w:tab w:val="left" w:pos="2880"/>
        </w:tabs>
        <w:spacing w:line="276" w:lineRule="auto"/>
        <w:ind w:left="1440"/>
        <w:jc w:val="both"/>
        <w:rPr>
          <w:rFonts w:ascii="Arial" w:hAnsi="Arial" w:cs="Arial"/>
          <w:b/>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Hazardous Substances</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There are no Hazardous Substances on, in, under or emanating from any of the Properties or used in connection with or produced by an</w:t>
      </w:r>
      <w:r>
        <w:rPr>
          <w:rFonts w:ascii="Arial" w:hAnsi="Arial" w:cs="Arial"/>
          <w:snapToGrid w:val="0"/>
          <w:sz w:val="20"/>
          <w:szCs w:val="20"/>
        </w:rPr>
        <w:t xml:space="preserve">y activities or otherwise in connection with the business conducted by the Company and/or its Subsidiaries. </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Hazardous Substances kept on the Properties or used in connection with the business of the Company and/or its Subsidiaries have been kept in prope</w:t>
      </w:r>
      <w:r>
        <w:rPr>
          <w:rFonts w:ascii="Arial" w:hAnsi="Arial" w:cs="Arial"/>
          <w:snapToGrid w:val="0"/>
          <w:sz w:val="20"/>
          <w:szCs w:val="20"/>
        </w:rPr>
        <w:t xml:space="preserve">r tanks, containers or storage buildings, all of the foregoing being appropriate for the particular substance stored and fit for the designated purpose. </w:t>
      </w:r>
    </w:p>
    <w:p w:rsidR="00747D42" w:rsidRDefault="00747D42">
      <w:pPr>
        <w:pStyle w:val="ListParagraph"/>
        <w:tabs>
          <w:tab w:val="left" w:pos="2160"/>
          <w:tab w:val="left" w:pos="2880"/>
        </w:tabs>
        <w:spacing w:line="276" w:lineRule="auto"/>
        <w:ind w:left="1440"/>
        <w:jc w:val="both"/>
        <w:rPr>
          <w:rFonts w:ascii="Arial" w:hAnsi="Arial" w:cs="Arial"/>
          <w:snapToGrid w:val="0"/>
          <w:sz w:val="20"/>
          <w:szCs w:val="20"/>
        </w:rPr>
      </w:pPr>
    </w:p>
    <w:p w:rsidR="00747D42" w:rsidRDefault="003A314A">
      <w:pPr>
        <w:pStyle w:val="ListParagraph"/>
        <w:numPr>
          <w:ilvl w:val="2"/>
          <w:numId w:val="36"/>
        </w:numPr>
        <w:tabs>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The Properties and the materials used in the construction, design, maintenance or refurbishment of th</w:t>
      </w:r>
      <w:r>
        <w:rPr>
          <w:rFonts w:ascii="Arial" w:hAnsi="Arial" w:cs="Arial"/>
          <w:snapToGrid w:val="0"/>
          <w:sz w:val="20"/>
          <w:szCs w:val="20"/>
        </w:rPr>
        <w:t xml:space="preserve">e Properties do not contain and are free from all contamination arising from, relating to or resulting from Hazardous Substances. </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[PRODUCT LIABILITIES</w:t>
      </w:r>
    </w:p>
    <w:p w:rsidR="00747D42" w:rsidRDefault="00747D42">
      <w:pPr>
        <w:pStyle w:val="ListParagraph"/>
        <w:tabs>
          <w:tab w:val="left" w:pos="1440"/>
          <w:tab w:val="left" w:pos="2160"/>
          <w:tab w:val="left" w:pos="2880"/>
        </w:tabs>
        <w:spacing w:line="276" w:lineRule="auto"/>
        <w:jc w:val="both"/>
        <w:rPr>
          <w:rFonts w:ascii="Arial" w:hAnsi="Arial" w:cs="Arial"/>
          <w:b/>
          <w:snapToGrid w:val="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 xml:space="preserve">Save for any condition or warranty implied by law, each of the Company and its Subsidiaries has not </w:t>
      </w:r>
      <w:r>
        <w:rPr>
          <w:rFonts w:ascii="Arial" w:hAnsi="Arial" w:cs="Arial"/>
          <w:snapToGrid w:val="0"/>
          <w:sz w:val="20"/>
          <w:szCs w:val="20"/>
        </w:rPr>
        <w:t>given any guarantee, condition or warranty or made any representation in respect of goods or services supplied or contracted to be supplied by it or accepted any obligation which could give rise to any liability after any such goods or services have been s</w:t>
      </w:r>
      <w:r>
        <w:rPr>
          <w:rFonts w:ascii="Arial" w:hAnsi="Arial" w:cs="Arial"/>
          <w:snapToGrid w:val="0"/>
          <w:sz w:val="20"/>
          <w:szCs w:val="20"/>
        </w:rPr>
        <w:t>upplied by it.</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No Group Company has agreed to take back any defective goods or to effect repairs to any goods free of charge or otherwise or to issue a credit note or to write off or reduce indebtedness in respect of any goods or services supplied by it, </w:t>
      </w:r>
      <w:r>
        <w:rPr>
          <w:rFonts w:ascii="Arial" w:hAnsi="Arial" w:cs="Arial"/>
          <w:snapToGrid w:val="0"/>
          <w:sz w:val="20"/>
          <w:szCs w:val="20"/>
        </w:rPr>
        <w:t>save pursuant to product warranties contained in the sales contracts entered into in the ordinary course of the Company's business.</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There have been no recalls, post-sale warnings or reworks issued by any Group Company or by agents acting on its behalf in </w:t>
      </w:r>
      <w:r>
        <w:rPr>
          <w:rFonts w:ascii="Arial" w:hAnsi="Arial" w:cs="Arial"/>
          <w:snapToGrid w:val="0"/>
          <w:sz w:val="20"/>
          <w:szCs w:val="20"/>
        </w:rPr>
        <w:t xml:space="preserve">relation to any goods manufactured, supplied, produced, distributed or designed by any Group Company. </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The Company and/or its Subsidiaries have no reason to believe that any line of goods currently in stock or in the course of manufacture, design or produ</w:t>
      </w:r>
      <w:r>
        <w:rPr>
          <w:rFonts w:ascii="Arial" w:hAnsi="Arial" w:cs="Arial"/>
          <w:snapToGrid w:val="0"/>
          <w:sz w:val="20"/>
          <w:szCs w:val="20"/>
        </w:rPr>
        <w:t>ction or any material proportion thereof is not or will not prove to be of satisfactory quality and fit for its purpose, save for stocks kept for research and development purposes.</w:t>
      </w:r>
    </w:p>
    <w:p w:rsidR="00747D42" w:rsidRDefault="00747D42">
      <w:pPr>
        <w:pStyle w:val="ListParagraph"/>
        <w:tabs>
          <w:tab w:val="left" w:pos="720"/>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 xml:space="preserve">The Company and/or its Subsidiaries have not received notice of any Claim </w:t>
      </w:r>
      <w:r>
        <w:rPr>
          <w:rFonts w:ascii="Arial" w:hAnsi="Arial" w:cs="Arial"/>
          <w:snapToGrid w:val="0"/>
          <w:sz w:val="20"/>
          <w:szCs w:val="20"/>
        </w:rPr>
        <w:t>which remains outstanding alleging any defect in or lack of fitness for purpose of any goods supplied by the Company and/or its Subsidiaries, nor are there any circumstances which could give rise to any such Claim.</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z w:val="20"/>
          <w:szCs w:val="20"/>
        </w:rPr>
        <w:lastRenderedPageBreak/>
        <w:t xml:space="preserve">To the best knowledge and belief of the </w:t>
      </w:r>
      <w:r>
        <w:rPr>
          <w:rFonts w:ascii="Arial" w:hAnsi="Arial" w:cs="Arial"/>
          <w:sz w:val="20"/>
          <w:szCs w:val="20"/>
        </w:rPr>
        <w:t xml:space="preserve">Vendor, </w:t>
      </w:r>
      <w:r>
        <w:rPr>
          <w:rFonts w:ascii="Arial" w:hAnsi="Arial" w:cs="Arial"/>
          <w:snapToGrid w:val="0"/>
          <w:sz w:val="20"/>
          <w:szCs w:val="20"/>
        </w:rPr>
        <w:t xml:space="preserve">no Group Company has manufactured, supplied, produced, distributed or designed any goods, and has any goods in stock or in course of production, which is or was dangerous or injurious to health or is likely to cause loss or damage (if used in </w:t>
      </w:r>
      <w:r>
        <w:rPr>
          <w:rFonts w:ascii="Arial" w:hAnsi="Arial" w:cs="Arial"/>
          <w:snapToGrid w:val="0"/>
          <w:sz w:val="20"/>
          <w:szCs w:val="20"/>
        </w:rPr>
        <w:t>accordance with instructions, issued specifications and safety manuals) or which it would be illegal to supply or use or have any defect in it.]</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b/>
          <w:snapToGrid w:val="0"/>
          <w:sz w:val="20"/>
          <w:szCs w:val="20"/>
        </w:rPr>
        <w:t>INSOLVENCY</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b/>
          <w:snapToGrid w:val="0"/>
          <w:sz w:val="20"/>
          <w:szCs w:val="20"/>
        </w:rPr>
      </w:pPr>
      <w:r>
        <w:rPr>
          <w:rFonts w:ascii="Arial" w:hAnsi="Arial" w:cs="Arial"/>
          <w:sz w:val="20"/>
          <w:szCs w:val="20"/>
        </w:rPr>
        <w:t>No order has been made or petition presented or resolution passed for the winding-up or administra</w:t>
      </w:r>
      <w:r>
        <w:rPr>
          <w:rFonts w:ascii="Arial" w:hAnsi="Arial" w:cs="Arial"/>
          <w:sz w:val="20"/>
          <w:szCs w:val="20"/>
        </w:rPr>
        <w:t>tion of any Group Company, nor to the best knowledge and belief of the Vendor, are there any grounds on which any person would be entitled to have any Group Company wound-up or placed in administration, nor has any Person threatened to present such a petit</w:t>
      </w:r>
      <w:r>
        <w:rPr>
          <w:rFonts w:ascii="Arial" w:hAnsi="Arial" w:cs="Arial"/>
          <w:sz w:val="20"/>
          <w:szCs w:val="20"/>
        </w:rPr>
        <w:t>ion or convened or threatened to convene a meeting of any Group Company to consider a resolution to wind up any Group Company or any other resolutions, nor has any step been taken in relation to any Group Company under the law relating to insolvency or the</w:t>
      </w:r>
      <w:r>
        <w:rPr>
          <w:rFonts w:ascii="Arial" w:hAnsi="Arial" w:cs="Arial"/>
          <w:sz w:val="20"/>
          <w:szCs w:val="20"/>
        </w:rPr>
        <w:t xml:space="preserve"> relief of debtors in any part of the world. </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b/>
          <w:snapToGrid w:val="0"/>
          <w:sz w:val="20"/>
          <w:szCs w:val="20"/>
        </w:rPr>
      </w:pPr>
      <w:r>
        <w:rPr>
          <w:rFonts w:ascii="Arial" w:hAnsi="Arial" w:cs="Arial"/>
          <w:sz w:val="20"/>
          <w:szCs w:val="20"/>
        </w:rPr>
        <w:t xml:space="preserve">No order has been made or petition presented for the bankruptcy of the Vendor, nor are there any grounds on which any Person would be entitled to have the Vendor made a bankrupt, nor has any Person threatened </w:t>
      </w:r>
      <w:r>
        <w:rPr>
          <w:rFonts w:ascii="Arial" w:hAnsi="Arial" w:cs="Arial"/>
          <w:sz w:val="20"/>
          <w:szCs w:val="20"/>
        </w:rPr>
        <w:t>to present such a petition, nor has any step been taken in relation to the Vendor under the law relating to bankruptcy in any part of the world.</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b/>
          <w:snapToGrid w:val="0"/>
          <w:sz w:val="20"/>
          <w:szCs w:val="20"/>
        </w:rPr>
      </w:pPr>
      <w:r>
        <w:rPr>
          <w:rFonts w:ascii="Arial" w:hAnsi="Arial" w:cs="Arial"/>
          <w:sz w:val="20"/>
          <w:szCs w:val="20"/>
        </w:rPr>
        <w:t>No distress, execution or other process has been levied on any Asset owned or used by the any Group Company or</w:t>
      </w:r>
      <w:r>
        <w:rPr>
          <w:rFonts w:ascii="Arial" w:hAnsi="Arial" w:cs="Arial"/>
          <w:sz w:val="20"/>
          <w:szCs w:val="20"/>
        </w:rPr>
        <w:t xml:space="preserve"> the Vendor, nor has any Person threatened any such distress, execution or other process.</w:t>
      </w:r>
    </w:p>
    <w:p w:rsidR="00747D42" w:rsidRDefault="00747D42">
      <w:pPr>
        <w:tabs>
          <w:tab w:val="left" w:pos="720"/>
          <w:tab w:val="left" w:pos="1440"/>
          <w:tab w:val="left" w:pos="2160"/>
          <w:tab w:val="left" w:pos="2880"/>
        </w:tabs>
        <w:spacing w:line="276" w:lineRule="auto"/>
        <w:ind w:left="720" w:hanging="720"/>
        <w:jc w:val="both"/>
        <w:rPr>
          <w:rFonts w:ascii="Arial" w:hAnsi="Arial" w:cs="Arial"/>
          <w:snapToGrid w:val="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No creditor of any Group Company has taken, or is entitled to take any steps to enforce, or has enforced any Security Interest over any Assets of any Group Company o</w:t>
      </w:r>
      <w:r>
        <w:rPr>
          <w:rFonts w:ascii="Arial" w:hAnsi="Arial" w:cs="Arial"/>
          <w:snapToGrid w:val="0"/>
          <w:sz w:val="20"/>
          <w:szCs w:val="20"/>
        </w:rPr>
        <w:t xml:space="preserve">r is likely to do so in the immediate future. </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No receiver (including an administrative receiver), liquidator, trustee, administrator, supervisor, nominee, custodian or any similar or analogous officer or official in any jurisdiction has been appointed in</w:t>
      </w:r>
      <w:r>
        <w:rPr>
          <w:rFonts w:ascii="Arial" w:hAnsi="Arial" w:cs="Arial"/>
          <w:snapToGrid w:val="0"/>
          <w:sz w:val="20"/>
          <w:szCs w:val="20"/>
        </w:rPr>
        <w:t xml:space="preserve"> respect of the whole or any part of the business or Assets of any Group Company nor has any step been taken for or with a view to the appointment of such a Person nor has any event taken place or is likely to take place as a consequence of which such an a</w:t>
      </w:r>
      <w:r>
        <w:rPr>
          <w:rFonts w:ascii="Arial" w:hAnsi="Arial" w:cs="Arial"/>
          <w:snapToGrid w:val="0"/>
          <w:sz w:val="20"/>
          <w:szCs w:val="20"/>
        </w:rPr>
        <w:t>ppointment might be made.</w:t>
      </w:r>
    </w:p>
    <w:p w:rsidR="00747D42" w:rsidRDefault="00747D42">
      <w:pPr>
        <w:pStyle w:val="ListParagraph"/>
        <w:tabs>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1"/>
          <w:numId w:val="36"/>
        </w:numPr>
        <w:tabs>
          <w:tab w:val="left" w:pos="720"/>
          <w:tab w:val="left" w:pos="1440"/>
          <w:tab w:val="left" w:pos="2160"/>
          <w:tab w:val="left" w:pos="2880"/>
        </w:tabs>
        <w:spacing w:line="276" w:lineRule="auto"/>
        <w:jc w:val="both"/>
        <w:rPr>
          <w:rFonts w:ascii="Arial" w:hAnsi="Arial" w:cs="Arial"/>
          <w:snapToGrid w:val="0"/>
          <w:sz w:val="20"/>
          <w:szCs w:val="20"/>
        </w:rPr>
      </w:pPr>
      <w:r>
        <w:rPr>
          <w:rFonts w:ascii="Arial" w:hAnsi="Arial" w:cs="Arial"/>
          <w:snapToGrid w:val="0"/>
          <w:sz w:val="20"/>
          <w:szCs w:val="20"/>
        </w:rPr>
        <w:t>No Group Company has ceased trading or stopped payment to its creditors generally and there are no grounds on which any Group Company could be reasonably found to be unable to pay its debts.</w:t>
      </w:r>
    </w:p>
    <w:p w:rsidR="00747D42" w:rsidRDefault="00747D42">
      <w:pPr>
        <w:pStyle w:val="ListParagraph"/>
        <w:tabs>
          <w:tab w:val="left" w:pos="720"/>
          <w:tab w:val="left" w:pos="1440"/>
          <w:tab w:val="left" w:pos="2160"/>
          <w:tab w:val="left" w:pos="2880"/>
        </w:tabs>
        <w:spacing w:line="276" w:lineRule="auto"/>
        <w:jc w:val="both"/>
        <w:rPr>
          <w:rFonts w:ascii="Arial" w:hAnsi="Arial" w:cs="Arial"/>
          <w:snapToGrid w:val="0"/>
          <w:sz w:val="20"/>
          <w:szCs w:val="20"/>
        </w:rPr>
      </w:pPr>
    </w:p>
    <w:p w:rsidR="00747D42" w:rsidRDefault="003A314A">
      <w:pPr>
        <w:pStyle w:val="ListParagraph"/>
        <w:numPr>
          <w:ilvl w:val="0"/>
          <w:numId w:val="36"/>
        </w:numPr>
        <w:tabs>
          <w:tab w:val="left" w:pos="1440"/>
          <w:tab w:val="left" w:pos="2160"/>
          <w:tab w:val="left" w:pos="2880"/>
        </w:tabs>
        <w:spacing w:line="276" w:lineRule="auto"/>
        <w:jc w:val="both"/>
        <w:rPr>
          <w:rFonts w:ascii="Arial" w:hAnsi="Arial" w:cs="Arial"/>
          <w:b/>
          <w:snapToGrid w:val="0"/>
          <w:sz w:val="20"/>
          <w:szCs w:val="20"/>
        </w:rPr>
      </w:pPr>
      <w:bookmarkStart w:id="224" w:name="_Toc387820567"/>
      <w:r>
        <w:rPr>
          <w:rFonts w:ascii="Arial" w:hAnsi="Arial" w:cs="Arial"/>
          <w:b/>
          <w:snapToGrid w:val="0"/>
          <w:sz w:val="20"/>
          <w:szCs w:val="20"/>
        </w:rPr>
        <w:t xml:space="preserve">ETHICAL ISSUES </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 xml:space="preserve">No Group Company or </w:t>
      </w:r>
      <w:r>
        <w:rPr>
          <w:rFonts w:ascii="Arial" w:hAnsi="Arial" w:cs="Arial"/>
          <w:snapToGrid w:val="0"/>
          <w:sz w:val="20"/>
          <w:szCs w:val="20"/>
        </w:rPr>
        <w:t>any of its officers, employees, representatives or agents have either in private business dealings or in dealings with the public / government sector directly or indirectly given, offered or agreed (either themselves or with others) to offer, give or had s</w:t>
      </w:r>
      <w:r>
        <w:rPr>
          <w:rFonts w:ascii="Arial" w:hAnsi="Arial" w:cs="Arial"/>
          <w:snapToGrid w:val="0"/>
          <w:sz w:val="20"/>
          <w:szCs w:val="20"/>
        </w:rPr>
        <w:t>olicited, received or agreed to receive any gratification of any kind whatsoever or committed, attempted to commit or abetted any other corrupt act which is an offence under Chapter IX of the Penal Code or Prevention of Corruption Act (Cap 241) of Singapor</w:t>
      </w:r>
      <w:r>
        <w:rPr>
          <w:rFonts w:ascii="Arial" w:hAnsi="Arial" w:cs="Arial"/>
          <w:snapToGrid w:val="0"/>
          <w:sz w:val="20"/>
          <w:szCs w:val="20"/>
        </w:rPr>
        <w:t xml:space="preserve">e. </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lastRenderedPageBreak/>
        <w:t>No Group Company or any of its officers, employees, representatives or agents have, whether acting as principal or agent, received, agreed or attempted to receive the proceeds of or profits from a crime or agreed to assist any person to retain the ben</w:t>
      </w:r>
      <w:r>
        <w:rPr>
          <w:rFonts w:ascii="Arial" w:hAnsi="Arial" w:cs="Arial"/>
          <w:snapToGrid w:val="0"/>
          <w:sz w:val="20"/>
          <w:szCs w:val="20"/>
        </w:rPr>
        <w:t xml:space="preserve">efits of a crime. </w:t>
      </w: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p w:rsidR="00747D42" w:rsidRDefault="003A314A">
      <w:pPr>
        <w:pStyle w:val="ListParagraph"/>
        <w:numPr>
          <w:ilvl w:val="1"/>
          <w:numId w:val="36"/>
        </w:numPr>
        <w:tabs>
          <w:tab w:val="left" w:pos="1440"/>
          <w:tab w:val="left" w:pos="2160"/>
          <w:tab w:val="left" w:pos="2880"/>
        </w:tabs>
        <w:spacing w:line="276" w:lineRule="auto"/>
        <w:jc w:val="both"/>
        <w:rPr>
          <w:rFonts w:ascii="Arial" w:hAnsi="Arial" w:cs="Arial"/>
          <w:b/>
          <w:snapToGrid w:val="0"/>
          <w:sz w:val="20"/>
          <w:szCs w:val="20"/>
        </w:rPr>
      </w:pPr>
      <w:r>
        <w:rPr>
          <w:rFonts w:ascii="Arial" w:hAnsi="Arial" w:cs="Arial"/>
          <w:snapToGrid w:val="0"/>
          <w:sz w:val="20"/>
          <w:szCs w:val="20"/>
        </w:rPr>
        <w:t>To the extent that any of the matters in paragraphs 19.1 and 19.2 are known or suspected by the Vendor to have been committed by any Group Company or any of its officers, employees, representatives or agents (whether former or current),</w:t>
      </w:r>
      <w:r>
        <w:rPr>
          <w:rFonts w:ascii="Arial" w:hAnsi="Arial" w:cs="Arial"/>
          <w:snapToGrid w:val="0"/>
          <w:sz w:val="20"/>
          <w:szCs w:val="20"/>
        </w:rPr>
        <w:t xml:space="preserve"> these matters have been fully disclosed to the Purchaser together with sufficient information to enable the Purchaser to assess the business and legal risks associated with such matters. </w:t>
      </w:r>
    </w:p>
    <w:p w:rsidR="00747D42" w:rsidRDefault="00747D42">
      <w:pPr>
        <w:tabs>
          <w:tab w:val="left" w:pos="1440"/>
          <w:tab w:val="left" w:pos="2160"/>
          <w:tab w:val="left" w:pos="2880"/>
        </w:tabs>
        <w:spacing w:line="276" w:lineRule="auto"/>
        <w:jc w:val="both"/>
        <w:rPr>
          <w:rFonts w:ascii="Arial" w:hAnsi="Arial" w:cs="Arial"/>
          <w:b/>
          <w:snapToGrid w:val="0"/>
        </w:rPr>
      </w:pPr>
    </w:p>
    <w:p w:rsidR="00747D42" w:rsidRDefault="003A314A">
      <w:pPr>
        <w:rPr>
          <w:rFonts w:ascii="Arial" w:hAnsi="Arial" w:cs="Arial"/>
          <w:b/>
          <w:noProof/>
          <w:u w:val="single"/>
        </w:rPr>
      </w:pPr>
      <w:r>
        <w:rPr>
          <w:rFonts w:ascii="Arial" w:hAnsi="Arial" w:cs="Arial"/>
          <w:noProof/>
          <w:u w:val="single"/>
        </w:rPr>
        <w:br w:type="page"/>
      </w:r>
    </w:p>
    <w:p w:rsidR="00747D42" w:rsidRDefault="003A314A">
      <w:pPr>
        <w:pStyle w:val="Heading1"/>
        <w:spacing w:line="276" w:lineRule="auto"/>
        <w:jc w:val="center"/>
        <w:rPr>
          <w:rFonts w:ascii="Arial" w:hAnsi="Arial" w:cs="Arial"/>
          <w:noProof/>
          <w:u w:val="single"/>
        </w:rPr>
      </w:pPr>
      <w:r>
        <w:rPr>
          <w:rFonts w:ascii="Arial" w:hAnsi="Arial" w:cs="Arial"/>
          <w:noProof/>
          <w:u w:val="single"/>
        </w:rPr>
        <w:lastRenderedPageBreak/>
        <w:t xml:space="preserve">SCHEDULE 5 </w:t>
      </w:r>
    </w:p>
    <w:p w:rsidR="00747D42" w:rsidRDefault="003A314A">
      <w:pPr>
        <w:pStyle w:val="Heading1"/>
        <w:spacing w:line="276" w:lineRule="auto"/>
        <w:jc w:val="center"/>
        <w:rPr>
          <w:rFonts w:ascii="Arial" w:hAnsi="Arial" w:cs="Arial"/>
          <w:noProof/>
        </w:rPr>
      </w:pPr>
      <w:r>
        <w:rPr>
          <w:rFonts w:ascii="Arial" w:hAnsi="Arial" w:cs="Arial"/>
        </w:rPr>
        <w:t>LIST OF MATERIAL CONTRACTS</w:t>
      </w:r>
    </w:p>
    <w:p w:rsidR="00747D42" w:rsidRDefault="00747D42">
      <w:pPr>
        <w:tabs>
          <w:tab w:val="left" w:pos="1440"/>
          <w:tab w:val="left" w:pos="2160"/>
          <w:tab w:val="left" w:pos="2880"/>
        </w:tabs>
        <w:spacing w:line="276" w:lineRule="auto"/>
        <w:jc w:val="both"/>
        <w:rPr>
          <w:rFonts w:ascii="Arial" w:hAnsi="Arial" w:cs="Arial"/>
          <w:b/>
          <w:snapToGrid w:val="0"/>
        </w:rPr>
      </w:pPr>
    </w:p>
    <w:p w:rsidR="00747D42" w:rsidRDefault="00747D42">
      <w:pPr>
        <w:pStyle w:val="ListParagraph"/>
        <w:tabs>
          <w:tab w:val="left" w:pos="1440"/>
          <w:tab w:val="left" w:pos="2160"/>
          <w:tab w:val="left" w:pos="2880"/>
        </w:tabs>
        <w:spacing w:line="276" w:lineRule="auto"/>
        <w:jc w:val="both"/>
        <w:rPr>
          <w:rFonts w:ascii="Arial" w:hAnsi="Arial" w:cs="Arial"/>
          <w:b/>
          <w:snapToGrid w:val="0"/>
          <w:sz w:val="20"/>
          <w:szCs w:val="20"/>
        </w:rPr>
      </w:pPr>
    </w:p>
    <w:bookmarkEnd w:id="224"/>
    <w:p w:rsidR="00747D42" w:rsidRDefault="00747D42">
      <w:pPr>
        <w:spacing w:line="276" w:lineRule="auto"/>
        <w:rPr>
          <w:b/>
        </w:rPr>
        <w:sectPr w:rsidR="00747D42">
          <w:endnotePr>
            <w:numFmt w:val="upperRoman"/>
          </w:endnotePr>
          <w:pgSz w:w="11909" w:h="16834" w:code="9"/>
          <w:pgMar w:top="1728" w:right="1440" w:bottom="1728" w:left="1440" w:header="720" w:footer="720" w:gutter="0"/>
          <w:pgNumType w:start="1"/>
          <w:cols w:space="720"/>
          <w:noEndnote/>
          <w:docGrid w:linePitch="272"/>
        </w:sectPr>
      </w:pPr>
    </w:p>
    <w:p w:rsidR="00747D42" w:rsidRDefault="00747D42">
      <w:pPr>
        <w:pStyle w:val="Heading1"/>
        <w:spacing w:line="276" w:lineRule="auto"/>
        <w:rPr>
          <w:rFonts w:ascii="Arial" w:hAnsi="Arial" w:cs="Arial"/>
          <w:noProof/>
        </w:rPr>
      </w:pPr>
      <w:bookmarkStart w:id="225" w:name="_Toc304197947"/>
      <w:bookmarkStart w:id="226" w:name="_Toc304199035"/>
      <w:bookmarkStart w:id="227" w:name="_Toc304208662"/>
      <w:bookmarkStart w:id="228" w:name="_Toc304208684"/>
      <w:bookmarkStart w:id="229" w:name="_Toc304214709"/>
    </w:p>
    <w:p w:rsidR="00747D42" w:rsidRDefault="003A314A">
      <w:pPr>
        <w:pStyle w:val="Heading1"/>
        <w:spacing w:line="276" w:lineRule="auto"/>
        <w:rPr>
          <w:rFonts w:ascii="Arial" w:hAnsi="Arial" w:cs="Arial"/>
          <w:noProof/>
        </w:rPr>
      </w:pPr>
      <w:bookmarkStart w:id="230" w:name="_Toc387820568"/>
      <w:r>
        <w:rPr>
          <w:rFonts w:ascii="Arial" w:hAnsi="Arial" w:cs="Arial"/>
          <w:noProof/>
        </w:rPr>
        <w:t xml:space="preserve">IN WITNESS WHEREOF </w:t>
      </w:r>
      <w:r>
        <w:rPr>
          <w:rFonts w:ascii="Arial" w:hAnsi="Arial" w:cs="Arial"/>
          <w:b w:val="0"/>
          <w:noProof/>
        </w:rPr>
        <w:t>the Parties have hereunto set their hands on the date first above written.</w:t>
      </w:r>
      <w:bookmarkEnd w:id="225"/>
      <w:bookmarkEnd w:id="226"/>
      <w:bookmarkEnd w:id="227"/>
      <w:bookmarkEnd w:id="228"/>
      <w:bookmarkEnd w:id="229"/>
      <w:bookmarkEnd w:id="230"/>
    </w:p>
    <w:p w:rsidR="00747D42" w:rsidRDefault="00747D4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noProof/>
        </w:rPr>
      </w:pPr>
    </w:p>
    <w:p w:rsidR="00747D42" w:rsidRDefault="00747D4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noProof/>
        </w:rPr>
      </w:pPr>
    </w:p>
    <w:p w:rsidR="00747D42" w:rsidRDefault="003A314A">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r>
        <w:rPr>
          <w:rFonts w:ascii="Arial" w:hAnsi="Arial" w:cs="Arial"/>
          <w:b/>
          <w:noProof/>
        </w:rPr>
        <w:t>THE VENDOR</w:t>
      </w:r>
    </w:p>
    <w:p w:rsidR="00747D42" w:rsidRDefault="00747D42">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p>
    <w:tbl>
      <w:tblPr>
        <w:tblW w:w="9558" w:type="dxa"/>
        <w:tblInd w:w="18" w:type="dxa"/>
        <w:tblLayout w:type="fixed"/>
        <w:tblLook w:val="0000" w:firstRow="0" w:lastRow="0" w:firstColumn="0" w:lastColumn="0" w:noHBand="0" w:noVBand="0"/>
      </w:tblPr>
      <w:tblGrid>
        <w:gridCol w:w="4343"/>
        <w:gridCol w:w="425"/>
        <w:gridCol w:w="4790"/>
      </w:tblGrid>
      <w:tr w:rsidR="00747D42">
        <w:tc>
          <w:tcPr>
            <w:tcW w:w="4343" w:type="dxa"/>
          </w:tcPr>
          <w:p w:rsidR="00747D42" w:rsidRDefault="003A314A">
            <w:pPr>
              <w:spacing w:line="276" w:lineRule="auto"/>
              <w:jc w:val="both"/>
              <w:rPr>
                <w:rFonts w:ascii="Arial" w:hAnsi="Arial" w:cs="Arial"/>
                <w:noProof/>
              </w:rPr>
            </w:pPr>
            <w:r>
              <w:rPr>
                <w:rFonts w:ascii="Arial" w:hAnsi="Arial" w:cs="Arial"/>
                <w:noProof/>
              </w:rPr>
              <w:t>SIGNED by</w:t>
            </w:r>
          </w:p>
          <w:p w:rsidR="00747D42" w:rsidRDefault="00747D42">
            <w:pPr>
              <w:spacing w:line="276" w:lineRule="auto"/>
              <w:jc w:val="both"/>
              <w:rPr>
                <w:rFonts w:ascii="Arial" w:hAnsi="Arial" w:cs="Arial"/>
                <w:noProof/>
              </w:rPr>
            </w:pPr>
          </w:p>
          <w:p w:rsidR="00747D42" w:rsidRDefault="00747D42">
            <w:pPr>
              <w:spacing w:line="276" w:lineRule="auto"/>
              <w:rPr>
                <w:rFonts w:ascii="Arial" w:hAnsi="Arial" w:cs="Arial"/>
                <w:b/>
                <w:noProof/>
              </w:rPr>
            </w:pPr>
          </w:p>
          <w:p w:rsidR="00747D42" w:rsidRDefault="003A314A">
            <w:pPr>
              <w:spacing w:line="276" w:lineRule="auto"/>
              <w:jc w:val="both"/>
              <w:rPr>
                <w:rFonts w:ascii="Arial" w:hAnsi="Arial" w:cs="Arial"/>
                <w:noProof/>
              </w:rPr>
            </w:pPr>
            <w:r>
              <w:rPr>
                <w:rFonts w:ascii="Arial" w:hAnsi="Arial" w:cs="Arial"/>
                <w:noProof/>
              </w:rPr>
              <w:t>in the presence of:</w:t>
            </w:r>
          </w:p>
          <w:p w:rsidR="00747D42" w:rsidRDefault="00747D42">
            <w:pPr>
              <w:spacing w:line="276" w:lineRule="auto"/>
              <w:jc w:val="both"/>
              <w:rPr>
                <w:rFonts w:ascii="Arial" w:hAnsi="Arial" w:cs="Arial"/>
                <w:noProof/>
              </w:rPr>
            </w:pPr>
          </w:p>
          <w:p w:rsidR="00747D42" w:rsidRDefault="00747D42">
            <w:pPr>
              <w:spacing w:line="276" w:lineRule="auto"/>
              <w:jc w:val="both"/>
              <w:rPr>
                <w:rFonts w:ascii="Arial" w:hAnsi="Arial" w:cs="Arial"/>
                <w:noProof/>
              </w:rPr>
            </w:pPr>
          </w:p>
          <w:p w:rsidR="00747D42" w:rsidRDefault="00747D42">
            <w:pPr>
              <w:spacing w:line="276" w:lineRule="auto"/>
              <w:jc w:val="both"/>
              <w:rPr>
                <w:rFonts w:ascii="Arial" w:hAnsi="Arial" w:cs="Arial"/>
              </w:rPr>
            </w:pPr>
          </w:p>
        </w:tc>
        <w:tc>
          <w:tcPr>
            <w:tcW w:w="425" w:type="dxa"/>
          </w:tcPr>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rPr>
            </w:pPr>
            <w:r>
              <w:rPr>
                <w:rFonts w:ascii="Arial" w:hAnsi="Arial" w:cs="Arial"/>
                <w:noProof/>
              </w:rPr>
              <w:t>)</w:t>
            </w:r>
          </w:p>
        </w:tc>
        <w:tc>
          <w:tcPr>
            <w:tcW w:w="4790" w:type="dxa"/>
          </w:tcPr>
          <w:p w:rsidR="00747D42" w:rsidRDefault="00747D42">
            <w:pPr>
              <w:spacing w:line="276" w:lineRule="auto"/>
              <w:jc w:val="both"/>
              <w:rPr>
                <w:rFonts w:ascii="Arial" w:hAnsi="Arial" w:cs="Arial"/>
              </w:rPr>
            </w:pPr>
          </w:p>
        </w:tc>
      </w:tr>
    </w:tbl>
    <w:p w:rsidR="00747D42" w:rsidRDefault="00747D42">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p>
    <w:p w:rsidR="00747D42" w:rsidRDefault="00747D42">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p>
    <w:p w:rsidR="00747D42" w:rsidRDefault="00747D42">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p>
    <w:p w:rsidR="00747D42" w:rsidRDefault="00747D42">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p>
    <w:p w:rsidR="00747D42" w:rsidRDefault="00747D42">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p>
    <w:p w:rsidR="00747D42" w:rsidRDefault="003A314A">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r>
        <w:rPr>
          <w:rFonts w:ascii="Arial" w:hAnsi="Arial" w:cs="Arial"/>
          <w:b/>
          <w:noProof/>
        </w:rPr>
        <w:t>THE PURCHASER</w:t>
      </w:r>
    </w:p>
    <w:p w:rsidR="00747D42" w:rsidRDefault="00747D42">
      <w:pPr>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b/>
          <w:noProof/>
        </w:rPr>
      </w:pPr>
    </w:p>
    <w:tbl>
      <w:tblPr>
        <w:tblW w:w="9558" w:type="dxa"/>
        <w:tblInd w:w="18" w:type="dxa"/>
        <w:tblLayout w:type="fixed"/>
        <w:tblLook w:val="0000" w:firstRow="0" w:lastRow="0" w:firstColumn="0" w:lastColumn="0" w:noHBand="0" w:noVBand="0"/>
      </w:tblPr>
      <w:tblGrid>
        <w:gridCol w:w="4343"/>
        <w:gridCol w:w="425"/>
        <w:gridCol w:w="4790"/>
      </w:tblGrid>
      <w:tr w:rsidR="00747D42">
        <w:tc>
          <w:tcPr>
            <w:tcW w:w="4343" w:type="dxa"/>
          </w:tcPr>
          <w:p w:rsidR="00747D42" w:rsidRDefault="003A314A">
            <w:pPr>
              <w:spacing w:line="276" w:lineRule="auto"/>
              <w:jc w:val="both"/>
              <w:rPr>
                <w:rFonts w:ascii="Arial" w:hAnsi="Arial" w:cs="Arial"/>
                <w:noProof/>
              </w:rPr>
            </w:pPr>
            <w:r>
              <w:rPr>
                <w:rFonts w:ascii="Arial" w:hAnsi="Arial" w:cs="Arial"/>
                <w:noProof/>
              </w:rPr>
              <w:t>SIGNED by</w:t>
            </w:r>
          </w:p>
          <w:p w:rsidR="00747D42" w:rsidRDefault="00747D42">
            <w:pPr>
              <w:spacing w:line="276" w:lineRule="auto"/>
              <w:jc w:val="both"/>
              <w:rPr>
                <w:rFonts w:ascii="Arial" w:hAnsi="Arial" w:cs="Arial"/>
                <w:b/>
                <w:bCs/>
                <w:noProof/>
              </w:rPr>
            </w:pPr>
          </w:p>
          <w:p w:rsidR="00747D42" w:rsidRDefault="003A314A">
            <w:pPr>
              <w:spacing w:line="276" w:lineRule="auto"/>
              <w:jc w:val="both"/>
              <w:rPr>
                <w:rFonts w:ascii="Arial" w:hAnsi="Arial" w:cs="Arial"/>
                <w:noProof/>
              </w:rPr>
            </w:pPr>
            <w:r>
              <w:rPr>
                <w:rFonts w:ascii="Arial" w:hAnsi="Arial" w:cs="Arial"/>
                <w:noProof/>
              </w:rPr>
              <w:t xml:space="preserve"> </w:t>
            </w:r>
          </w:p>
          <w:p w:rsidR="00747D42" w:rsidRDefault="003A314A">
            <w:pPr>
              <w:spacing w:line="276" w:lineRule="auto"/>
              <w:jc w:val="both"/>
              <w:rPr>
                <w:rFonts w:ascii="Arial" w:hAnsi="Arial" w:cs="Arial"/>
                <w:noProof/>
              </w:rPr>
            </w:pPr>
            <w:r>
              <w:rPr>
                <w:rFonts w:ascii="Arial" w:hAnsi="Arial" w:cs="Arial"/>
                <w:noProof/>
              </w:rPr>
              <w:t>for and on behalf of</w:t>
            </w:r>
          </w:p>
          <w:p w:rsidR="00747D42" w:rsidRDefault="003A314A">
            <w:pPr>
              <w:spacing w:line="276" w:lineRule="auto"/>
              <w:jc w:val="both"/>
              <w:rPr>
                <w:rFonts w:ascii="Arial" w:hAnsi="Arial" w:cs="Arial"/>
                <w:noProof/>
              </w:rPr>
            </w:pPr>
            <w:r>
              <w:rPr>
                <w:rFonts w:ascii="Arial" w:hAnsi="Arial" w:cs="Arial"/>
                <w:noProof/>
              </w:rPr>
              <w:t>in the presence of:</w:t>
            </w:r>
          </w:p>
          <w:p w:rsidR="00747D42" w:rsidRDefault="00747D42">
            <w:pPr>
              <w:spacing w:line="276" w:lineRule="auto"/>
              <w:jc w:val="both"/>
              <w:rPr>
                <w:rFonts w:ascii="Arial" w:hAnsi="Arial" w:cs="Arial"/>
                <w:noProof/>
              </w:rPr>
            </w:pPr>
          </w:p>
          <w:p w:rsidR="00747D42" w:rsidRDefault="00747D42">
            <w:pPr>
              <w:spacing w:line="276" w:lineRule="auto"/>
              <w:jc w:val="both"/>
              <w:rPr>
                <w:rFonts w:ascii="Arial" w:hAnsi="Arial" w:cs="Arial"/>
                <w:noProof/>
              </w:rPr>
            </w:pPr>
          </w:p>
          <w:p w:rsidR="00747D42" w:rsidRDefault="00747D42">
            <w:pPr>
              <w:spacing w:line="276" w:lineRule="auto"/>
              <w:jc w:val="both"/>
              <w:rPr>
                <w:rFonts w:ascii="Arial" w:hAnsi="Arial" w:cs="Arial"/>
              </w:rPr>
            </w:pPr>
          </w:p>
        </w:tc>
        <w:tc>
          <w:tcPr>
            <w:tcW w:w="425" w:type="dxa"/>
          </w:tcPr>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noProof/>
              </w:rPr>
            </w:pPr>
            <w:r>
              <w:rPr>
                <w:rFonts w:ascii="Arial" w:hAnsi="Arial" w:cs="Arial"/>
                <w:noProof/>
              </w:rPr>
              <w:t>)</w:t>
            </w:r>
          </w:p>
          <w:p w:rsidR="00747D42" w:rsidRDefault="003A314A">
            <w:pPr>
              <w:spacing w:line="276" w:lineRule="auto"/>
              <w:jc w:val="both"/>
              <w:rPr>
                <w:rFonts w:ascii="Arial" w:hAnsi="Arial" w:cs="Arial"/>
              </w:rPr>
            </w:pPr>
            <w:r>
              <w:rPr>
                <w:rFonts w:ascii="Arial" w:hAnsi="Arial" w:cs="Arial"/>
                <w:noProof/>
              </w:rPr>
              <w:t>)</w:t>
            </w:r>
          </w:p>
        </w:tc>
        <w:tc>
          <w:tcPr>
            <w:tcW w:w="4790" w:type="dxa"/>
          </w:tcPr>
          <w:p w:rsidR="00747D42" w:rsidRDefault="00747D42">
            <w:pPr>
              <w:spacing w:line="276" w:lineRule="auto"/>
              <w:jc w:val="both"/>
              <w:rPr>
                <w:rFonts w:ascii="Arial" w:hAnsi="Arial" w:cs="Arial"/>
              </w:rPr>
            </w:pPr>
          </w:p>
        </w:tc>
      </w:tr>
    </w:tbl>
    <w:p w:rsidR="00747D42" w:rsidRDefault="00747D42">
      <w:pPr>
        <w:tabs>
          <w:tab w:val="left" w:pos="0"/>
          <w:tab w:val="left" w:pos="67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rPr>
      </w:pPr>
    </w:p>
    <w:p w:rsidR="00747D42" w:rsidRDefault="00747D42">
      <w:pPr>
        <w:tabs>
          <w:tab w:val="left" w:pos="0"/>
          <w:tab w:val="left" w:pos="67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hAnsi="Arial" w:cs="Arial"/>
        </w:rPr>
      </w:pPr>
    </w:p>
    <w:p w:rsidR="00747D42" w:rsidRDefault="00747D42">
      <w:pPr>
        <w:spacing w:line="276" w:lineRule="auto"/>
        <w:rPr>
          <w:rFonts w:ascii="Arial" w:hAnsi="Arial" w:cs="Arial"/>
        </w:rPr>
      </w:pPr>
    </w:p>
    <w:p w:rsidR="00747D42" w:rsidRDefault="00747D42">
      <w:pPr>
        <w:spacing w:line="276" w:lineRule="auto"/>
        <w:rPr>
          <w:rFonts w:ascii="Arial" w:hAnsi="Arial" w:cs="Arial"/>
        </w:rPr>
      </w:pPr>
    </w:p>
    <w:p w:rsidR="00747D42" w:rsidRDefault="00747D42">
      <w:pPr>
        <w:spacing w:line="276" w:lineRule="auto"/>
        <w:rPr>
          <w:rFonts w:ascii="Arial" w:hAnsi="Arial" w:cs="Arial"/>
        </w:rPr>
      </w:pPr>
    </w:p>
    <w:p w:rsidR="00747D42" w:rsidRDefault="00747D42">
      <w:pPr>
        <w:spacing w:line="276" w:lineRule="auto"/>
        <w:rPr>
          <w:rFonts w:ascii="Arial" w:hAnsi="Arial" w:cs="Arial"/>
        </w:rPr>
      </w:pPr>
    </w:p>
    <w:p w:rsidR="00747D42" w:rsidRDefault="00747D42">
      <w:pPr>
        <w:spacing w:line="276" w:lineRule="auto"/>
        <w:rPr>
          <w:rFonts w:ascii="Arial" w:hAnsi="Arial" w:cs="Arial"/>
        </w:rPr>
      </w:pPr>
    </w:p>
    <w:p w:rsidR="00747D42" w:rsidRDefault="00747D42">
      <w:pPr>
        <w:spacing w:line="276" w:lineRule="auto"/>
        <w:jc w:val="right"/>
        <w:rPr>
          <w:rFonts w:ascii="Arial" w:hAnsi="Arial" w:cs="Arial"/>
        </w:rPr>
      </w:pPr>
    </w:p>
    <w:sectPr w:rsidR="00747D42">
      <w:endnotePr>
        <w:numFmt w:val="upperRoman"/>
      </w:endnotePr>
      <w:pgSz w:w="11909" w:h="16834" w:code="9"/>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7D42" w:rsidRDefault="003A314A">
      <w:r>
        <w:separator/>
      </w:r>
    </w:p>
  </w:endnote>
  <w:endnote w:type="continuationSeparator" w:id="0">
    <w:p w:rsidR="00747D42" w:rsidRDefault="003A3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G Times">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Univer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D42" w:rsidRDefault="003A31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47D42" w:rsidRDefault="00747D4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D42" w:rsidRDefault="00747D42">
    <w:pPr>
      <w:pStyle w:val="Footer"/>
      <w:jc w:val="center"/>
    </w:pPr>
  </w:p>
  <w:p w:rsidR="00747D42" w:rsidRDefault="00747D4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D42" w:rsidRDefault="003A314A">
    <w:pPr>
      <w:pStyle w:val="Footer"/>
      <w:framePr w:wrap="around" w:vAnchor="text" w:hAnchor="margin" w:xAlign="right" w:y="1"/>
      <w:rPr>
        <w:rStyle w:val="PageNumber"/>
        <w:rFonts w:ascii="Arial" w:hAnsi="Arial" w:cs="Arial"/>
        <w:sz w:val="20"/>
      </w:rPr>
    </w:pPr>
    <w:r>
      <w:rPr>
        <w:rStyle w:val="PageNumber"/>
        <w:rFonts w:ascii="Arial" w:hAnsi="Arial" w:cs="Arial"/>
        <w:sz w:val="20"/>
      </w:rPr>
      <w:fldChar w:fldCharType="begin"/>
    </w:r>
    <w:r>
      <w:rPr>
        <w:rStyle w:val="PageNumber"/>
        <w:rFonts w:ascii="Arial" w:hAnsi="Arial" w:cs="Arial"/>
        <w:sz w:val="20"/>
      </w:rPr>
      <w:instrText xml:space="preserve">PAGE  </w:instrText>
    </w:r>
    <w:r>
      <w:rPr>
        <w:rStyle w:val="PageNumber"/>
        <w:rFonts w:ascii="Arial" w:hAnsi="Arial" w:cs="Arial"/>
        <w:sz w:val="20"/>
      </w:rPr>
      <w:fldChar w:fldCharType="separate"/>
    </w:r>
    <w:r>
      <w:rPr>
        <w:rStyle w:val="PageNumber"/>
        <w:rFonts w:ascii="Arial" w:hAnsi="Arial" w:cs="Arial"/>
        <w:noProof/>
        <w:sz w:val="20"/>
      </w:rPr>
      <w:t>33</w:t>
    </w:r>
    <w:r>
      <w:rPr>
        <w:rStyle w:val="PageNumber"/>
        <w:rFonts w:ascii="Arial" w:hAnsi="Arial" w:cs="Arial"/>
        <w:sz w:val="20"/>
      </w:rPr>
      <w:fldChar w:fldCharType="end"/>
    </w:r>
  </w:p>
  <w:p w:rsidR="00747D42" w:rsidRDefault="00747D42">
    <w:pPr>
      <w:pStyle w:val="Footer"/>
      <w:ind w:right="360"/>
      <w:jc w:val="center"/>
      <w:rPr>
        <w:rFonts w:ascii="Arial" w:hAnsi="Arial" w:cs="Arial"/>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7D42" w:rsidRDefault="003A314A">
      <w:r>
        <w:separator/>
      </w:r>
    </w:p>
  </w:footnote>
  <w:footnote w:type="continuationSeparator" w:id="0">
    <w:p w:rsidR="00747D42" w:rsidRDefault="003A31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D"/>
    <w:multiLevelType w:val="singleLevel"/>
    <w:tmpl w:val="8794D6AC"/>
    <w:lvl w:ilvl="0">
      <w:start w:val="1"/>
      <w:numFmt w:val="decimal"/>
      <w:pStyle w:val="ListNumber4"/>
      <w:lvlText w:val="%1."/>
      <w:lvlJc w:val="left"/>
      <w:pPr>
        <w:tabs>
          <w:tab w:val="num" w:pos="1440"/>
        </w:tabs>
        <w:ind w:left="1440" w:hanging="360"/>
      </w:pPr>
    </w:lvl>
  </w:abstractNum>
  <w:abstractNum w:abstractNumId="1" w15:restartNumberingAfterBreak="0">
    <w:nsid w:val="00000020"/>
    <w:multiLevelType w:val="singleLevel"/>
    <w:tmpl w:val="227A2C9A"/>
    <w:lvl w:ilvl="0">
      <w:start w:val="1"/>
      <w:numFmt w:val="lowerLetter"/>
      <w:lvlText w:val="(%1)"/>
      <w:lvlJc w:val="left"/>
      <w:pPr>
        <w:tabs>
          <w:tab w:val="num" w:pos="0"/>
        </w:tabs>
      </w:pPr>
      <w:rPr>
        <w:spacing w:val="0"/>
      </w:rPr>
    </w:lvl>
  </w:abstractNum>
  <w:abstractNum w:abstractNumId="2" w15:restartNumberingAfterBreak="0">
    <w:nsid w:val="04C53A28"/>
    <w:multiLevelType w:val="multilevel"/>
    <w:tmpl w:val="9FD88B0E"/>
    <w:name w:val="(Unnamed Numbering Scheme)"/>
    <w:numStyleLink w:val="Style-Schedule"/>
  </w:abstractNum>
  <w:abstractNum w:abstractNumId="3" w15:restartNumberingAfterBreak="0">
    <w:nsid w:val="0A160ECD"/>
    <w:multiLevelType w:val="hybridMultilevel"/>
    <w:tmpl w:val="EAC87F56"/>
    <w:lvl w:ilvl="0" w:tplc="0A247D80">
      <w:start w:val="1"/>
      <w:numFmt w:val="decimal"/>
      <w:pStyle w:val="Schparthead"/>
      <w:lvlText w:val="Part %1."/>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AC35A2"/>
    <w:multiLevelType w:val="hybridMultilevel"/>
    <w:tmpl w:val="90769D00"/>
    <w:lvl w:ilvl="0" w:tplc="927C35B0">
      <w:start w:val="1"/>
      <w:numFmt w:val="lowerLetter"/>
      <w:lvlText w:val="(%1)"/>
      <w:lvlJc w:val="left"/>
      <w:pPr>
        <w:ind w:left="1440" w:hanging="360"/>
      </w:pPr>
      <w:rPr>
        <w:rFonts w:ascii="Arial" w:hAnsi="Arial" w:cs="Arial" w:hint="default"/>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B4A0B74"/>
    <w:multiLevelType w:val="hybridMultilevel"/>
    <w:tmpl w:val="232EF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C1907"/>
    <w:multiLevelType w:val="multilevel"/>
    <w:tmpl w:val="9FD88B0E"/>
    <w:styleLink w:val="Style-Schedule"/>
    <w:lvl w:ilvl="0">
      <w:start w:val="1"/>
      <w:numFmt w:val="decimal"/>
      <w:pStyle w:val="ScheduleH1"/>
      <w:lvlText w:val="%1."/>
      <w:lvlJc w:val="left"/>
      <w:pPr>
        <w:tabs>
          <w:tab w:val="num" w:pos="720"/>
        </w:tabs>
        <w:ind w:left="720" w:hanging="720"/>
      </w:pPr>
      <w:rPr>
        <w:rFonts w:ascii="Arial Bold" w:eastAsia="SimSun" w:hAnsi="Arial Bold" w:hint="default"/>
        <w:b/>
        <w:i w:val="0"/>
        <w:sz w:val="20"/>
      </w:rPr>
    </w:lvl>
    <w:lvl w:ilvl="1">
      <w:start w:val="1"/>
      <w:numFmt w:val="decimal"/>
      <w:pStyle w:val="ScheduleH2"/>
      <w:lvlText w:val="%1.%2"/>
      <w:lvlJc w:val="left"/>
      <w:pPr>
        <w:tabs>
          <w:tab w:val="num" w:pos="720"/>
        </w:tabs>
        <w:ind w:left="720" w:hanging="720"/>
      </w:pPr>
      <w:rPr>
        <w:rFonts w:ascii="Arial Bold" w:eastAsia="SimSun" w:hAnsi="Arial Bold" w:hint="default"/>
        <w:b/>
        <w:i w:val="0"/>
        <w:sz w:val="20"/>
      </w:rPr>
    </w:lvl>
    <w:lvl w:ilvl="2">
      <w:start w:val="1"/>
      <w:numFmt w:val="decimal"/>
      <w:pStyle w:val="ScheduleH3"/>
      <w:lvlText w:val="%1.%2.%3"/>
      <w:lvlJc w:val="left"/>
      <w:pPr>
        <w:tabs>
          <w:tab w:val="num" w:pos="1440"/>
        </w:tabs>
        <w:ind w:left="1440" w:hanging="720"/>
      </w:pPr>
      <w:rPr>
        <w:rFonts w:ascii="Arial Bold" w:eastAsia="SimSun" w:hAnsi="Arial Bold" w:hint="default"/>
        <w:b/>
        <w:i w:val="0"/>
        <w:sz w:val="20"/>
      </w:rPr>
    </w:lvl>
    <w:lvl w:ilvl="3">
      <w:start w:val="1"/>
      <w:numFmt w:val="lowerRoman"/>
      <w:pStyle w:val="ScheduleH4"/>
      <w:lvlText w:val="(%4)"/>
      <w:lvlJc w:val="left"/>
      <w:pPr>
        <w:tabs>
          <w:tab w:val="num" w:pos="2160"/>
        </w:tabs>
        <w:ind w:left="2160" w:hanging="720"/>
      </w:pPr>
      <w:rPr>
        <w:rFonts w:ascii="Arial" w:eastAsia="SimSun" w:hAnsi="Arial" w:hint="default"/>
        <w:b w:val="0"/>
        <w:i w:val="0"/>
        <w:sz w:val="20"/>
      </w:rPr>
    </w:lvl>
    <w:lvl w:ilvl="4">
      <w:start w:val="1"/>
      <w:numFmt w:val="lowerLetter"/>
      <w:pStyle w:val="ScheduleH5"/>
      <w:lvlText w:val="(%5)"/>
      <w:lvlJc w:val="left"/>
      <w:pPr>
        <w:tabs>
          <w:tab w:val="num" w:pos="2592"/>
        </w:tabs>
        <w:ind w:left="2592" w:hanging="432"/>
      </w:pPr>
      <w:rPr>
        <w:rFonts w:hint="default"/>
      </w:rPr>
    </w:lvl>
    <w:lvl w:ilvl="5">
      <w:start w:val="1"/>
      <w:numFmt w:val="upperRoman"/>
      <w:pStyle w:val="ScheduleH6"/>
      <w:lvlText w:val="(%6)"/>
      <w:lvlJc w:val="left"/>
      <w:pPr>
        <w:tabs>
          <w:tab w:val="num" w:pos="3168"/>
        </w:tabs>
        <w:ind w:left="3168" w:hanging="576"/>
      </w:pPr>
      <w:rPr>
        <w:rFonts w:ascii="Arial" w:eastAsia="SimSun" w:hAnsi="Arial"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1F96084F"/>
    <w:multiLevelType w:val="multilevel"/>
    <w:tmpl w:val="C5FE1B66"/>
    <w:lvl w:ilvl="0">
      <w:start w:val="1"/>
      <w:numFmt w:val="decimal"/>
      <w:pStyle w:val="ListArabic1"/>
      <w:lvlText w:val="(%1)"/>
      <w:lvlJc w:val="left"/>
      <w:pPr>
        <w:tabs>
          <w:tab w:val="num" w:pos="624"/>
        </w:tabs>
        <w:ind w:left="624" w:hanging="624"/>
      </w:pPr>
      <w:rPr>
        <w:rFonts w:ascii="CG Times" w:hAnsi="CG Times"/>
        <w:b w:val="0"/>
        <w:i w:val="0"/>
        <w:sz w:val="20"/>
      </w:rPr>
    </w:lvl>
    <w:lvl w:ilvl="1">
      <w:start w:val="1"/>
      <w:numFmt w:val="decimal"/>
      <w:pStyle w:val="ListArabic2"/>
      <w:lvlText w:val="(%2)"/>
      <w:lvlJc w:val="left"/>
      <w:pPr>
        <w:tabs>
          <w:tab w:val="num" w:pos="1417"/>
        </w:tabs>
        <w:ind w:left="1417" w:hanging="793"/>
      </w:pPr>
      <w:rPr>
        <w:b w:val="0"/>
        <w:i w:val="0"/>
        <w:sz w:val="20"/>
      </w:rPr>
    </w:lvl>
    <w:lvl w:ilvl="2">
      <w:start w:val="1"/>
      <w:numFmt w:val="decimal"/>
      <w:pStyle w:val="ListArabic3"/>
      <w:lvlText w:val="(%3)"/>
      <w:lvlJc w:val="left"/>
      <w:pPr>
        <w:tabs>
          <w:tab w:val="num" w:pos="1928"/>
        </w:tabs>
        <w:ind w:left="1928" w:hanging="511"/>
      </w:pPr>
      <w:rPr>
        <w:b w:val="0"/>
        <w:i w:val="0"/>
        <w:sz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8" w15:restartNumberingAfterBreak="0">
    <w:nsid w:val="211844ED"/>
    <w:multiLevelType w:val="hybridMultilevel"/>
    <w:tmpl w:val="227A2748"/>
    <w:name w:val="Legal Numbering (3 Levels)22"/>
    <w:lvl w:ilvl="0" w:tplc="42C286A8">
      <w:start w:val="1"/>
      <w:numFmt w:val="decimal"/>
      <w:lvlText w:val="(%1)"/>
      <w:lvlJc w:val="left"/>
      <w:pPr>
        <w:ind w:left="722" w:hanging="360"/>
      </w:pPr>
      <w:rPr>
        <w:rFonts w:hint="default"/>
        <w:b/>
      </w:r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9" w15:restartNumberingAfterBreak="0">
    <w:nsid w:val="28D9536E"/>
    <w:multiLevelType w:val="multilevel"/>
    <w:tmpl w:val="4E9E6412"/>
    <w:lvl w:ilvl="0">
      <w:start w:val="1"/>
      <w:numFmt w:val="upperLetter"/>
      <w:pStyle w:val="ListALPHACAPS1"/>
      <w:lvlText w:val="(%1)"/>
      <w:lvlJc w:val="left"/>
      <w:pPr>
        <w:tabs>
          <w:tab w:val="num" w:pos="624"/>
        </w:tabs>
        <w:ind w:left="624" w:hanging="624"/>
      </w:pPr>
      <w:rPr>
        <w:rFonts w:ascii="CG Times" w:hAnsi="CG Times"/>
        <w:b w:val="0"/>
        <w:i w:val="0"/>
        <w:sz w:val="20"/>
      </w:rPr>
    </w:lvl>
    <w:lvl w:ilvl="1">
      <w:start w:val="1"/>
      <w:numFmt w:val="upperLetter"/>
      <w:pStyle w:val="LISTALPHACAPS2"/>
      <w:lvlText w:val="(%2)"/>
      <w:lvlJc w:val="left"/>
      <w:pPr>
        <w:tabs>
          <w:tab w:val="num" w:pos="1417"/>
        </w:tabs>
        <w:ind w:left="1417" w:hanging="793"/>
      </w:pPr>
      <w:rPr>
        <w:b w:val="0"/>
        <w:i w:val="0"/>
        <w:sz w:val="20"/>
      </w:rPr>
    </w:lvl>
    <w:lvl w:ilvl="2">
      <w:start w:val="1"/>
      <w:numFmt w:val="upperLetter"/>
      <w:pStyle w:val="LISTALPHACAPS3"/>
      <w:lvlText w:val="(%3)"/>
      <w:lvlJc w:val="left"/>
      <w:pPr>
        <w:tabs>
          <w:tab w:val="num" w:pos="1928"/>
        </w:tabs>
        <w:ind w:left="1928" w:hanging="511"/>
      </w:pPr>
      <w:rPr>
        <w:b w:val="0"/>
        <w:i w:val="0"/>
        <w:sz w:val="20"/>
      </w:rPr>
    </w:lvl>
    <w:lvl w:ilvl="3">
      <w:start w:val="1"/>
      <w:numFmt w:val="lowerLetter"/>
      <w:lvlText w:val="(%4)"/>
      <w:lvlJc w:val="left"/>
      <w:pPr>
        <w:tabs>
          <w:tab w:val="num" w:pos="1928"/>
        </w:tabs>
        <w:ind w:left="1928" w:hanging="511"/>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10" w15:restartNumberingAfterBreak="0">
    <w:nsid w:val="2D1E1462"/>
    <w:multiLevelType w:val="multilevel"/>
    <w:tmpl w:val="1B20DB4A"/>
    <w:styleLink w:val="Style-ScheduleTitle"/>
    <w:lvl w:ilvl="0">
      <w:start w:val="1"/>
      <w:numFmt w:val="decimal"/>
      <w:pStyle w:val="Schedule-1Title"/>
      <w:suff w:val="space"/>
      <w:lvlText w:val="Schedule %1"/>
      <w:lvlJc w:val="left"/>
      <w:pPr>
        <w:ind w:left="3780" w:firstLine="0"/>
      </w:pPr>
      <w:rPr>
        <w:rFonts w:ascii="Arial" w:eastAsia="SimSun" w:hAnsi="Arial" w:hint="default"/>
        <w:b/>
        <w:i w:val="0"/>
        <w:sz w:val="22"/>
      </w:rPr>
    </w:lvl>
    <w:lvl w:ilvl="1">
      <w:start w:val="1"/>
      <w:numFmt w:val="decimal"/>
      <w:pStyle w:val="Schedule-2Title"/>
      <w:suff w:val="space"/>
      <w:lvlText w:val="Part %2"/>
      <w:lvlJc w:val="left"/>
      <w:pPr>
        <w:ind w:left="0" w:firstLine="0"/>
      </w:pPr>
      <w:rPr>
        <w:rFonts w:ascii="Arial Bold" w:eastAsia="SimSun" w:hAnsi="Arial Bold" w:hint="default"/>
        <w:b/>
        <w:i w:val="0"/>
        <w:sz w:val="21"/>
      </w:rPr>
    </w:lvl>
    <w:lvl w:ilvl="2">
      <w:start w:val="1"/>
      <w:numFmt w:val="decimal"/>
      <w:pStyle w:val="Schedule-3Title"/>
      <w:lvlText w:val="%2.%3"/>
      <w:lvlJc w:val="left"/>
      <w:pPr>
        <w:tabs>
          <w:tab w:val="num" w:pos="720"/>
        </w:tabs>
        <w:ind w:left="720" w:hanging="720"/>
      </w:pPr>
      <w:rPr>
        <w:rFonts w:ascii="Arial Bold" w:eastAsia="SimSun" w:hAnsi="Arial Bold" w:hint="default"/>
        <w:b/>
        <w:i w:val="0"/>
        <w:sz w:val="2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31F65B72"/>
    <w:multiLevelType w:val="multilevel"/>
    <w:tmpl w:val="FF6EB2F4"/>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b w:val="0"/>
        <w:i w:val="0"/>
        <w:sz w:val="18"/>
      </w:rPr>
    </w:lvl>
    <w:lvl w:ilvl="2">
      <w:start w:val="1"/>
      <w:numFmt w:val="lowerRoman"/>
      <w:pStyle w:val="ListRoman3"/>
      <w:lvlText w:val="(%3)"/>
      <w:lvlJc w:val="left"/>
      <w:pPr>
        <w:tabs>
          <w:tab w:val="num" w:pos="1928"/>
        </w:tabs>
        <w:ind w:left="1928" w:hanging="511"/>
      </w:pPr>
      <w:rPr>
        <w:b w:val="0"/>
        <w:i w:val="0"/>
        <w:sz w:val="18"/>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12" w15:restartNumberingAfterBreak="0">
    <w:nsid w:val="34DE6179"/>
    <w:multiLevelType w:val="hybridMultilevel"/>
    <w:tmpl w:val="56705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E21890"/>
    <w:multiLevelType w:val="multilevel"/>
    <w:tmpl w:val="FF1EBE44"/>
    <w:lvl w:ilvl="0">
      <w:start w:val="1"/>
      <w:numFmt w:val="decimal"/>
      <w:pStyle w:val="Schedule6"/>
      <w:lvlText w:val="%1"/>
      <w:lvlJc w:val="left"/>
      <w:pPr>
        <w:tabs>
          <w:tab w:val="num" w:pos="680"/>
        </w:tabs>
        <w:ind w:left="680" w:hanging="680"/>
      </w:pPr>
      <w:rPr>
        <w:rFonts w:hint="default"/>
        <w:b/>
        <w:bCs/>
        <w:i w:val="0"/>
        <w:iCs w:val="0"/>
      </w:rPr>
    </w:lvl>
    <w:lvl w:ilvl="1">
      <w:start w:val="1"/>
      <w:numFmt w:val="lowerLetter"/>
      <w:pStyle w:val="TCLevel1"/>
      <w:lvlText w:val="(%2)"/>
      <w:lvlJc w:val="left"/>
      <w:pPr>
        <w:tabs>
          <w:tab w:val="num" w:pos="1361"/>
        </w:tabs>
        <w:ind w:left="1361" w:hanging="681"/>
      </w:pPr>
      <w:rPr>
        <w:rFonts w:hint="default"/>
        <w:b/>
        <w:bCs/>
        <w:i w:val="0"/>
        <w:iCs w:val="0"/>
      </w:rPr>
    </w:lvl>
    <w:lvl w:ilvl="2">
      <w:start w:val="1"/>
      <w:numFmt w:val="lowerRoman"/>
      <w:pStyle w:val="TCLevel2"/>
      <w:lvlText w:val="(%3)"/>
      <w:lvlJc w:val="left"/>
      <w:pPr>
        <w:tabs>
          <w:tab w:val="num" w:pos="2041"/>
        </w:tabs>
        <w:ind w:left="2041" w:hanging="680"/>
      </w:pPr>
      <w:rPr>
        <w:rFonts w:hint="default"/>
      </w:rPr>
    </w:lvl>
    <w:lvl w:ilvl="3">
      <w:start w:val="1"/>
      <w:numFmt w:val="upperLetter"/>
      <w:pStyle w:val="TCLevel3"/>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cs="Arial" w:hint="default"/>
        <w:b w:val="0"/>
        <w:bCs w:val="0"/>
        <w:i w:val="0"/>
        <w:iCs w:val="0"/>
        <w:sz w:val="20"/>
        <w:szCs w:val="20"/>
      </w:rPr>
    </w:lvl>
    <w:lvl w:ilvl="5">
      <w:start w:val="1"/>
      <w:numFmt w:val="none"/>
      <w:lvlText w:val=""/>
      <w:lvlJc w:val="left"/>
      <w:pPr>
        <w:tabs>
          <w:tab w:val="num" w:pos="5040"/>
        </w:tabs>
        <w:ind w:left="5040" w:hanging="720"/>
      </w:pPr>
      <w:rPr>
        <w:rFonts w:ascii="MS Mincho" w:eastAsia="MS Mincho" w:hAnsi="MS Mincho" w:hint="eastAsia"/>
        <w:b w:val="0"/>
        <w:bCs w:val="0"/>
        <w:i w:val="0"/>
        <w:iCs w:val="0"/>
        <w:sz w:val="20"/>
        <w:szCs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4" w15:restartNumberingAfterBreak="0">
    <w:nsid w:val="42B14279"/>
    <w:multiLevelType w:val="multilevel"/>
    <w:tmpl w:val="C12EB166"/>
    <w:lvl w:ilvl="0">
      <w:start w:val="1"/>
      <w:numFmt w:val="decimal"/>
      <w:pStyle w:val="ListLegal1"/>
      <w:lvlText w:val="%1."/>
      <w:lvlJc w:val="left"/>
      <w:pPr>
        <w:tabs>
          <w:tab w:val="num" w:pos="624"/>
        </w:tabs>
        <w:ind w:left="624" w:hanging="624"/>
      </w:pPr>
      <w:rPr>
        <w:rFonts w:ascii="Times New Roman" w:hAnsi="Times New Roman" w:hint="default"/>
        <w:b w:val="0"/>
        <w:i w:val="0"/>
        <w:sz w:val="20"/>
      </w:rPr>
    </w:lvl>
    <w:lvl w:ilvl="1">
      <w:start w:val="1"/>
      <w:numFmt w:val="decimal"/>
      <w:lvlText w:val="%1.%2"/>
      <w:lvlJc w:val="left"/>
      <w:pPr>
        <w:tabs>
          <w:tab w:val="num" w:pos="624"/>
        </w:tabs>
        <w:ind w:left="624" w:hanging="624"/>
      </w:pPr>
      <w:rPr>
        <w:rFonts w:hint="default"/>
        <w:b w:val="0"/>
        <w:i w:val="0"/>
        <w:sz w:val="20"/>
      </w:rPr>
    </w:lvl>
    <w:lvl w:ilvl="2">
      <w:start w:val="1"/>
      <w:numFmt w:val="decimal"/>
      <w:lvlText w:val="16.4.%3"/>
      <w:lvlJc w:val="left"/>
      <w:pPr>
        <w:tabs>
          <w:tab w:val="num" w:pos="1417"/>
        </w:tabs>
        <w:ind w:left="1417" w:hanging="793"/>
      </w:pPr>
      <w:rPr>
        <w:rFonts w:hint="default"/>
        <w:b w:val="0"/>
        <w:i w:val="0"/>
        <w:sz w:val="18"/>
      </w:rPr>
    </w:lvl>
    <w:lvl w:ilvl="3">
      <w:start w:val="1"/>
      <w:numFmt w:val="decimal"/>
      <w:pStyle w:val="ListArabic4"/>
      <w:lvlText w:val="(%4)"/>
      <w:lvlJc w:val="left"/>
      <w:pPr>
        <w:tabs>
          <w:tab w:val="num" w:pos="2438"/>
        </w:tabs>
        <w:ind w:left="2438" w:hanging="510"/>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15" w15:restartNumberingAfterBreak="0">
    <w:nsid w:val="42CA72A8"/>
    <w:multiLevelType w:val="multilevel"/>
    <w:tmpl w:val="4A365932"/>
    <w:lvl w:ilvl="0">
      <w:start w:val="1"/>
      <w:numFmt w:val="bullet"/>
      <w:pStyle w:val="bullet4"/>
      <w:lvlText w:val=""/>
      <w:lvlJc w:val="left"/>
      <w:pPr>
        <w:tabs>
          <w:tab w:val="num" w:pos="3288"/>
        </w:tabs>
        <w:ind w:left="3288" w:hanging="68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43195641"/>
    <w:multiLevelType w:val="multilevel"/>
    <w:tmpl w:val="323A4DBC"/>
    <w:name w:val="sch2List"/>
    <w:lvl w:ilvl="0">
      <w:start w:val="1"/>
      <w:numFmt w:val="decimal"/>
      <w:lvlRestart w:val="0"/>
      <w:pStyle w:val="Sch2style1"/>
      <w:lvlText w:val="%1."/>
      <w:lvlJc w:val="left"/>
      <w:pPr>
        <w:tabs>
          <w:tab w:val="num" w:pos="709"/>
        </w:tabs>
        <w:ind w:left="709" w:hanging="709"/>
      </w:pPr>
    </w:lvl>
    <w:lvl w:ilvl="1">
      <w:start w:val="1"/>
      <w:numFmt w:val="lowerLetter"/>
      <w:pStyle w:val="Sch2stylea"/>
      <w:lvlText w:val="(%2)"/>
      <w:lvlJc w:val="left"/>
      <w:pPr>
        <w:tabs>
          <w:tab w:val="num" w:pos="1559"/>
        </w:tabs>
        <w:ind w:left="1559" w:hanging="567"/>
      </w:pPr>
    </w:lvl>
    <w:lvl w:ilvl="2">
      <w:start w:val="1"/>
      <w:numFmt w:val="lowerRoman"/>
      <w:pStyle w:val="Sch2stylei"/>
      <w:lvlText w:val="(%3)"/>
      <w:lvlJc w:val="left"/>
      <w:pPr>
        <w:tabs>
          <w:tab w:val="num" w:pos="2421"/>
        </w:tabs>
        <w:ind w:left="2268" w:hanging="567"/>
      </w:pPr>
    </w:lvl>
    <w:lvl w:ilvl="3">
      <w:start w:val="1"/>
      <w:numFmt w:val="lowerRoman"/>
      <w:lvlText w:val="(%4)"/>
      <w:lvlJc w:val="left"/>
      <w:pPr>
        <w:tabs>
          <w:tab w:val="num" w:pos="2421"/>
        </w:tabs>
        <w:ind w:left="2268" w:hanging="567"/>
      </w:pPr>
    </w:lvl>
    <w:lvl w:ilvl="4">
      <w:start w:val="1"/>
      <w:numFmt w:val="lowerLetter"/>
      <w:lvlText w:val="(%5)"/>
      <w:lvlJc w:val="left"/>
      <w:pPr>
        <w:tabs>
          <w:tab w:val="num" w:pos="1797"/>
        </w:tabs>
        <w:ind w:left="1797" w:hanging="357"/>
      </w:pPr>
    </w:lvl>
    <w:lvl w:ilvl="5">
      <w:start w:val="1"/>
      <w:numFmt w:val="lowerRoman"/>
      <w:lvlText w:val="(%6)"/>
      <w:lvlJc w:val="left"/>
      <w:pPr>
        <w:tabs>
          <w:tab w:val="num" w:pos="2160"/>
        </w:tabs>
        <w:ind w:left="2160" w:hanging="363"/>
      </w:pPr>
    </w:lvl>
    <w:lvl w:ilvl="6">
      <w:start w:val="1"/>
      <w:numFmt w:val="decimal"/>
      <w:lvlText w:val="%7."/>
      <w:lvlJc w:val="left"/>
      <w:pPr>
        <w:tabs>
          <w:tab w:val="num" w:pos="2517"/>
        </w:tabs>
        <w:ind w:left="2517" w:hanging="357"/>
      </w:pPr>
    </w:lvl>
    <w:lvl w:ilvl="7">
      <w:start w:val="1"/>
      <w:numFmt w:val="lowerLetter"/>
      <w:lvlText w:val="%8."/>
      <w:lvlJc w:val="left"/>
      <w:pPr>
        <w:tabs>
          <w:tab w:val="num" w:pos="2880"/>
        </w:tabs>
        <w:ind w:left="2880" w:hanging="363"/>
      </w:pPr>
    </w:lvl>
    <w:lvl w:ilvl="8">
      <w:start w:val="1"/>
      <w:numFmt w:val="lowerRoman"/>
      <w:lvlText w:val="%9."/>
      <w:lvlJc w:val="left"/>
      <w:pPr>
        <w:tabs>
          <w:tab w:val="num" w:pos="3237"/>
        </w:tabs>
        <w:ind w:left="3237" w:hanging="357"/>
      </w:pPr>
    </w:lvl>
  </w:abstractNum>
  <w:abstractNum w:abstractNumId="17" w15:restartNumberingAfterBreak="0">
    <w:nsid w:val="44EB1CEE"/>
    <w:multiLevelType w:val="multilevel"/>
    <w:tmpl w:val="34F29BE0"/>
    <w:lvl w:ilvl="0">
      <w:start w:val="8"/>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val="0"/>
        <w:color w:val="auto"/>
      </w:rPr>
    </w:lvl>
    <w:lvl w:ilvl="2">
      <w:start w:val="1"/>
      <w:numFmt w:val="decimal"/>
      <w:lvlText w:val="%1.%2.%3"/>
      <w:lvlJc w:val="left"/>
      <w:pPr>
        <w:tabs>
          <w:tab w:val="num" w:pos="1440"/>
        </w:tabs>
        <w:ind w:left="1440" w:hanging="720"/>
      </w:pPr>
      <w:rPr>
        <w:rFonts w:hint="default"/>
        <w:b w:val="0"/>
      </w:rPr>
    </w:lvl>
    <w:lvl w:ilvl="3">
      <w:start w:val="1"/>
      <w:numFmt w:val="lowerLetter"/>
      <w:lvlText w:val="(%4)"/>
      <w:lvlJc w:val="left"/>
      <w:pPr>
        <w:tabs>
          <w:tab w:val="num" w:pos="1440"/>
        </w:tabs>
        <w:ind w:left="1440" w:hanging="720"/>
      </w:pPr>
      <w:rPr>
        <w:rFonts w:hint="default"/>
      </w:rPr>
    </w:lvl>
    <w:lvl w:ilvl="4">
      <w:start w:val="1"/>
      <w:numFmt w:val="lowerLetter"/>
      <w:lvlText w:val="(%5)"/>
      <w:lvlJc w:val="left"/>
      <w:pPr>
        <w:tabs>
          <w:tab w:val="num" w:pos="2160"/>
        </w:tabs>
        <w:ind w:left="2160" w:hanging="72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463343D4"/>
    <w:multiLevelType w:val="hybridMultilevel"/>
    <w:tmpl w:val="57220D20"/>
    <w:name w:val="Legal Numbering (3 Levels)2"/>
    <w:lvl w:ilvl="0" w:tplc="CF3AA0F6">
      <w:start w:val="1"/>
      <w:numFmt w:val="upperLetter"/>
      <w:lvlText w:val="(%1)"/>
      <w:lvlJc w:val="left"/>
      <w:pPr>
        <w:ind w:left="722" w:hanging="360"/>
      </w:pPr>
      <w:rPr>
        <w:rFonts w:hint="default"/>
        <w:b/>
      </w:r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19" w15:restartNumberingAfterBreak="0">
    <w:nsid w:val="4641773D"/>
    <w:multiLevelType w:val="multilevel"/>
    <w:tmpl w:val="08E22916"/>
    <w:name w:val="Corporate (2)"/>
    <w:lvl w:ilvl="0">
      <w:start w:val="1"/>
      <w:numFmt w:val="decimal"/>
      <w:suff w:val="nothing"/>
      <w:lvlText w:val="Article %1"/>
      <w:lvlJc w:val="left"/>
      <w:pPr>
        <w:tabs>
          <w:tab w:val="num" w:pos="0"/>
        </w:tabs>
        <w:ind w:left="0" w:firstLine="0"/>
      </w:pPr>
      <w:rPr>
        <w:caps/>
        <w:smallCaps w:val="0"/>
        <w:color w:val="010000"/>
        <w:u w:val="none"/>
      </w:rPr>
    </w:lvl>
    <w:lvl w:ilvl="1">
      <w:start w:val="1"/>
      <w:numFmt w:val="decimal"/>
      <w:pStyle w:val="Heading2"/>
      <w:isLgl/>
      <w:lvlText w:val="%1.%2"/>
      <w:lvlJc w:val="left"/>
      <w:pPr>
        <w:tabs>
          <w:tab w:val="num" w:pos="1440"/>
        </w:tabs>
        <w:ind w:left="0" w:firstLine="720"/>
      </w:pPr>
      <w:rPr>
        <w:color w:val="010000"/>
        <w:u w:val="none"/>
      </w:rPr>
    </w:lvl>
    <w:lvl w:ilvl="2">
      <w:start w:val="1"/>
      <w:numFmt w:val="lowerLetter"/>
      <w:pStyle w:val="Heading3"/>
      <w:lvlText w:val="(%3)"/>
      <w:lvlJc w:val="left"/>
      <w:pPr>
        <w:tabs>
          <w:tab w:val="num" w:pos="2160"/>
        </w:tabs>
        <w:ind w:left="0" w:firstLine="1440"/>
      </w:pPr>
      <w:rPr>
        <w:color w:val="010000"/>
        <w:u w:val="none"/>
      </w:rPr>
    </w:lvl>
    <w:lvl w:ilvl="3">
      <w:start w:val="1"/>
      <w:numFmt w:val="lowerRoman"/>
      <w:pStyle w:val="Heading4"/>
      <w:lvlText w:val="(%4)"/>
      <w:lvlJc w:val="left"/>
      <w:pPr>
        <w:tabs>
          <w:tab w:val="num" w:pos="2160"/>
        </w:tabs>
        <w:ind w:left="720" w:firstLine="720"/>
      </w:pPr>
      <w:rPr>
        <w:color w:val="010000"/>
        <w:u w:val="none"/>
      </w:rPr>
    </w:lvl>
    <w:lvl w:ilvl="4">
      <w:start w:val="1"/>
      <w:numFmt w:val="upperLetter"/>
      <w:pStyle w:val="Heading5"/>
      <w:lvlText w:val="(%5)"/>
      <w:lvlJc w:val="left"/>
      <w:pPr>
        <w:tabs>
          <w:tab w:val="num" w:pos="2880"/>
        </w:tabs>
        <w:ind w:left="1440" w:firstLine="720"/>
      </w:pPr>
      <w:rPr>
        <w:color w:val="010000"/>
        <w:u w:val="none"/>
      </w:rPr>
    </w:lvl>
    <w:lvl w:ilvl="5">
      <w:start w:val="1"/>
      <w:numFmt w:val="decimal"/>
      <w:pStyle w:val="Heading6"/>
      <w:lvlText w:val="(%6)"/>
      <w:lvlJc w:val="left"/>
      <w:pPr>
        <w:tabs>
          <w:tab w:val="num" w:pos="2880"/>
        </w:tabs>
        <w:ind w:left="1440" w:firstLine="720"/>
      </w:pPr>
      <w:rPr>
        <w:color w:val="010000"/>
        <w:u w:val="none"/>
      </w:rPr>
    </w:lvl>
    <w:lvl w:ilvl="6">
      <w:start w:val="1"/>
      <w:numFmt w:val="decimal"/>
      <w:pStyle w:val="Heading7"/>
      <w:lvlText w:val="%7."/>
      <w:lvlJc w:val="left"/>
      <w:pPr>
        <w:tabs>
          <w:tab w:val="num" w:pos="3600"/>
        </w:tabs>
        <w:ind w:left="2160" w:firstLine="720"/>
      </w:pPr>
      <w:rPr>
        <w:color w:val="010000"/>
        <w:u w:val="none"/>
      </w:rPr>
    </w:lvl>
    <w:lvl w:ilvl="7">
      <w:start w:val="1"/>
      <w:numFmt w:val="lowerRoman"/>
      <w:pStyle w:val="Heading8"/>
      <w:lvlText w:val="%8."/>
      <w:lvlJc w:val="left"/>
      <w:pPr>
        <w:tabs>
          <w:tab w:val="num" w:pos="4320"/>
        </w:tabs>
        <w:ind w:left="2880" w:firstLine="720"/>
      </w:pPr>
      <w:rPr>
        <w:color w:val="010000"/>
        <w:u w:val="none"/>
      </w:rPr>
    </w:lvl>
    <w:lvl w:ilvl="8">
      <w:start w:val="1"/>
      <w:numFmt w:val="decimal"/>
      <w:pStyle w:val="Heading9"/>
      <w:lvlText w:val="(%9)"/>
      <w:lvlJc w:val="left"/>
      <w:pPr>
        <w:tabs>
          <w:tab w:val="num" w:pos="5040"/>
        </w:tabs>
        <w:ind w:left="3600" w:firstLine="720"/>
      </w:pPr>
      <w:rPr>
        <w:color w:val="010000"/>
        <w:u w:val="none"/>
      </w:rPr>
    </w:lvl>
  </w:abstractNum>
  <w:abstractNum w:abstractNumId="20" w15:restartNumberingAfterBreak="0">
    <w:nsid w:val="48E00F4C"/>
    <w:multiLevelType w:val="multilevel"/>
    <w:tmpl w:val="C0DAF8E2"/>
    <w:lvl w:ilvl="0">
      <w:start w:val="1"/>
      <w:numFmt w:val="decimal"/>
      <w:pStyle w:val="Sch1styleclause"/>
      <w:lvlText w:val="%1."/>
      <w:lvlJc w:val="left"/>
      <w:pPr>
        <w:tabs>
          <w:tab w:val="num" w:pos="720"/>
        </w:tabs>
        <w:ind w:left="720" w:hanging="720"/>
      </w:pPr>
      <w:rPr>
        <w:rFonts w:ascii="Arial" w:hAnsi="Arial" w:hint="default"/>
        <w:b/>
        <w:i w:val="0"/>
        <w:caps/>
        <w:sz w:val="20"/>
      </w:rPr>
    </w:lvl>
    <w:lvl w:ilvl="1">
      <w:start w:val="1"/>
      <w:numFmt w:val="decimal"/>
      <w:pStyle w:val="Sch1stylesubclause"/>
      <w:lvlText w:val="%1.%2"/>
      <w:lvlJc w:val="left"/>
      <w:pPr>
        <w:tabs>
          <w:tab w:val="num" w:pos="720"/>
        </w:tabs>
        <w:ind w:left="720" w:hanging="720"/>
      </w:pPr>
      <w:rPr>
        <w:rFonts w:ascii="Arial" w:hAnsi="Arial" w:hint="default"/>
        <w:b w:val="0"/>
        <w:i w:val="0"/>
        <w:caps w:val="0"/>
        <w:sz w:val="20"/>
      </w:rPr>
    </w:lvl>
    <w:lvl w:ilvl="2">
      <w:start w:val="1"/>
      <w:numFmt w:val="lowerLetter"/>
      <w:pStyle w:val="Sch1stylepara"/>
      <w:lvlText w:val="(%3)"/>
      <w:lvlJc w:val="left"/>
      <w:pPr>
        <w:tabs>
          <w:tab w:val="num" w:pos="1559"/>
        </w:tabs>
        <w:ind w:left="1559" w:hanging="567"/>
      </w:pPr>
      <w:rPr>
        <w:rFonts w:ascii="Arial" w:hAnsi="Arial" w:hint="default"/>
        <w:b w:val="0"/>
        <w:i w:val="0"/>
        <w:sz w:val="20"/>
      </w:rPr>
    </w:lvl>
    <w:lvl w:ilvl="3">
      <w:start w:val="1"/>
      <w:numFmt w:val="lowerRoman"/>
      <w:pStyle w:val="Sch1stylesubpara"/>
      <w:lvlText w:val="(%4)"/>
      <w:lvlJc w:val="left"/>
      <w:pPr>
        <w:tabs>
          <w:tab w:val="num" w:pos="2421"/>
        </w:tabs>
        <w:ind w:left="2268" w:hanging="567"/>
      </w:pPr>
      <w:rPr>
        <w:rFonts w:ascii="Times New Roman" w:hAnsi="Times New Roman" w:hint="default"/>
        <w:b w:val="0"/>
        <w:i w:val="0"/>
        <w:sz w:val="22"/>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21" w15:restartNumberingAfterBreak="0">
    <w:nsid w:val="4C4B2AEA"/>
    <w:multiLevelType w:val="multilevel"/>
    <w:tmpl w:val="49E2D1C2"/>
    <w:lvl w:ilvl="0">
      <w:start w:val="1"/>
      <w:numFmt w:val="lowerLetter"/>
      <w:pStyle w:val="ListAlpha1"/>
      <w:lvlText w:val="(%1)"/>
      <w:lvlJc w:val="left"/>
      <w:pPr>
        <w:tabs>
          <w:tab w:val="num" w:pos="624"/>
        </w:tabs>
        <w:ind w:left="624" w:hanging="624"/>
      </w:pPr>
      <w:rPr>
        <w:rFonts w:ascii="Times New Roman" w:hAnsi="Times New Roman"/>
        <w:b w:val="0"/>
        <w:i w:val="0"/>
        <w:sz w:val="20"/>
      </w:rPr>
    </w:lvl>
    <w:lvl w:ilvl="1">
      <w:start w:val="1"/>
      <w:numFmt w:val="lowerLetter"/>
      <w:pStyle w:val="ListAlpha2"/>
      <w:lvlText w:val="(%2)"/>
      <w:lvlJc w:val="left"/>
      <w:pPr>
        <w:tabs>
          <w:tab w:val="num" w:pos="1417"/>
        </w:tabs>
        <w:ind w:left="1417" w:hanging="793"/>
      </w:pPr>
      <w:rPr>
        <w:b w:val="0"/>
        <w:i w:val="0"/>
        <w:sz w:val="20"/>
      </w:rPr>
    </w:lvl>
    <w:lvl w:ilvl="2">
      <w:start w:val="1"/>
      <w:numFmt w:val="lowerLetter"/>
      <w:lvlText w:val="(%3)"/>
      <w:lvlJc w:val="left"/>
      <w:pPr>
        <w:tabs>
          <w:tab w:val="num" w:pos="1928"/>
        </w:tabs>
        <w:ind w:left="1928" w:hanging="511"/>
      </w:pPr>
      <w:rPr>
        <w:b w:val="0"/>
        <w:i w:val="0"/>
        <w:sz w:val="20"/>
      </w:rPr>
    </w:lvl>
    <w:lvl w:ilvl="3">
      <w:start w:val="1"/>
      <w:numFmt w:val="lowerLetter"/>
      <w:lvlText w:val="(%4)"/>
      <w:lvlJc w:val="left"/>
      <w:pPr>
        <w:tabs>
          <w:tab w:val="num" w:pos="1928"/>
        </w:tabs>
        <w:ind w:left="1928" w:hanging="511"/>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22" w15:restartNumberingAfterBreak="0">
    <w:nsid w:val="55F728E2"/>
    <w:multiLevelType w:val="multilevel"/>
    <w:tmpl w:val="4C548ED4"/>
    <w:lvl w:ilvl="0">
      <w:start w:val="1"/>
      <w:numFmt w:val="upperRoman"/>
      <w:pStyle w:val="doublealpha"/>
      <w:lvlText w:val="%1."/>
      <w:lvlJc w:val="left"/>
      <w:pPr>
        <w:tabs>
          <w:tab w:val="num" w:pos="1361"/>
        </w:tabs>
        <w:ind w:left="1361" w:hanging="681"/>
      </w:pPr>
      <w:rPr>
        <w:rFonts w:ascii="Arial Bold" w:hAnsi="Arial Bold" w:cs="Arial Bold" w:hint="default"/>
        <w:b/>
        <w:bCs/>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6E26FEF"/>
    <w:multiLevelType w:val="singleLevel"/>
    <w:tmpl w:val="5ADC058E"/>
    <w:lvl w:ilvl="0">
      <w:start w:val="1"/>
      <w:numFmt w:val="lowerRoman"/>
      <w:pStyle w:val="roman3"/>
      <w:lvlText w:val="(%1)"/>
      <w:lvlJc w:val="left"/>
      <w:pPr>
        <w:tabs>
          <w:tab w:val="num" w:pos="2608"/>
        </w:tabs>
        <w:ind w:left="2608" w:hanging="567"/>
      </w:pPr>
      <w:rPr>
        <w:rFonts w:ascii="Arial" w:hAnsi="Arial" w:cs="Arial" w:hint="default"/>
        <w:b w:val="0"/>
        <w:bCs w:val="0"/>
        <w:i w:val="0"/>
        <w:iCs w:val="0"/>
        <w:sz w:val="20"/>
        <w:szCs w:val="20"/>
      </w:rPr>
    </w:lvl>
  </w:abstractNum>
  <w:abstractNum w:abstractNumId="24" w15:restartNumberingAfterBreak="0">
    <w:nsid w:val="584F1A40"/>
    <w:multiLevelType w:val="hybridMultilevel"/>
    <w:tmpl w:val="929C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0732E0"/>
    <w:multiLevelType w:val="hybridMultilevel"/>
    <w:tmpl w:val="8834A04A"/>
    <w:lvl w:ilvl="0" w:tplc="8E246B32">
      <w:start w:val="1"/>
      <w:numFmt w:val="lowerRoman"/>
      <w:pStyle w:val="Body05List"/>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93461E2"/>
    <w:multiLevelType w:val="hybridMultilevel"/>
    <w:tmpl w:val="B94C1FEA"/>
    <w:lvl w:ilvl="0" w:tplc="736A3B5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F7B33DD"/>
    <w:multiLevelType w:val="multilevel"/>
    <w:tmpl w:val="211EFD6E"/>
    <w:lvl w:ilvl="0">
      <w:start w:val="1"/>
      <w:numFmt w:val="lowerLetter"/>
      <w:pStyle w:val="NotesAlpha"/>
      <w:lvlText w:val="(%1)"/>
      <w:lvlJc w:val="left"/>
      <w:pPr>
        <w:tabs>
          <w:tab w:val="num" w:pos="624"/>
        </w:tabs>
        <w:ind w:left="624" w:hanging="624"/>
      </w:pPr>
    </w:lvl>
    <w:lvl w:ilvl="1">
      <w:start w:val="1"/>
      <w:numFmt w:val="decimal"/>
      <w:pStyle w:val="NotesArabic"/>
      <w:lvlText w:val="%2."/>
      <w:lvlJc w:val="left"/>
      <w:pPr>
        <w:tabs>
          <w:tab w:val="num" w:pos="624"/>
        </w:tabs>
        <w:ind w:left="624" w:hanging="624"/>
      </w:pPr>
    </w:lvl>
    <w:lvl w:ilvl="2">
      <w:start w:val="1"/>
      <w:numFmt w:val="lowerRoman"/>
      <w:pStyle w:val="NotesRoman"/>
      <w:lvlText w:val="(%3)"/>
      <w:lvlJc w:val="left"/>
      <w:pPr>
        <w:tabs>
          <w:tab w:val="num" w:pos="720"/>
        </w:tabs>
        <w:ind w:left="624" w:hanging="624"/>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0124B9B"/>
    <w:multiLevelType w:val="hybridMultilevel"/>
    <w:tmpl w:val="DFA8C44C"/>
    <w:name w:val="Legal Numbering (3 Levels)3"/>
    <w:lvl w:ilvl="0" w:tplc="79E2723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05A164C"/>
    <w:multiLevelType w:val="hybridMultilevel"/>
    <w:tmpl w:val="668EAF9C"/>
    <w:lvl w:ilvl="0" w:tplc="85F68DB4">
      <w:start w:val="1"/>
      <w:numFmt w:val="decimal"/>
      <w:lvlRestart w:val="0"/>
      <w:lvlText w:val="%1."/>
      <w:lvlJc w:val="left"/>
      <w:pPr>
        <w:ind w:left="720" w:hanging="360"/>
      </w:pPr>
      <w:rPr>
        <w:rFonts w:ascii="Arial" w:hAnsi="Arial" w:cs="Arial"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B3D5F"/>
    <w:multiLevelType w:val="hybridMultilevel"/>
    <w:tmpl w:val="668EAF9C"/>
    <w:lvl w:ilvl="0" w:tplc="85F68DB4">
      <w:start w:val="1"/>
      <w:numFmt w:val="decimal"/>
      <w:lvlRestart w:val="0"/>
      <w:lvlText w:val="%1."/>
      <w:lvlJc w:val="left"/>
      <w:pPr>
        <w:ind w:left="720" w:hanging="360"/>
      </w:pPr>
      <w:rPr>
        <w:rFonts w:ascii="Arial" w:hAnsi="Arial" w:cs="Arial"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E85ADC"/>
    <w:multiLevelType w:val="multilevel"/>
    <w:tmpl w:val="26E0AC7E"/>
    <w:lvl w:ilvl="0">
      <w:start w:val="1"/>
      <w:numFmt w:val="decimal"/>
      <w:pStyle w:val="S2Heading1"/>
      <w:lvlText w:val="%1."/>
      <w:lvlJc w:val="left"/>
      <w:pPr>
        <w:tabs>
          <w:tab w:val="num" w:pos="720"/>
        </w:tabs>
        <w:ind w:left="720" w:hanging="720"/>
      </w:pPr>
      <w:rPr>
        <w:rFonts w:ascii="Arial" w:hAnsi="Arial" w:cs="Arial" w:hint="default"/>
        <w:b/>
        <w:i w:val="0"/>
        <w:caps/>
        <w:smallCaps w:val="0"/>
        <w:color w:val="010000"/>
        <w:u w:val="none"/>
      </w:rPr>
    </w:lvl>
    <w:lvl w:ilvl="1">
      <w:start w:val="1"/>
      <w:numFmt w:val="decimal"/>
      <w:pStyle w:val="S2Heading2"/>
      <w:isLgl/>
      <w:lvlText w:val="%1.%2"/>
      <w:lvlJc w:val="left"/>
      <w:pPr>
        <w:tabs>
          <w:tab w:val="num" w:pos="1440"/>
        </w:tabs>
        <w:ind w:left="1440" w:hanging="720"/>
      </w:pPr>
      <w:rPr>
        <w:rFonts w:ascii="Arial" w:hAnsi="Arial" w:cs="Arial" w:hint="default"/>
        <w:b w:val="0"/>
        <w:color w:val="010000"/>
        <w:u w:val="none"/>
      </w:rPr>
    </w:lvl>
    <w:lvl w:ilvl="2">
      <w:start w:val="1"/>
      <w:numFmt w:val="decimal"/>
      <w:pStyle w:val="S2Heading3"/>
      <w:isLgl/>
      <w:lvlText w:val="%1.%2.%3"/>
      <w:lvlJc w:val="left"/>
      <w:pPr>
        <w:tabs>
          <w:tab w:val="num" w:pos="1710"/>
        </w:tabs>
        <w:ind w:left="1710" w:hanging="720"/>
      </w:pPr>
      <w:rPr>
        <w:rFonts w:ascii="Arial" w:hAnsi="Arial" w:cs="Arial" w:hint="default"/>
        <w:b w:val="0"/>
        <w:i w:val="0"/>
        <w:color w:val="010000"/>
        <w:u w:val="none"/>
      </w:rPr>
    </w:lvl>
    <w:lvl w:ilvl="3">
      <w:start w:val="1"/>
      <w:numFmt w:val="lowerLetter"/>
      <w:pStyle w:val="S2Heading4"/>
      <w:lvlText w:val="(%4)"/>
      <w:lvlJc w:val="left"/>
      <w:pPr>
        <w:tabs>
          <w:tab w:val="num" w:pos="2880"/>
        </w:tabs>
        <w:ind w:left="2880" w:hanging="720"/>
      </w:pPr>
      <w:rPr>
        <w:rFonts w:ascii="Arial" w:hAnsi="Arial" w:cs="Arial" w:hint="default"/>
        <w:color w:val="010000"/>
        <w:u w:val="none"/>
      </w:rPr>
    </w:lvl>
    <w:lvl w:ilvl="4">
      <w:start w:val="1"/>
      <w:numFmt w:val="lowerRoman"/>
      <w:pStyle w:val="S2Heading5"/>
      <w:lvlText w:val="(%5)"/>
      <w:lvlJc w:val="left"/>
      <w:pPr>
        <w:tabs>
          <w:tab w:val="num" w:pos="3600"/>
        </w:tabs>
        <w:ind w:left="3600" w:hanging="720"/>
      </w:pPr>
      <w:rPr>
        <w:color w:val="010000"/>
        <w:u w:val="none"/>
      </w:rPr>
    </w:lvl>
    <w:lvl w:ilvl="5">
      <w:start w:val="1"/>
      <w:numFmt w:val="decimal"/>
      <w:pStyle w:val="S2Heading6"/>
      <w:lvlText w:val="(%6)"/>
      <w:lvlJc w:val="left"/>
      <w:pPr>
        <w:tabs>
          <w:tab w:val="num" w:pos="4320"/>
        </w:tabs>
        <w:ind w:left="4320" w:hanging="720"/>
      </w:pPr>
      <w:rPr>
        <w:color w:val="010000"/>
        <w:u w:val="none"/>
      </w:rPr>
    </w:lvl>
    <w:lvl w:ilvl="6">
      <w:start w:val="1"/>
      <w:numFmt w:val="lowerLetter"/>
      <w:pStyle w:val="S2Heading7"/>
      <w:lvlText w:val="%7."/>
      <w:lvlJc w:val="left"/>
      <w:pPr>
        <w:tabs>
          <w:tab w:val="num" w:pos="5040"/>
        </w:tabs>
        <w:ind w:left="5040" w:hanging="720"/>
      </w:pPr>
      <w:rPr>
        <w:color w:val="010000"/>
        <w:u w:val="none"/>
      </w:rPr>
    </w:lvl>
    <w:lvl w:ilvl="7">
      <w:start w:val="1"/>
      <w:numFmt w:val="lowerRoman"/>
      <w:pStyle w:val="S2Heading8"/>
      <w:lvlText w:val="%8."/>
      <w:lvlJc w:val="left"/>
      <w:pPr>
        <w:tabs>
          <w:tab w:val="num" w:pos="5760"/>
        </w:tabs>
        <w:ind w:left="5760" w:hanging="720"/>
      </w:pPr>
      <w:rPr>
        <w:color w:val="010000"/>
        <w:u w:val="none"/>
      </w:rPr>
    </w:lvl>
    <w:lvl w:ilvl="8">
      <w:start w:val="1"/>
      <w:numFmt w:val="decimal"/>
      <w:pStyle w:val="S2Heading9"/>
      <w:lvlText w:val="%9)"/>
      <w:lvlJc w:val="left"/>
      <w:pPr>
        <w:tabs>
          <w:tab w:val="num" w:pos="6480"/>
        </w:tabs>
        <w:ind w:left="6480" w:hanging="720"/>
      </w:pPr>
      <w:rPr>
        <w:color w:val="010000"/>
        <w:u w:val="none"/>
      </w:rPr>
    </w:lvl>
  </w:abstractNum>
  <w:abstractNum w:abstractNumId="32" w15:restartNumberingAfterBreak="0">
    <w:nsid w:val="63D65DAA"/>
    <w:multiLevelType w:val="multilevel"/>
    <w:tmpl w:val="CF4E7398"/>
    <w:lvl w:ilvl="0">
      <w:start w:val="1"/>
      <w:numFmt w:val="upperLetter"/>
      <w:lvlRestart w:val="0"/>
      <w:pStyle w:val="PartHeadings"/>
      <w:lvlText w:val="Part %1"/>
      <w:lvlJc w:val="left"/>
      <w:pPr>
        <w:tabs>
          <w:tab w:val="num" w:pos="612"/>
        </w:tabs>
        <w:ind w:left="0" w:firstLine="0"/>
      </w:pPr>
      <w:rPr>
        <w:rFonts w:ascii="CG Times" w:hAnsi="CG Times"/>
        <w:b/>
        <w:sz w:val="21"/>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8EA3418"/>
    <w:multiLevelType w:val="multilevel"/>
    <w:tmpl w:val="881E5DF2"/>
    <w:name w:val="zzmpFWD||FW Definitions|2|3|1|0|0|32||1|0|0||1|0|0||1|0|0||1|0|0||1|0|0||1|0|0||mpNA||mpNA||"/>
    <w:lvl w:ilvl="0">
      <w:start w:val="1"/>
      <w:numFmt w:val="none"/>
      <w:lvlRestart w:val="0"/>
      <w:pStyle w:val="FWDL1"/>
      <w:suff w:val="nothing"/>
      <w:lvlText w:val=""/>
      <w:lvlJc w:val="left"/>
      <w:pPr>
        <w:ind w:left="0" w:firstLine="0"/>
      </w:pPr>
      <w:rPr>
        <w:rFonts w:ascii="Times New Roman" w:hAnsi="Times New Roman"/>
        <w:b w:val="0"/>
        <w:i w:val="0"/>
        <w:caps w:val="0"/>
        <w:color w:val="auto"/>
        <w:sz w:val="24"/>
        <w:u w:val="none"/>
      </w:rPr>
    </w:lvl>
    <w:lvl w:ilvl="1">
      <w:start w:val="1"/>
      <w:numFmt w:val="lowerLetter"/>
      <w:pStyle w:val="FWDL2"/>
      <w:lvlText w:val="(%2)"/>
      <w:lvlJc w:val="left"/>
      <w:pPr>
        <w:tabs>
          <w:tab w:val="num" w:pos="720"/>
        </w:tabs>
        <w:ind w:left="720" w:hanging="720"/>
      </w:pPr>
      <w:rPr>
        <w:rFonts w:ascii="Times New Roman" w:hAnsi="Times New Roman"/>
        <w:b w:val="0"/>
        <w:i w:val="0"/>
        <w:caps w:val="0"/>
        <w:color w:val="auto"/>
        <w:sz w:val="24"/>
        <w:u w:val="none"/>
      </w:rPr>
    </w:lvl>
    <w:lvl w:ilvl="2">
      <w:start w:val="1"/>
      <w:numFmt w:val="lowerRoman"/>
      <w:pStyle w:val="FWDL3"/>
      <w:lvlText w:val="(%3)"/>
      <w:lvlJc w:val="right"/>
      <w:pPr>
        <w:tabs>
          <w:tab w:val="num" w:pos="1440"/>
        </w:tabs>
        <w:ind w:left="1440" w:hanging="216"/>
      </w:pPr>
      <w:rPr>
        <w:rFonts w:ascii="Times New Roman" w:hAnsi="Times New Roman"/>
        <w:b w:val="0"/>
        <w:i w:val="0"/>
        <w:caps w:val="0"/>
        <w:color w:val="auto"/>
        <w:sz w:val="24"/>
        <w:u w:val="none"/>
      </w:rPr>
    </w:lvl>
    <w:lvl w:ilvl="3">
      <w:start w:val="1"/>
      <w:numFmt w:val="upperLetter"/>
      <w:pStyle w:val="FWDL4"/>
      <w:lvlText w:val="(%4)"/>
      <w:lvlJc w:val="left"/>
      <w:pPr>
        <w:tabs>
          <w:tab w:val="num" w:pos="2160"/>
        </w:tabs>
        <w:ind w:left="2160" w:hanging="720"/>
      </w:pPr>
      <w:rPr>
        <w:rFonts w:ascii="Times New Roman" w:hAnsi="Times New Roman"/>
        <w:b w:val="0"/>
        <w:i w:val="0"/>
        <w:caps w:val="0"/>
        <w:color w:val="auto"/>
        <w:sz w:val="24"/>
        <w:u w:val="none"/>
      </w:rPr>
    </w:lvl>
    <w:lvl w:ilvl="4">
      <w:start w:val="1"/>
      <w:numFmt w:val="upperRoman"/>
      <w:pStyle w:val="FWDL5"/>
      <w:lvlText w:val="(%5)"/>
      <w:lvlJc w:val="right"/>
      <w:pPr>
        <w:tabs>
          <w:tab w:val="num" w:pos="2880"/>
        </w:tabs>
        <w:ind w:left="2880" w:hanging="216"/>
      </w:pPr>
      <w:rPr>
        <w:rFonts w:ascii="Times New Roman" w:hAnsi="Times New Roman"/>
        <w:b w:val="0"/>
        <w:i w:val="0"/>
        <w:caps w:val="0"/>
        <w:color w:val="auto"/>
        <w:sz w:val="24"/>
        <w:u w:val="none"/>
      </w:rPr>
    </w:lvl>
    <w:lvl w:ilvl="5">
      <w:start w:val="27"/>
      <w:numFmt w:val="lowerLetter"/>
      <w:pStyle w:val="FWDL6"/>
      <w:lvlText w:val="(%6)"/>
      <w:lvlJc w:val="left"/>
      <w:pPr>
        <w:tabs>
          <w:tab w:val="num" w:pos="3600"/>
        </w:tabs>
        <w:ind w:left="3600" w:hanging="720"/>
      </w:pPr>
      <w:rPr>
        <w:rFonts w:ascii="Times New Roman" w:hAnsi="Times New Roman"/>
        <w:b w:val="0"/>
        <w:i w:val="0"/>
        <w:caps w:val="0"/>
        <w:color w:val="auto"/>
        <w:sz w:val="24"/>
        <w:u w:val="none"/>
      </w:rPr>
    </w:lvl>
    <w:lvl w:ilvl="6">
      <w:start w:val="1"/>
      <w:numFmt w:val="decimal"/>
      <w:pStyle w:val="FWDL7"/>
      <w:lvlText w:val="(%7)"/>
      <w:lvlJc w:val="left"/>
      <w:pPr>
        <w:tabs>
          <w:tab w:val="num" w:pos="4320"/>
        </w:tabs>
        <w:ind w:left="4320" w:hanging="720"/>
      </w:pPr>
      <w:rPr>
        <w:rFonts w:ascii="Times New Roman" w:hAnsi="Times New Roman"/>
        <w:b w:val="0"/>
        <w:i w:val="0"/>
        <w:caps w:val="0"/>
        <w:color w:val="auto"/>
        <w:sz w:val="24"/>
        <w:u w:val="none"/>
      </w:rPr>
    </w:lvl>
    <w:lvl w:ilvl="7">
      <w:start w:val="1"/>
      <w:numFmt w:val="lowerRoman"/>
      <w:lvlText w:val="%8."/>
      <w:lvlJc w:val="left"/>
      <w:pPr>
        <w:tabs>
          <w:tab w:val="num" w:pos="5760"/>
        </w:tabs>
        <w:ind w:left="0" w:firstLine="5040"/>
      </w:pPr>
      <w:rPr>
        <w:rFonts w:ascii="Times New Roman" w:hAnsi="Times New Roman"/>
        <w:b w:val="0"/>
        <w:i w:val="0"/>
        <w:caps w:val="0"/>
        <w:color w:val="auto"/>
        <w:sz w:val="24"/>
        <w:u w:val="none"/>
      </w:rPr>
    </w:lvl>
    <w:lvl w:ilvl="8">
      <w:start w:val="1"/>
      <w:numFmt w:val="decimal"/>
      <w:lvlText w:val="%9."/>
      <w:lvlJc w:val="left"/>
      <w:pPr>
        <w:tabs>
          <w:tab w:val="num" w:pos="6480"/>
        </w:tabs>
        <w:ind w:left="0" w:firstLine="5760"/>
      </w:pPr>
      <w:rPr>
        <w:rFonts w:ascii="Times New Roman" w:hAnsi="Times New Roman"/>
        <w:b w:val="0"/>
        <w:i w:val="0"/>
        <w:caps w:val="0"/>
        <w:color w:val="auto"/>
        <w:sz w:val="24"/>
        <w:u w:val="none"/>
      </w:rPr>
    </w:lvl>
  </w:abstractNum>
  <w:abstractNum w:abstractNumId="34" w15:restartNumberingAfterBreak="0">
    <w:nsid w:val="6B502D22"/>
    <w:multiLevelType w:val="multilevel"/>
    <w:tmpl w:val="F800C316"/>
    <w:lvl w:ilvl="0">
      <w:start w:val="27"/>
      <w:numFmt w:val="lowerLetter"/>
      <w:pStyle w:val="ListNumbers"/>
      <w:lvlText w:val="(%1)"/>
      <w:lvlJc w:val="left"/>
      <w:pPr>
        <w:tabs>
          <w:tab w:val="num" w:pos="680"/>
        </w:tabs>
        <w:ind w:left="680" w:hanging="680"/>
      </w:pPr>
      <w:rPr>
        <w:rFonts w:ascii="Arial" w:hAnsi="Arial" w:cs="Arial" w:hint="default"/>
        <w:b w:val="0"/>
        <w:bCs w:val="0"/>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C3C0F20"/>
    <w:multiLevelType w:val="multilevel"/>
    <w:tmpl w:val="9FD88B0E"/>
    <w:numStyleLink w:val="Style-Schedule"/>
  </w:abstractNum>
  <w:abstractNum w:abstractNumId="36" w15:restartNumberingAfterBreak="0">
    <w:nsid w:val="71D140A7"/>
    <w:multiLevelType w:val="multilevel"/>
    <w:tmpl w:val="50AC45A2"/>
    <w:lvl w:ilvl="0">
      <w:start w:val="1"/>
      <w:numFmt w:val="decimal"/>
      <w:lvlText w:val="%1."/>
      <w:lvlJc w:val="left"/>
      <w:pPr>
        <w:tabs>
          <w:tab w:val="num" w:pos="720"/>
        </w:tabs>
        <w:ind w:left="720" w:hanging="720"/>
      </w:pPr>
      <w:rPr>
        <w:rFonts w:ascii="Arial Bold" w:eastAsia="SimSun" w:hAnsi="Arial Bold" w:hint="default"/>
        <w:b/>
        <w:i w:val="0"/>
        <w:sz w:val="20"/>
      </w:rPr>
    </w:lvl>
    <w:lvl w:ilvl="1">
      <w:start w:val="1"/>
      <w:numFmt w:val="decimal"/>
      <w:lvlText w:val="%1.%2"/>
      <w:lvlJc w:val="left"/>
      <w:pPr>
        <w:tabs>
          <w:tab w:val="num" w:pos="720"/>
        </w:tabs>
        <w:ind w:left="720" w:hanging="720"/>
      </w:pPr>
      <w:rPr>
        <w:rFonts w:ascii="Arial Bold" w:eastAsia="SimSun" w:hAnsi="Arial Bold" w:hint="default"/>
        <w:b/>
        <w:i w:val="0"/>
        <w:sz w:val="20"/>
      </w:rPr>
    </w:lvl>
    <w:lvl w:ilvl="2">
      <w:start w:val="1"/>
      <w:numFmt w:val="decimal"/>
      <w:lvlText w:val="%1.%2.%3"/>
      <w:lvlJc w:val="left"/>
      <w:pPr>
        <w:tabs>
          <w:tab w:val="num" w:pos="1440"/>
        </w:tabs>
        <w:ind w:left="1440" w:hanging="720"/>
      </w:pPr>
      <w:rPr>
        <w:rFonts w:ascii="Arial Bold" w:eastAsia="SimSun" w:hAnsi="Arial Bold" w:hint="default"/>
        <w:b/>
        <w:i w:val="0"/>
        <w:sz w:val="20"/>
      </w:rPr>
    </w:lvl>
    <w:lvl w:ilvl="3">
      <w:start w:val="1"/>
      <w:numFmt w:val="lowerRoman"/>
      <w:lvlText w:val="(%4)"/>
      <w:lvlJc w:val="left"/>
      <w:pPr>
        <w:tabs>
          <w:tab w:val="num" w:pos="2160"/>
        </w:tabs>
        <w:ind w:left="2160" w:hanging="720"/>
      </w:pPr>
      <w:rPr>
        <w:rFonts w:ascii="Arial" w:eastAsia="SimSun" w:hAnsi="Arial" w:hint="default"/>
        <w:b w:val="0"/>
        <w:i w:val="0"/>
        <w:sz w:val="20"/>
      </w:rPr>
    </w:lvl>
    <w:lvl w:ilvl="4">
      <w:start w:val="1"/>
      <w:numFmt w:val="lowerLetter"/>
      <w:lvlText w:val="(%5)"/>
      <w:lvlJc w:val="left"/>
      <w:pPr>
        <w:tabs>
          <w:tab w:val="num" w:pos="2592"/>
        </w:tabs>
        <w:ind w:left="2592" w:hanging="432"/>
      </w:pPr>
      <w:rPr>
        <w:rFonts w:hint="default"/>
      </w:rPr>
    </w:lvl>
    <w:lvl w:ilvl="5">
      <w:start w:val="1"/>
      <w:numFmt w:val="upperRoman"/>
      <w:lvlText w:val="(%6)"/>
      <w:lvlJc w:val="left"/>
      <w:pPr>
        <w:tabs>
          <w:tab w:val="num" w:pos="3168"/>
        </w:tabs>
        <w:ind w:left="3168" w:hanging="576"/>
      </w:pPr>
      <w:rPr>
        <w:rFonts w:ascii="Arial" w:eastAsia="SimSun" w:hAnsi="Arial"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7" w15:restartNumberingAfterBreak="0">
    <w:nsid w:val="728F2614"/>
    <w:multiLevelType w:val="hybridMultilevel"/>
    <w:tmpl w:val="1362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0312D3"/>
    <w:multiLevelType w:val="multilevel"/>
    <w:tmpl w:val="1C765BF2"/>
    <w:lvl w:ilvl="0">
      <w:start w:val="1"/>
      <w:numFmt w:val="decimal"/>
      <w:pStyle w:val="AH1"/>
      <w:lvlText w:val="%1"/>
      <w:lvlJc w:val="left"/>
      <w:pPr>
        <w:tabs>
          <w:tab w:val="num" w:pos="720"/>
        </w:tabs>
        <w:ind w:left="720" w:hanging="720"/>
      </w:pPr>
    </w:lvl>
    <w:lvl w:ilvl="1">
      <w:start w:val="1"/>
      <w:numFmt w:val="decimal"/>
      <w:pStyle w:val="AH2"/>
      <w:lvlText w:val="%1.%2"/>
      <w:lvlJc w:val="left"/>
      <w:pPr>
        <w:tabs>
          <w:tab w:val="num" w:pos="720"/>
        </w:tabs>
        <w:ind w:left="720" w:hanging="720"/>
      </w:pPr>
    </w:lvl>
    <w:lvl w:ilvl="2">
      <w:start w:val="1"/>
      <w:numFmt w:val="decimal"/>
      <w:lvlText w:val="%1.%2.%3"/>
      <w:lvlJc w:val="left"/>
      <w:pPr>
        <w:tabs>
          <w:tab w:val="num" w:pos="1800"/>
        </w:tabs>
        <w:ind w:left="1800" w:hanging="108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7A944361"/>
    <w:multiLevelType w:val="hybridMultilevel"/>
    <w:tmpl w:val="534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16"/>
  </w:num>
  <w:num w:numId="3">
    <w:abstractNumId w:val="14"/>
  </w:num>
  <w:num w:numId="4">
    <w:abstractNumId w:val="21"/>
  </w:num>
  <w:num w:numId="5">
    <w:abstractNumId w:val="9"/>
  </w:num>
  <w:num w:numId="6">
    <w:abstractNumId w:val="7"/>
  </w:num>
  <w:num w:numId="7">
    <w:abstractNumId w:val="11"/>
  </w:num>
  <w:num w:numId="8">
    <w:abstractNumId w:val="27"/>
  </w:num>
  <w:num w:numId="9">
    <w:abstractNumId w:val="32"/>
  </w:num>
  <w:num w:numId="10">
    <w:abstractNumId w:val="1"/>
  </w:num>
  <w:num w:numId="11">
    <w:abstractNumId w:val="3"/>
  </w:num>
  <w:num w:numId="12">
    <w:abstractNumId w:val="20"/>
  </w:num>
  <w:num w:numId="13">
    <w:abstractNumId w:val="19"/>
  </w:num>
  <w:num w:numId="14">
    <w:abstractNumId w:val="0"/>
  </w:num>
  <w:num w:numId="15">
    <w:abstractNumId w:val="30"/>
  </w:num>
  <w:num w:numId="16">
    <w:abstractNumId w:val="31"/>
  </w:num>
  <w:num w:numId="17">
    <w:abstractNumId w:val="18"/>
  </w:num>
  <w:num w:numId="18">
    <w:abstractNumId w:val="8"/>
  </w:num>
  <w:num w:numId="19">
    <w:abstractNumId w:val="22"/>
  </w:num>
  <w:num w:numId="20">
    <w:abstractNumId w:val="34"/>
  </w:num>
  <w:num w:numId="21">
    <w:abstractNumId w:val="25"/>
  </w:num>
  <w:num w:numId="22">
    <w:abstractNumId w:val="25"/>
    <w:lvlOverride w:ilvl="0">
      <w:startOverride w:val="1"/>
    </w:lvlOverride>
  </w:num>
  <w:num w:numId="23">
    <w:abstractNumId w:val="23"/>
  </w:num>
  <w:num w:numId="24">
    <w:abstractNumId w:val="17"/>
  </w:num>
  <w:num w:numId="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num>
  <w:num w:numId="27">
    <w:abstractNumId w:val="6"/>
  </w:num>
  <w:num w:numId="28">
    <w:abstractNumId w:val="10"/>
    <w:lvlOverride w:ilvl="0">
      <w:lvl w:ilvl="0">
        <w:start w:val="1"/>
        <w:numFmt w:val="decimal"/>
        <w:pStyle w:val="Schedule-1Title"/>
        <w:suff w:val="space"/>
        <w:lvlText w:val="Schedule %1"/>
        <w:lvlJc w:val="left"/>
        <w:pPr>
          <w:ind w:left="0" w:firstLine="0"/>
        </w:pPr>
        <w:rPr>
          <w:rFonts w:ascii="Arial" w:eastAsia="SimSun" w:hAnsi="Arial" w:hint="default"/>
          <w:b/>
          <w:i w:val="0"/>
          <w:sz w:val="22"/>
        </w:rPr>
      </w:lvl>
    </w:lvlOverride>
    <w:lvlOverride w:ilvl="1">
      <w:lvl w:ilvl="1">
        <w:start w:val="1"/>
        <w:numFmt w:val="decimal"/>
        <w:pStyle w:val="Schedule-2Title"/>
        <w:suff w:val="space"/>
        <w:lvlText w:val="Part %2"/>
        <w:lvlJc w:val="left"/>
        <w:pPr>
          <w:ind w:left="0" w:firstLine="0"/>
        </w:pPr>
        <w:rPr>
          <w:rFonts w:ascii="Arial" w:eastAsia="SimSun" w:hAnsi="Arial" w:cs="Arial" w:hint="default"/>
          <w:b/>
          <w:i w:val="0"/>
          <w:sz w:val="21"/>
        </w:rPr>
      </w:lvl>
    </w:lvlOverride>
  </w:num>
  <w:num w:numId="29">
    <w:abstractNumId w:val="6"/>
    <w:lvlOverride w:ilvl="0">
      <w:startOverride w:val="1"/>
      <w:lvl w:ilvl="0">
        <w:start w:val="1"/>
        <w:numFmt w:val="decimal"/>
        <w:pStyle w:val="ScheduleH1"/>
        <w:lvlText w:val="%1."/>
        <w:lvlJc w:val="left"/>
        <w:pPr>
          <w:tabs>
            <w:tab w:val="num" w:pos="720"/>
          </w:tabs>
          <w:ind w:left="720" w:hanging="720"/>
        </w:pPr>
        <w:rPr>
          <w:rFonts w:ascii="Arial Bold" w:eastAsia="SimSun" w:hAnsi="Arial Bold" w:hint="default"/>
          <w:b/>
          <w:i w:val="0"/>
          <w:sz w:val="20"/>
          <w:szCs w:val="20"/>
        </w:rPr>
      </w:lvl>
    </w:lvlOverride>
    <w:lvlOverride w:ilvl="1">
      <w:startOverride w:val="1"/>
      <w:lvl w:ilvl="1">
        <w:start w:val="1"/>
        <w:numFmt w:val="decimal"/>
        <w:pStyle w:val="ScheduleH2"/>
        <w:lvlText w:val=""/>
        <w:lvlJc w:val="left"/>
      </w:lvl>
    </w:lvlOverride>
    <w:lvlOverride w:ilvl="2">
      <w:startOverride w:val="1"/>
      <w:lvl w:ilvl="2">
        <w:start w:val="1"/>
        <w:numFmt w:val="decimal"/>
        <w:pStyle w:val="ScheduleH3"/>
        <w:lvlText w:val=""/>
        <w:lvlJc w:val="left"/>
      </w:lvl>
    </w:lvlOverride>
    <w:lvlOverride w:ilvl="3">
      <w:startOverride w:val="1"/>
      <w:lvl w:ilvl="3">
        <w:start w:val="1"/>
        <w:numFmt w:val="decimal"/>
        <w:pStyle w:val="ScheduleH4"/>
        <w:lvlText w:val=""/>
        <w:lvlJc w:val="left"/>
      </w:lvl>
    </w:lvlOverride>
    <w:lvlOverride w:ilvl="4">
      <w:startOverride w:val="1"/>
      <w:lvl w:ilvl="4">
        <w:start w:val="1"/>
        <w:numFmt w:val="decimal"/>
        <w:pStyle w:val="ScheduleH5"/>
        <w:lvlText w:val=""/>
        <w:lvlJc w:val="left"/>
      </w:lvl>
    </w:lvlOverride>
    <w:lvlOverride w:ilvl="5">
      <w:startOverride w:val="1"/>
      <w:lvl w:ilvl="5">
        <w:start w:val="1"/>
        <w:numFmt w:val="decimal"/>
        <w:pStyle w:val="ScheduleH6"/>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30">
    <w:abstractNumId w:val="38"/>
  </w:num>
  <w:num w:numId="31">
    <w:abstractNumId w:val="35"/>
  </w:num>
  <w:num w:numId="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lvl w:ilvl="0">
        <w:start w:val="1"/>
        <w:numFmt w:val="decimal"/>
        <w:pStyle w:val="ScheduleH1"/>
        <w:lvlText w:val="%1."/>
        <w:lvlJc w:val="left"/>
        <w:pPr>
          <w:tabs>
            <w:tab w:val="num" w:pos="720"/>
          </w:tabs>
          <w:ind w:left="720" w:hanging="720"/>
        </w:pPr>
        <w:rPr>
          <w:rFonts w:ascii="Arial Bold" w:eastAsia="SimSun" w:hAnsi="Arial Bold" w:hint="default"/>
          <w:b/>
          <w:i w:val="0"/>
          <w:sz w:val="20"/>
        </w:rPr>
      </w:lvl>
    </w:lvlOverride>
  </w:num>
  <w:num w:numId="34">
    <w:abstractNumId w:val="15"/>
  </w:num>
  <w:num w:numId="35">
    <w:abstractNumId w:val="10"/>
  </w:num>
  <w:num w:numId="36">
    <w:abstractNumId w:val="36"/>
  </w:num>
  <w:num w:numId="37">
    <w:abstractNumId w:val="37"/>
  </w:num>
  <w:num w:numId="38">
    <w:abstractNumId w:val="29"/>
  </w:num>
  <w:num w:numId="39">
    <w:abstractNumId w:val="12"/>
  </w:num>
  <w:num w:numId="40">
    <w:abstractNumId w:val="5"/>
  </w:num>
  <w:num w:numId="41">
    <w:abstractNumId w:val="24"/>
  </w:num>
  <w:num w:numId="42">
    <w:abstractNumId w:val="39"/>
  </w:num>
  <w:num w:numId="43">
    <w:abstractNumId w:val="4"/>
  </w:num>
  <w:num w:numId="44">
    <w:abstractNumId w:val="31"/>
  </w:num>
  <w:num w:numId="45">
    <w:abstractNumId w:val="31"/>
  </w:num>
  <w:num w:numId="46">
    <w:abstractNumId w:val="26"/>
  </w:num>
  <w:num w:numId="47">
    <w:abstractNumId w:val="25"/>
  </w:num>
  <w:num w:numId="48">
    <w:abstractNumId w:val="31"/>
  </w:num>
  <w:num w:numId="49">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embedSystemFonts/>
  <w:activeWritingStyle w:appName="MSWord" w:lang="en-US" w:vendorID="64" w:dllVersion="131078" w:nlCheck="1" w:checkStyle="1"/>
  <w:activeWritingStyle w:appName="MSWord" w:lang="en-US" w:vendorID="64" w:dllVersion="131077" w:nlCheck="1" w:checkStyle="1"/>
  <w:activeWritingStyle w:appName="MSWord" w:lang="en-GB" w:vendorID="64" w:dllVersion="131077" w:nlCheck="1" w:checkStyle="1"/>
  <w:activeWritingStyle w:appName="MSWord" w:lang="en-GB" w:vendorID="64" w:dllVersion="131078" w:nlCheck="1" w:checkStyle="1"/>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hyphenationZone w:val="365"/>
  <w:doNotHyphenateCaps/>
  <w:drawingGridHorizontalSpacing w:val="100"/>
  <w:displayHorizontalDrawingGridEvery w:val="0"/>
  <w:displayVerticalDrawingGridEvery w:val="0"/>
  <w:doNotShadeFormData/>
  <w:noPunctuationKerning/>
  <w:characterSpacingControl w:val="doNotCompress"/>
  <w:hdrShapeDefaults>
    <o:shapedefaults v:ext="edit" spidmax="22529"/>
  </w:hdrShapeDefaults>
  <w:footnotePr>
    <w:footnote w:id="-1"/>
    <w:footnote w:id="0"/>
  </w:footnotePr>
  <w:endnotePr>
    <w:numFmt w:val="upperRoman"/>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efaultNumberOfLevelsInTOCForThisScheme" w:val="3"/>
    <w:docVar w:name="DocCategory1" w:val="99998"/>
    <w:docVar w:name="DocCategory2" w:val="00003"/>
    <w:docVar w:name="DocIDAuthor" w:val="False"/>
    <w:docVar w:name="DocIDClientMatter" w:val="False"/>
    <w:docVar w:name="DocIDDate" w:val="False"/>
    <w:docVar w:name="DocIDLibrary" w:val="True"/>
    <w:docVar w:name="DocIDType" w:val="AllPages"/>
    <w:docVar w:name="DocIDTypist" w:val="False"/>
    <w:docVar w:name="LastSchemeChoice" w:val="Legal Numbering (3 Levels)"/>
    <w:docVar w:name="LastSchemeUniqueID" w:val="117"/>
    <w:docVar w:name="Option0TrueS2" w:val="False"/>
    <w:docVar w:name="Option1TrueS2" w:val="False"/>
    <w:docVar w:name="Option2TrueS2" w:val="False"/>
    <w:docVar w:name="Option3TrueS2" w:val="False"/>
  </w:docVars>
  <w:rsids>
    <w:rsidRoot w:val="00747D42"/>
    <w:rsid w:val="003A314A"/>
    <w:rsid w:val="00747D4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99"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qFormat="1"/>
    <w:lsdException w:name="Colorful Grid" w:qFormat="1"/>
    <w:lsdException w:name="Light Shading Accent 1" w:qFormat="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qFormat/>
    <w:pPr>
      <w:keepLines/>
      <w:outlineLvl w:val="0"/>
    </w:pPr>
    <w:rPr>
      <w:b/>
    </w:rPr>
  </w:style>
  <w:style w:type="paragraph" w:styleId="Heading2">
    <w:name w:val="heading 2"/>
    <w:basedOn w:val="Normal"/>
    <w:next w:val="Normal"/>
    <w:qFormat/>
    <w:pPr>
      <w:numPr>
        <w:ilvl w:val="1"/>
        <w:numId w:val="13"/>
      </w:numPr>
      <w:spacing w:after="240"/>
      <w:outlineLvl w:val="1"/>
    </w:pPr>
  </w:style>
  <w:style w:type="paragraph" w:styleId="Heading3">
    <w:name w:val="heading 3"/>
    <w:basedOn w:val="Normal"/>
    <w:next w:val="Normal"/>
    <w:qFormat/>
    <w:pPr>
      <w:numPr>
        <w:ilvl w:val="2"/>
        <w:numId w:val="13"/>
      </w:numPr>
      <w:spacing w:after="240"/>
      <w:outlineLvl w:val="2"/>
    </w:pPr>
  </w:style>
  <w:style w:type="paragraph" w:styleId="Heading4">
    <w:name w:val="heading 4"/>
    <w:basedOn w:val="Normal"/>
    <w:next w:val="Normal"/>
    <w:qFormat/>
    <w:pPr>
      <w:numPr>
        <w:ilvl w:val="3"/>
        <w:numId w:val="13"/>
      </w:numPr>
      <w:spacing w:after="240"/>
      <w:outlineLvl w:val="3"/>
    </w:pPr>
  </w:style>
  <w:style w:type="paragraph" w:styleId="Heading5">
    <w:name w:val="heading 5"/>
    <w:basedOn w:val="Normal"/>
    <w:next w:val="Normal"/>
    <w:qFormat/>
    <w:pPr>
      <w:numPr>
        <w:ilvl w:val="4"/>
        <w:numId w:val="13"/>
      </w:numPr>
      <w:spacing w:after="240"/>
      <w:outlineLvl w:val="4"/>
    </w:pPr>
  </w:style>
  <w:style w:type="paragraph" w:styleId="Heading6">
    <w:name w:val="heading 6"/>
    <w:basedOn w:val="Normal"/>
    <w:next w:val="Normal"/>
    <w:qFormat/>
    <w:pPr>
      <w:numPr>
        <w:ilvl w:val="5"/>
        <w:numId w:val="13"/>
      </w:numPr>
      <w:spacing w:after="240"/>
      <w:outlineLvl w:val="5"/>
    </w:pPr>
  </w:style>
  <w:style w:type="paragraph" w:styleId="Heading7">
    <w:name w:val="heading 7"/>
    <w:basedOn w:val="Normal"/>
    <w:next w:val="Normal"/>
    <w:qFormat/>
    <w:pPr>
      <w:numPr>
        <w:ilvl w:val="6"/>
        <w:numId w:val="13"/>
      </w:numPr>
      <w:spacing w:after="240"/>
      <w:outlineLvl w:val="6"/>
    </w:pPr>
  </w:style>
  <w:style w:type="paragraph" w:styleId="Heading8">
    <w:name w:val="heading 8"/>
    <w:basedOn w:val="Normal"/>
    <w:next w:val="Normal"/>
    <w:qFormat/>
    <w:pPr>
      <w:numPr>
        <w:ilvl w:val="7"/>
        <w:numId w:val="13"/>
      </w:numPr>
      <w:spacing w:after="240"/>
      <w:outlineLvl w:val="7"/>
    </w:pPr>
  </w:style>
  <w:style w:type="paragraph" w:styleId="Heading9">
    <w:name w:val="heading 9"/>
    <w:basedOn w:val="Normal"/>
    <w:next w:val="Normal"/>
    <w:qFormat/>
    <w:pPr>
      <w:numPr>
        <w:ilvl w:val="8"/>
        <w:numId w:val="13"/>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_leve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jc w:val="both"/>
    </w:pPr>
    <w:rPr>
      <w:sz w:val="24"/>
    </w:rPr>
  </w:style>
  <w:style w:type="paragraph" w:customStyle="1" w:styleId="level2">
    <w:name w:val="_leve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360"/>
      <w:jc w:val="both"/>
    </w:pPr>
    <w:rPr>
      <w:sz w:val="24"/>
    </w:rPr>
  </w:style>
  <w:style w:type="paragraph" w:customStyle="1" w:styleId="level3">
    <w:name w:val="_leve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hanging="360"/>
      <w:jc w:val="both"/>
    </w:pPr>
    <w:rPr>
      <w:sz w:val="24"/>
    </w:rPr>
  </w:style>
  <w:style w:type="paragraph" w:customStyle="1" w:styleId="level4">
    <w:name w:val="_level4"/>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360"/>
      <w:jc w:val="both"/>
    </w:pPr>
    <w:rPr>
      <w:sz w:val="24"/>
    </w:rPr>
  </w:style>
  <w:style w:type="paragraph" w:customStyle="1" w:styleId="level5">
    <w:name w:val="_level5"/>
    <w:pPr>
      <w:widowControl w:val="0"/>
      <w:tabs>
        <w:tab w:val="left" w:pos="1800"/>
        <w:tab w:val="left" w:pos="2160"/>
        <w:tab w:val="left" w:pos="2880"/>
        <w:tab w:val="left" w:pos="3600"/>
        <w:tab w:val="left" w:pos="4320"/>
        <w:tab w:val="left" w:pos="5040"/>
        <w:tab w:val="left" w:pos="5760"/>
        <w:tab w:val="left" w:pos="6480"/>
        <w:tab w:val="left" w:pos="7200"/>
        <w:tab w:val="left" w:pos="7920"/>
        <w:tab w:val="left" w:pos="8640"/>
        <w:tab w:val="right" w:pos="9360"/>
      </w:tabs>
      <w:ind w:left="1800" w:hanging="360"/>
      <w:jc w:val="both"/>
    </w:pPr>
    <w:rPr>
      <w:sz w:val="24"/>
    </w:rPr>
  </w:style>
  <w:style w:type="paragraph" w:customStyle="1" w:styleId="level6">
    <w:name w:val="_level6"/>
    <w:pPr>
      <w:widowControl w:val="0"/>
      <w:tabs>
        <w:tab w:val="left" w:pos="2160"/>
        <w:tab w:val="left" w:pos="2880"/>
        <w:tab w:val="left" w:pos="3600"/>
        <w:tab w:val="left" w:pos="4320"/>
        <w:tab w:val="left" w:pos="5040"/>
        <w:tab w:val="left" w:pos="5760"/>
        <w:tab w:val="left" w:pos="6480"/>
        <w:tab w:val="left" w:pos="7200"/>
        <w:tab w:val="left" w:pos="7920"/>
        <w:tab w:val="left" w:pos="8640"/>
        <w:tab w:val="right" w:pos="9360"/>
      </w:tabs>
      <w:ind w:left="2160" w:hanging="360"/>
      <w:jc w:val="both"/>
    </w:pPr>
    <w:rPr>
      <w:sz w:val="24"/>
    </w:rPr>
  </w:style>
  <w:style w:type="paragraph" w:customStyle="1" w:styleId="level7">
    <w:name w:val="_level7"/>
    <w:pPr>
      <w:widowControl w:val="0"/>
      <w:tabs>
        <w:tab w:val="left" w:pos="2520"/>
        <w:tab w:val="left" w:pos="2880"/>
        <w:tab w:val="left" w:pos="3600"/>
        <w:tab w:val="left" w:pos="4320"/>
        <w:tab w:val="left" w:pos="5040"/>
        <w:tab w:val="left" w:pos="5760"/>
        <w:tab w:val="left" w:pos="6480"/>
        <w:tab w:val="left" w:pos="7200"/>
        <w:tab w:val="left" w:pos="7920"/>
        <w:tab w:val="left" w:pos="8640"/>
        <w:tab w:val="right" w:pos="9360"/>
      </w:tabs>
      <w:ind w:left="2520" w:hanging="360"/>
      <w:jc w:val="both"/>
    </w:pPr>
    <w:rPr>
      <w:sz w:val="24"/>
    </w:rPr>
  </w:style>
  <w:style w:type="paragraph" w:customStyle="1" w:styleId="level8">
    <w:name w:val="_level8"/>
    <w:pPr>
      <w:widowControl w:val="0"/>
      <w:tabs>
        <w:tab w:val="left" w:pos="2880"/>
        <w:tab w:val="left" w:pos="3600"/>
        <w:tab w:val="left" w:pos="4320"/>
        <w:tab w:val="left" w:pos="5040"/>
        <w:tab w:val="left" w:pos="5760"/>
        <w:tab w:val="left" w:pos="6480"/>
        <w:tab w:val="left" w:pos="7200"/>
        <w:tab w:val="left" w:pos="7920"/>
        <w:tab w:val="left" w:pos="8640"/>
        <w:tab w:val="right" w:pos="9360"/>
      </w:tabs>
      <w:ind w:left="2880" w:hanging="360"/>
      <w:jc w:val="both"/>
    </w:pPr>
    <w:rPr>
      <w:sz w:val="24"/>
    </w:rPr>
  </w:style>
  <w:style w:type="paragraph" w:customStyle="1" w:styleId="level9">
    <w:name w:val="_level9"/>
    <w:pPr>
      <w:widowControl w:val="0"/>
      <w:tabs>
        <w:tab w:val="left" w:pos="3240"/>
        <w:tab w:val="left" w:pos="3600"/>
        <w:tab w:val="left" w:pos="4320"/>
        <w:tab w:val="left" w:pos="5040"/>
        <w:tab w:val="left" w:pos="5760"/>
        <w:tab w:val="left" w:pos="6480"/>
        <w:tab w:val="left" w:pos="7200"/>
        <w:tab w:val="left" w:pos="7920"/>
        <w:tab w:val="left" w:pos="8640"/>
        <w:tab w:val="right" w:pos="9360"/>
      </w:tabs>
      <w:ind w:left="3240" w:hanging="360"/>
      <w:jc w:val="both"/>
    </w:pPr>
    <w:rPr>
      <w:sz w:val="24"/>
    </w:rPr>
  </w:style>
  <w:style w:type="paragraph" w:customStyle="1" w:styleId="levsl1">
    <w:name w:val="_levs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jc w:val="both"/>
    </w:pPr>
    <w:rPr>
      <w:sz w:val="24"/>
    </w:rPr>
  </w:style>
  <w:style w:type="paragraph" w:customStyle="1" w:styleId="levsl2">
    <w:name w:val="_levs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360"/>
      <w:jc w:val="both"/>
    </w:pPr>
    <w:rPr>
      <w:sz w:val="24"/>
    </w:rPr>
  </w:style>
  <w:style w:type="paragraph" w:customStyle="1" w:styleId="levsl3">
    <w:name w:val="_levs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hanging="360"/>
      <w:jc w:val="both"/>
    </w:pPr>
    <w:rPr>
      <w:sz w:val="24"/>
    </w:rPr>
  </w:style>
  <w:style w:type="paragraph" w:customStyle="1" w:styleId="levsl4">
    <w:name w:val="_levsl4"/>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360"/>
      <w:jc w:val="both"/>
    </w:pPr>
    <w:rPr>
      <w:sz w:val="24"/>
    </w:rPr>
  </w:style>
  <w:style w:type="paragraph" w:customStyle="1" w:styleId="levsl5">
    <w:name w:val="_levsl5"/>
    <w:pPr>
      <w:widowControl w:val="0"/>
      <w:tabs>
        <w:tab w:val="left" w:pos="1800"/>
        <w:tab w:val="left" w:pos="2160"/>
        <w:tab w:val="left" w:pos="2880"/>
        <w:tab w:val="left" w:pos="3600"/>
        <w:tab w:val="left" w:pos="4320"/>
        <w:tab w:val="left" w:pos="5040"/>
        <w:tab w:val="left" w:pos="5760"/>
        <w:tab w:val="left" w:pos="6480"/>
        <w:tab w:val="left" w:pos="7200"/>
        <w:tab w:val="left" w:pos="7920"/>
        <w:tab w:val="left" w:pos="8640"/>
        <w:tab w:val="right" w:pos="9360"/>
      </w:tabs>
      <w:ind w:left="1800" w:hanging="360"/>
      <w:jc w:val="both"/>
    </w:pPr>
    <w:rPr>
      <w:sz w:val="24"/>
    </w:rPr>
  </w:style>
  <w:style w:type="paragraph" w:customStyle="1" w:styleId="levsl6">
    <w:name w:val="_levsl6"/>
    <w:pPr>
      <w:widowControl w:val="0"/>
      <w:tabs>
        <w:tab w:val="left" w:pos="2160"/>
        <w:tab w:val="left" w:pos="2880"/>
        <w:tab w:val="left" w:pos="3600"/>
        <w:tab w:val="left" w:pos="4320"/>
        <w:tab w:val="left" w:pos="5040"/>
        <w:tab w:val="left" w:pos="5760"/>
        <w:tab w:val="left" w:pos="6480"/>
        <w:tab w:val="left" w:pos="7200"/>
        <w:tab w:val="left" w:pos="7920"/>
        <w:tab w:val="left" w:pos="8640"/>
        <w:tab w:val="right" w:pos="9360"/>
      </w:tabs>
      <w:ind w:left="2160" w:hanging="360"/>
      <w:jc w:val="both"/>
    </w:pPr>
    <w:rPr>
      <w:sz w:val="24"/>
    </w:rPr>
  </w:style>
  <w:style w:type="paragraph" w:customStyle="1" w:styleId="levsl7">
    <w:name w:val="_levsl7"/>
    <w:pPr>
      <w:widowControl w:val="0"/>
      <w:tabs>
        <w:tab w:val="left" w:pos="2520"/>
        <w:tab w:val="left" w:pos="2880"/>
        <w:tab w:val="left" w:pos="3600"/>
        <w:tab w:val="left" w:pos="4320"/>
        <w:tab w:val="left" w:pos="5040"/>
        <w:tab w:val="left" w:pos="5760"/>
        <w:tab w:val="left" w:pos="6480"/>
        <w:tab w:val="left" w:pos="7200"/>
        <w:tab w:val="left" w:pos="7920"/>
        <w:tab w:val="left" w:pos="8640"/>
        <w:tab w:val="right" w:pos="9360"/>
      </w:tabs>
      <w:ind w:left="2520" w:hanging="360"/>
      <w:jc w:val="both"/>
    </w:pPr>
    <w:rPr>
      <w:sz w:val="24"/>
    </w:rPr>
  </w:style>
  <w:style w:type="paragraph" w:customStyle="1" w:styleId="levsl8">
    <w:name w:val="_levsl8"/>
    <w:pPr>
      <w:widowControl w:val="0"/>
      <w:tabs>
        <w:tab w:val="left" w:pos="2880"/>
        <w:tab w:val="left" w:pos="3600"/>
        <w:tab w:val="left" w:pos="4320"/>
        <w:tab w:val="left" w:pos="5040"/>
        <w:tab w:val="left" w:pos="5760"/>
        <w:tab w:val="left" w:pos="6480"/>
        <w:tab w:val="left" w:pos="7200"/>
        <w:tab w:val="left" w:pos="7920"/>
        <w:tab w:val="left" w:pos="8640"/>
        <w:tab w:val="right" w:pos="9360"/>
      </w:tabs>
      <w:ind w:left="2880" w:hanging="360"/>
      <w:jc w:val="both"/>
    </w:pPr>
    <w:rPr>
      <w:sz w:val="24"/>
    </w:rPr>
  </w:style>
  <w:style w:type="paragraph" w:customStyle="1" w:styleId="levsl9">
    <w:name w:val="_levsl9"/>
    <w:pPr>
      <w:widowControl w:val="0"/>
      <w:tabs>
        <w:tab w:val="left" w:pos="3240"/>
        <w:tab w:val="left" w:pos="3600"/>
        <w:tab w:val="left" w:pos="4320"/>
        <w:tab w:val="left" w:pos="5040"/>
        <w:tab w:val="left" w:pos="5760"/>
        <w:tab w:val="left" w:pos="6480"/>
        <w:tab w:val="left" w:pos="7200"/>
        <w:tab w:val="left" w:pos="7920"/>
        <w:tab w:val="left" w:pos="8640"/>
        <w:tab w:val="right" w:pos="9360"/>
      </w:tabs>
      <w:ind w:left="3240" w:hanging="360"/>
      <w:jc w:val="both"/>
    </w:pPr>
    <w:rPr>
      <w:sz w:val="24"/>
    </w:rPr>
  </w:style>
  <w:style w:type="paragraph" w:customStyle="1" w:styleId="levnl1">
    <w:name w:val="_levn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jc w:val="both"/>
    </w:pPr>
    <w:rPr>
      <w:sz w:val="24"/>
    </w:rPr>
  </w:style>
  <w:style w:type="paragraph" w:customStyle="1" w:styleId="levnl2">
    <w:name w:val="_levn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360"/>
      <w:jc w:val="both"/>
    </w:pPr>
    <w:rPr>
      <w:sz w:val="24"/>
    </w:rPr>
  </w:style>
  <w:style w:type="paragraph" w:customStyle="1" w:styleId="levnl3">
    <w:name w:val="_levn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hanging="360"/>
      <w:jc w:val="both"/>
    </w:pPr>
    <w:rPr>
      <w:sz w:val="24"/>
    </w:rPr>
  </w:style>
  <w:style w:type="paragraph" w:customStyle="1" w:styleId="levnl4">
    <w:name w:val="_levnl4"/>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360"/>
      <w:jc w:val="both"/>
    </w:pPr>
    <w:rPr>
      <w:sz w:val="24"/>
    </w:rPr>
  </w:style>
  <w:style w:type="paragraph" w:customStyle="1" w:styleId="levnl5">
    <w:name w:val="_levnl5"/>
    <w:pPr>
      <w:widowControl w:val="0"/>
      <w:tabs>
        <w:tab w:val="left" w:pos="1800"/>
        <w:tab w:val="left" w:pos="2160"/>
        <w:tab w:val="left" w:pos="2880"/>
        <w:tab w:val="left" w:pos="3600"/>
        <w:tab w:val="left" w:pos="4320"/>
        <w:tab w:val="left" w:pos="5040"/>
        <w:tab w:val="left" w:pos="5760"/>
        <w:tab w:val="left" w:pos="6480"/>
        <w:tab w:val="left" w:pos="7200"/>
        <w:tab w:val="left" w:pos="7920"/>
        <w:tab w:val="left" w:pos="8640"/>
        <w:tab w:val="right" w:pos="9360"/>
      </w:tabs>
      <w:ind w:left="1800" w:hanging="360"/>
      <w:jc w:val="both"/>
    </w:pPr>
    <w:rPr>
      <w:sz w:val="24"/>
    </w:rPr>
  </w:style>
  <w:style w:type="paragraph" w:customStyle="1" w:styleId="levnl6">
    <w:name w:val="_levnl6"/>
    <w:pPr>
      <w:widowControl w:val="0"/>
      <w:tabs>
        <w:tab w:val="left" w:pos="2160"/>
        <w:tab w:val="left" w:pos="2880"/>
        <w:tab w:val="left" w:pos="3600"/>
        <w:tab w:val="left" w:pos="4320"/>
        <w:tab w:val="left" w:pos="5040"/>
        <w:tab w:val="left" w:pos="5760"/>
        <w:tab w:val="left" w:pos="6480"/>
        <w:tab w:val="left" w:pos="7200"/>
        <w:tab w:val="left" w:pos="7920"/>
        <w:tab w:val="left" w:pos="8640"/>
        <w:tab w:val="right" w:pos="9360"/>
      </w:tabs>
      <w:ind w:left="2160" w:hanging="360"/>
      <w:jc w:val="both"/>
    </w:pPr>
    <w:rPr>
      <w:sz w:val="24"/>
    </w:rPr>
  </w:style>
  <w:style w:type="paragraph" w:customStyle="1" w:styleId="levnl7">
    <w:name w:val="_levnl7"/>
    <w:pPr>
      <w:widowControl w:val="0"/>
      <w:tabs>
        <w:tab w:val="left" w:pos="2520"/>
        <w:tab w:val="left" w:pos="2880"/>
        <w:tab w:val="left" w:pos="3600"/>
        <w:tab w:val="left" w:pos="4320"/>
        <w:tab w:val="left" w:pos="5040"/>
        <w:tab w:val="left" w:pos="5760"/>
        <w:tab w:val="left" w:pos="6480"/>
        <w:tab w:val="left" w:pos="7200"/>
        <w:tab w:val="left" w:pos="7920"/>
        <w:tab w:val="left" w:pos="8640"/>
        <w:tab w:val="right" w:pos="9360"/>
      </w:tabs>
      <w:ind w:left="2520" w:hanging="360"/>
      <w:jc w:val="both"/>
    </w:pPr>
    <w:rPr>
      <w:sz w:val="24"/>
    </w:rPr>
  </w:style>
  <w:style w:type="paragraph" w:customStyle="1" w:styleId="levnl8">
    <w:name w:val="_levnl8"/>
    <w:pPr>
      <w:widowControl w:val="0"/>
      <w:tabs>
        <w:tab w:val="left" w:pos="2880"/>
        <w:tab w:val="left" w:pos="3600"/>
        <w:tab w:val="left" w:pos="4320"/>
        <w:tab w:val="left" w:pos="5040"/>
        <w:tab w:val="left" w:pos="5760"/>
        <w:tab w:val="left" w:pos="6480"/>
        <w:tab w:val="left" w:pos="7200"/>
        <w:tab w:val="left" w:pos="7920"/>
        <w:tab w:val="left" w:pos="8640"/>
        <w:tab w:val="right" w:pos="9360"/>
      </w:tabs>
      <w:ind w:left="2880" w:hanging="360"/>
      <w:jc w:val="both"/>
    </w:pPr>
    <w:rPr>
      <w:sz w:val="24"/>
    </w:rPr>
  </w:style>
  <w:style w:type="paragraph" w:customStyle="1" w:styleId="levnl9">
    <w:name w:val="_levnl9"/>
    <w:pPr>
      <w:widowControl w:val="0"/>
      <w:tabs>
        <w:tab w:val="left" w:pos="3240"/>
        <w:tab w:val="left" w:pos="3600"/>
        <w:tab w:val="left" w:pos="4320"/>
        <w:tab w:val="left" w:pos="5040"/>
        <w:tab w:val="left" w:pos="5760"/>
        <w:tab w:val="left" w:pos="6480"/>
        <w:tab w:val="left" w:pos="7200"/>
        <w:tab w:val="left" w:pos="7920"/>
        <w:tab w:val="left" w:pos="8640"/>
        <w:tab w:val="right" w:pos="9360"/>
      </w:tabs>
      <w:ind w:left="3240" w:hanging="360"/>
      <w:jc w:val="both"/>
    </w:pPr>
    <w:rPr>
      <w:sz w:val="24"/>
    </w:rPr>
  </w:style>
  <w:style w:type="character" w:customStyle="1" w:styleId="DefaultPara">
    <w:name w:val="Default Para"/>
  </w:style>
  <w:style w:type="paragraph" w:styleId="Header">
    <w:name w:val="header"/>
    <w:basedOn w:val="Normal"/>
    <w:pPr>
      <w:tabs>
        <w:tab w:val="left" w:pos="0"/>
        <w:tab w:val="center" w:pos="4320"/>
        <w:tab w:val="right" w:pos="8640"/>
        <w:tab w:val="right" w:pos="9360"/>
      </w:tabs>
      <w:jc w:val="both"/>
    </w:pPr>
    <w:rPr>
      <w:sz w:val="24"/>
    </w:rPr>
  </w:style>
  <w:style w:type="paragraph" w:styleId="Footer">
    <w:name w:val="footer"/>
    <w:basedOn w:val="Normal"/>
    <w:link w:val="FooterChar"/>
    <w:uiPriority w:val="99"/>
    <w:pPr>
      <w:tabs>
        <w:tab w:val="left" w:pos="0"/>
        <w:tab w:val="center" w:pos="4320"/>
        <w:tab w:val="right" w:pos="8640"/>
        <w:tab w:val="right" w:pos="9360"/>
      </w:tabs>
      <w:jc w:val="both"/>
    </w:pPr>
    <w:rPr>
      <w:sz w:val="24"/>
    </w:rPr>
  </w:style>
  <w:style w:type="paragraph" w:customStyle="1" w:styleId="BodyTextI2">
    <w:name w:val="Body Text I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jc w:val="both"/>
    </w:pPr>
    <w:rPr>
      <w:rFonts w:ascii="CG Times" w:hAnsi="CG Times"/>
      <w:sz w:val="22"/>
    </w:rPr>
  </w:style>
  <w:style w:type="paragraph" w:customStyle="1" w:styleId="BodyTextI1">
    <w:name w:val="Body Text I1"/>
    <w:pPr>
      <w:widowControl w:val="0"/>
      <w:tabs>
        <w:tab w:val="left" w:pos="0"/>
        <w:tab w:val="left" w:pos="40"/>
        <w:tab w:val="left" w:pos="760"/>
        <w:tab w:val="left" w:pos="1480"/>
        <w:tab w:val="left" w:pos="2200"/>
        <w:tab w:val="left" w:pos="2920"/>
        <w:tab w:val="left" w:pos="3640"/>
        <w:tab w:val="left" w:pos="4360"/>
        <w:tab w:val="left" w:pos="5080"/>
        <w:tab w:val="left" w:pos="5800"/>
        <w:tab w:val="left" w:pos="6520"/>
        <w:tab w:val="left" w:pos="7240"/>
        <w:tab w:val="left" w:pos="7960"/>
        <w:tab w:val="right" w:pos="8680"/>
      </w:tabs>
      <w:spacing w:line="265" w:lineRule="exact"/>
      <w:ind w:left="679" w:hanging="679"/>
      <w:jc w:val="both"/>
    </w:pPr>
    <w:rPr>
      <w:rFonts w:ascii="CG Times" w:hAnsi="CG Times"/>
      <w:sz w:val="22"/>
    </w:rPr>
  </w:style>
  <w:style w:type="paragraph" w:customStyle="1" w:styleId="BodyTextIn">
    <w:name w:val="Body Text In"/>
    <w:pPr>
      <w:widowControl w:val="0"/>
      <w:tabs>
        <w:tab w:val="left" w:pos="-681"/>
        <w:tab w:val="left" w:pos="0"/>
        <w:tab w:val="left" w:pos="79"/>
        <w:tab w:val="left" w:pos="799"/>
        <w:tab w:val="left" w:pos="1519"/>
        <w:tab w:val="left" w:pos="2239"/>
        <w:tab w:val="left" w:pos="2959"/>
        <w:tab w:val="left" w:pos="3679"/>
        <w:tab w:val="left" w:pos="4399"/>
        <w:tab w:val="left" w:pos="5119"/>
        <w:tab w:val="left" w:pos="5839"/>
        <w:tab w:val="left" w:pos="6559"/>
        <w:tab w:val="left" w:pos="7279"/>
        <w:tab w:val="right" w:pos="7999"/>
      </w:tabs>
      <w:spacing w:line="265" w:lineRule="exact"/>
      <w:ind w:left="1360" w:hanging="680"/>
      <w:jc w:val="both"/>
    </w:pPr>
    <w:rPr>
      <w:rFonts w:ascii="CG Times" w:hAnsi="CG Times"/>
      <w:sz w:val="22"/>
    </w:rPr>
  </w:style>
  <w:style w:type="paragraph" w:customStyle="1" w:styleId="New">
    <w:name w:val="New"/>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jc w:val="both"/>
    </w:pPr>
    <w:rPr>
      <w:rFonts w:ascii="CG Times" w:hAnsi="CG Times"/>
      <w:spacing w:val="-1"/>
      <w:sz w:val="22"/>
    </w:rPr>
  </w:style>
  <w:style w:type="paragraph" w:customStyle="1" w:styleId="p2">
    <w:name w:val="p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pPr>
    <w:rPr>
      <w:rFonts w:ascii="Univers" w:hAnsi="Univers"/>
      <w:sz w:val="24"/>
    </w:rPr>
  </w:style>
  <w:style w:type="character" w:styleId="PageNumber">
    <w:name w:val="page number"/>
    <w:basedOn w:val="DefaultParagraphFont"/>
  </w:style>
  <w:style w:type="paragraph" w:styleId="TOC1">
    <w:name w:val="toc 1"/>
    <w:basedOn w:val="Normal"/>
    <w:next w:val="Normal"/>
    <w:uiPriority w:val="39"/>
    <w:pPr>
      <w:tabs>
        <w:tab w:val="left" w:pos="1440"/>
        <w:tab w:val="right" w:leader="dot" w:pos="9350"/>
      </w:tabs>
      <w:spacing w:before="120" w:after="120"/>
    </w:pPr>
    <w:rPr>
      <w:rFonts w:ascii="Arial" w:hAnsi="Arial"/>
      <w:caps/>
      <w:noProof/>
    </w:rPr>
  </w:style>
  <w:style w:type="paragraph" w:styleId="TOC2">
    <w:name w:val="toc 2"/>
    <w:basedOn w:val="Normal"/>
    <w:next w:val="Normal"/>
    <w:semiHidden/>
    <w:pPr>
      <w:ind w:left="200"/>
    </w:pPr>
    <w:rPr>
      <w:smallCaps/>
    </w:rPr>
  </w:style>
  <w:style w:type="paragraph" w:styleId="TOC3">
    <w:name w:val="toc 3"/>
    <w:basedOn w:val="Normal"/>
    <w:next w:val="Normal"/>
    <w:semiHidden/>
    <w:pPr>
      <w:ind w:left="400"/>
    </w:pPr>
    <w:rPr>
      <w:i/>
    </w:rPr>
  </w:style>
  <w:style w:type="paragraph" w:styleId="TOC4">
    <w:name w:val="toc 4"/>
    <w:basedOn w:val="Normal"/>
    <w:next w:val="Normal"/>
    <w:semiHidden/>
    <w:pPr>
      <w:ind w:left="600"/>
    </w:pPr>
    <w:rPr>
      <w:sz w:val="18"/>
    </w:rPr>
  </w:style>
  <w:style w:type="paragraph" w:styleId="TOC5">
    <w:name w:val="toc 5"/>
    <w:basedOn w:val="Normal"/>
    <w:next w:val="Normal"/>
    <w:semiHidden/>
    <w:pPr>
      <w:ind w:left="800"/>
    </w:pPr>
    <w:rPr>
      <w:sz w:val="18"/>
    </w:rPr>
  </w:style>
  <w:style w:type="paragraph" w:styleId="TOC6">
    <w:name w:val="toc 6"/>
    <w:basedOn w:val="Normal"/>
    <w:next w:val="Normal"/>
    <w:semiHidden/>
    <w:pPr>
      <w:ind w:left="1000"/>
    </w:pPr>
    <w:rPr>
      <w:sz w:val="18"/>
    </w:rPr>
  </w:style>
  <w:style w:type="paragraph" w:styleId="TOC7">
    <w:name w:val="toc 7"/>
    <w:basedOn w:val="Normal"/>
    <w:next w:val="Normal"/>
    <w:semiHidden/>
    <w:pPr>
      <w:ind w:left="1200"/>
    </w:pPr>
    <w:rPr>
      <w:sz w:val="18"/>
    </w:rPr>
  </w:style>
  <w:style w:type="paragraph" w:styleId="TOC8">
    <w:name w:val="toc 8"/>
    <w:basedOn w:val="Normal"/>
    <w:next w:val="Normal"/>
    <w:semiHidden/>
    <w:pPr>
      <w:ind w:left="1400"/>
    </w:pPr>
    <w:rPr>
      <w:sz w:val="18"/>
    </w:rPr>
  </w:style>
  <w:style w:type="paragraph" w:styleId="TOC9">
    <w:name w:val="toc 9"/>
    <w:basedOn w:val="Normal"/>
    <w:next w:val="Normal"/>
    <w:semiHidden/>
    <w:pPr>
      <w:ind w:left="1600"/>
    </w:pPr>
    <w:rPr>
      <w:sz w:val="18"/>
    </w:rPr>
  </w:style>
  <w:style w:type="paragraph" w:styleId="BodyText">
    <w:name w:val="Body Text"/>
    <w:basedOn w:val="Normal"/>
    <w:pPr>
      <w:tabs>
        <w:tab w:val="left" w:pos="0"/>
        <w:tab w:val="left" w:pos="864"/>
        <w:tab w:val="left" w:pos="1728"/>
        <w:tab w:val="left" w:pos="2592"/>
        <w:tab w:val="left" w:pos="4320"/>
        <w:tab w:val="left" w:pos="5184"/>
        <w:tab w:val="left" w:pos="6048"/>
        <w:tab w:val="left" w:pos="6912"/>
        <w:tab w:val="left" w:pos="7776"/>
        <w:tab w:val="left" w:pos="8640"/>
        <w:tab w:val="left" w:pos="9360"/>
      </w:tabs>
      <w:spacing w:line="309" w:lineRule="auto"/>
      <w:jc w:val="both"/>
    </w:pPr>
    <w:rPr>
      <w:spacing w:val="-2"/>
      <w:sz w:val="22"/>
    </w:rPr>
  </w:style>
  <w:style w:type="character" w:styleId="Hyperlink">
    <w:name w:val="Hyperlink"/>
    <w:uiPriority w:val="99"/>
    <w:rPr>
      <w:color w:val="0000FF"/>
      <w:spacing w:val="-2"/>
      <w:u w:val="single"/>
    </w:rPr>
  </w:style>
  <w:style w:type="paragraph" w:customStyle="1" w:styleId="FootnoteTex">
    <w:name w:val="Footnote Tex"/>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pPr>
    <w:rPr>
      <w:rFonts w:ascii="Univers" w:hAnsi="Univers"/>
      <w:spacing w:val="-2"/>
      <w:sz w:val="24"/>
    </w:rPr>
  </w:style>
  <w:style w:type="paragraph" w:styleId="Index1">
    <w:name w:val="index 1"/>
    <w:basedOn w:val="Normal"/>
    <w:next w:val="Normal"/>
    <w:semiHidden/>
    <w:pPr>
      <w:tabs>
        <w:tab w:val="left" w:pos="0"/>
        <w:tab w:val="left" w:pos="520"/>
        <w:tab w:val="left" w:pos="1240"/>
        <w:tab w:val="left" w:pos="1960"/>
        <w:tab w:val="left" w:pos="2680"/>
        <w:tab w:val="left" w:pos="3400"/>
        <w:tab w:val="left" w:pos="4120"/>
        <w:tab w:val="left" w:pos="4840"/>
        <w:tab w:val="left" w:pos="5560"/>
        <w:tab w:val="left" w:pos="6280"/>
        <w:tab w:val="left" w:pos="7000"/>
        <w:tab w:val="left" w:pos="7720"/>
        <w:tab w:val="left" w:pos="8440"/>
        <w:tab w:val="right" w:pos="9160"/>
      </w:tabs>
      <w:ind w:left="199" w:hanging="199"/>
      <w:jc w:val="both"/>
    </w:pPr>
    <w:rPr>
      <w:spacing w:val="-2"/>
      <w:sz w:val="24"/>
    </w:rPr>
  </w:style>
  <w:style w:type="paragraph" w:styleId="Index2">
    <w:name w:val="index 2"/>
    <w:basedOn w:val="Normal"/>
    <w:next w:val="Normal"/>
    <w:semiHidden/>
    <w:pPr>
      <w:tabs>
        <w:tab w:val="left" w:pos="0"/>
        <w:tab w:val="left" w:pos="320"/>
        <w:tab w:val="left" w:pos="1040"/>
        <w:tab w:val="left" w:pos="1760"/>
        <w:tab w:val="left" w:pos="2480"/>
        <w:tab w:val="left" w:pos="3200"/>
        <w:tab w:val="left" w:pos="3920"/>
        <w:tab w:val="left" w:pos="4640"/>
        <w:tab w:val="left" w:pos="5360"/>
        <w:tab w:val="left" w:pos="6080"/>
        <w:tab w:val="left" w:pos="6800"/>
        <w:tab w:val="left" w:pos="7520"/>
        <w:tab w:val="left" w:pos="8240"/>
        <w:tab w:val="right" w:pos="8960"/>
      </w:tabs>
      <w:ind w:left="399" w:hanging="199"/>
      <w:jc w:val="both"/>
    </w:pPr>
    <w:rPr>
      <w:spacing w:val="-2"/>
      <w:sz w:val="24"/>
    </w:rPr>
  </w:style>
  <w:style w:type="paragraph" w:styleId="Index3">
    <w:name w:val="index 3"/>
    <w:basedOn w:val="Normal"/>
    <w:next w:val="Normal"/>
    <w:semiHidden/>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hanging="199"/>
      <w:jc w:val="both"/>
    </w:pPr>
    <w:rPr>
      <w:spacing w:val="-2"/>
      <w:sz w:val="24"/>
    </w:rPr>
  </w:style>
  <w:style w:type="paragraph" w:styleId="Index4">
    <w:name w:val="index 4"/>
    <w:basedOn w:val="Normal"/>
    <w:next w:val="Normal"/>
    <w:semiHidden/>
    <w:pPr>
      <w:tabs>
        <w:tab w:val="left" w:pos="0"/>
        <w:tab w:val="left" w:pos="640"/>
        <w:tab w:val="left" w:pos="1360"/>
        <w:tab w:val="left" w:pos="2080"/>
        <w:tab w:val="left" w:pos="2800"/>
        <w:tab w:val="left" w:pos="3520"/>
        <w:tab w:val="left" w:pos="4240"/>
        <w:tab w:val="left" w:pos="4960"/>
        <w:tab w:val="left" w:pos="5680"/>
        <w:tab w:val="left" w:pos="6400"/>
        <w:tab w:val="left" w:pos="7120"/>
        <w:tab w:val="left" w:pos="7840"/>
        <w:tab w:val="right" w:pos="8560"/>
      </w:tabs>
      <w:ind w:left="799" w:hanging="199"/>
      <w:jc w:val="both"/>
    </w:pPr>
    <w:rPr>
      <w:spacing w:val="-2"/>
      <w:sz w:val="24"/>
    </w:rPr>
  </w:style>
  <w:style w:type="paragraph" w:styleId="Index5">
    <w:name w:val="index 5"/>
    <w:basedOn w:val="Normal"/>
    <w:next w:val="Normal"/>
    <w:semiHidden/>
    <w:pPr>
      <w:tabs>
        <w:tab w:val="left" w:pos="0"/>
        <w:tab w:val="left" w:pos="440"/>
        <w:tab w:val="left" w:pos="1160"/>
        <w:tab w:val="left" w:pos="1880"/>
        <w:tab w:val="left" w:pos="2600"/>
        <w:tab w:val="left" w:pos="3320"/>
        <w:tab w:val="left" w:pos="4040"/>
        <w:tab w:val="left" w:pos="4760"/>
        <w:tab w:val="left" w:pos="5480"/>
        <w:tab w:val="left" w:pos="6200"/>
        <w:tab w:val="left" w:pos="6920"/>
        <w:tab w:val="left" w:pos="7640"/>
        <w:tab w:val="right" w:pos="8360"/>
      </w:tabs>
      <w:ind w:left="999" w:hanging="199"/>
      <w:jc w:val="both"/>
    </w:pPr>
    <w:rPr>
      <w:spacing w:val="-2"/>
      <w:sz w:val="24"/>
    </w:rPr>
  </w:style>
  <w:style w:type="paragraph" w:styleId="Index6">
    <w:name w:val="index 6"/>
    <w:basedOn w:val="Normal"/>
    <w:next w:val="Normal"/>
    <w:semiHidden/>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200" w:hanging="199"/>
      <w:jc w:val="both"/>
    </w:pPr>
    <w:rPr>
      <w:spacing w:val="-2"/>
      <w:sz w:val="24"/>
    </w:rPr>
  </w:style>
  <w:style w:type="paragraph" w:styleId="Index7">
    <w:name w:val="index 7"/>
    <w:basedOn w:val="Normal"/>
    <w:next w:val="Normal"/>
    <w:semiHidden/>
    <w:pPr>
      <w:tabs>
        <w:tab w:val="left" w:pos="0"/>
        <w:tab w:val="left" w:pos="40"/>
        <w:tab w:val="left" w:pos="760"/>
        <w:tab w:val="left" w:pos="1480"/>
        <w:tab w:val="left" w:pos="2200"/>
        <w:tab w:val="left" w:pos="2920"/>
        <w:tab w:val="left" w:pos="3640"/>
        <w:tab w:val="left" w:pos="4360"/>
        <w:tab w:val="left" w:pos="5080"/>
        <w:tab w:val="left" w:pos="5800"/>
        <w:tab w:val="left" w:pos="6520"/>
        <w:tab w:val="left" w:pos="7240"/>
        <w:tab w:val="right" w:pos="7960"/>
      </w:tabs>
      <w:ind w:left="1399" w:hanging="199"/>
      <w:jc w:val="both"/>
    </w:pPr>
    <w:rPr>
      <w:spacing w:val="-2"/>
      <w:sz w:val="24"/>
    </w:rPr>
  </w:style>
  <w:style w:type="paragraph" w:styleId="Index8">
    <w:name w:val="index 8"/>
    <w:basedOn w:val="Normal"/>
    <w:next w:val="Normal"/>
    <w:semiHidden/>
    <w:pPr>
      <w:tabs>
        <w:tab w:val="left" w:pos="0"/>
        <w:tab w:val="left" w:pos="560"/>
        <w:tab w:val="left" w:pos="1280"/>
        <w:tab w:val="left" w:pos="2000"/>
        <w:tab w:val="left" w:pos="2720"/>
        <w:tab w:val="left" w:pos="3440"/>
        <w:tab w:val="left" w:pos="4160"/>
        <w:tab w:val="left" w:pos="4880"/>
        <w:tab w:val="left" w:pos="5600"/>
        <w:tab w:val="left" w:pos="6320"/>
        <w:tab w:val="left" w:pos="7040"/>
        <w:tab w:val="right" w:pos="7760"/>
      </w:tabs>
      <w:ind w:left="1599" w:hanging="199"/>
      <w:jc w:val="both"/>
    </w:pPr>
    <w:rPr>
      <w:spacing w:val="-2"/>
      <w:sz w:val="24"/>
    </w:rPr>
  </w:style>
  <w:style w:type="paragraph" w:styleId="Index9">
    <w:name w:val="index 9"/>
    <w:basedOn w:val="Normal"/>
    <w:next w:val="Normal"/>
    <w:semiHidden/>
    <w:pPr>
      <w:tabs>
        <w:tab w:val="left" w:pos="1800"/>
        <w:tab w:val="left" w:pos="2160"/>
        <w:tab w:val="left" w:pos="2880"/>
        <w:tab w:val="left" w:pos="3600"/>
        <w:tab w:val="left" w:pos="4320"/>
        <w:tab w:val="left" w:pos="5040"/>
        <w:tab w:val="left" w:pos="5760"/>
        <w:tab w:val="left" w:pos="6480"/>
        <w:tab w:val="left" w:pos="7200"/>
        <w:tab w:val="left" w:pos="7920"/>
        <w:tab w:val="left" w:pos="8640"/>
        <w:tab w:val="right" w:pos="9360"/>
      </w:tabs>
      <w:ind w:left="1800" w:hanging="199"/>
      <w:jc w:val="both"/>
    </w:pPr>
    <w:rPr>
      <w:spacing w:val="-2"/>
      <w:sz w:val="24"/>
    </w:rPr>
  </w:style>
  <w:style w:type="paragraph" w:customStyle="1" w:styleId="IndexHeadin">
    <w:name w:val="Index Headin"/>
    <w:pPr>
      <w:widowControl w:val="0"/>
    </w:pPr>
    <w:rPr>
      <w:spacing w:val="-2"/>
      <w:sz w:val="24"/>
    </w:rPr>
  </w:style>
  <w:style w:type="character" w:customStyle="1" w:styleId="FootnoteRef">
    <w:name w:val="Footnote Ref"/>
    <w:rPr>
      <w:spacing w:val="-2"/>
      <w:vertAlign w:val="superscript"/>
    </w:rPr>
  </w:style>
  <w:style w:type="paragraph" w:styleId="BodyText2">
    <w:name w:val="Body Text 2"/>
    <w:aliases w:val="BODY TEXT 2"/>
    <w:basedOn w:val="Normal"/>
    <w:pPr>
      <w:jc w:val="both"/>
    </w:pPr>
    <w:rPr>
      <w:rFonts w:ascii="Arial" w:hAnsi="Arial"/>
      <w:b/>
      <w:spacing w:val="-2"/>
      <w:sz w:val="24"/>
    </w:rPr>
  </w:style>
  <w:style w:type="paragraph" w:customStyle="1" w:styleId="OmniPage23">
    <w:name w:val="OmniPage #23"/>
    <w:pPr>
      <w:widowControl w:val="0"/>
      <w:tabs>
        <w:tab w:val="left" w:pos="0"/>
        <w:tab w:val="left" w:pos="162"/>
        <w:tab w:val="right" w:pos="9360"/>
      </w:tabs>
      <w:spacing w:line="252" w:lineRule="exact"/>
      <w:jc w:val="both"/>
    </w:pPr>
    <w:rPr>
      <w:rFonts w:ascii="Univers" w:hAnsi="Univers"/>
      <w:spacing w:val="-1"/>
      <w:sz w:val="24"/>
    </w:rPr>
  </w:style>
  <w:style w:type="character" w:customStyle="1" w:styleId="SYSHYPERTEXT">
    <w:name w:val="SYS_HYPERTEXT"/>
    <w:rPr>
      <w:color w:val="0000FF"/>
      <w:u w:val="single"/>
    </w:rPr>
  </w:style>
  <w:style w:type="paragraph" w:styleId="BodyTextIndent2">
    <w:name w:val="Body Text Indent 2"/>
    <w:basedOn w:val="Normal"/>
    <w:pPr>
      <w:ind w:left="1440" w:hanging="1440"/>
    </w:pPr>
    <w:rPr>
      <w:rFonts w:ascii="Arial" w:hAnsi="Arial"/>
    </w:rPr>
  </w:style>
  <w:style w:type="paragraph" w:styleId="BodyTextIndent3">
    <w:name w:val="Body Text Indent 3"/>
    <w:basedOn w:val="Normal"/>
    <w:pPr>
      <w:ind w:left="720" w:hanging="720"/>
      <w:jc w:val="both"/>
    </w:pPr>
    <w:rPr>
      <w:rFonts w:ascii="Arial" w:hAnsi="Arial"/>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BodyTextIndent">
    <w:name w:val="Body Text Indent"/>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Pr>
      <w:rFonts w:ascii="Arial" w:hAnsi="Arial"/>
      <w:noProof/>
    </w:rPr>
  </w:style>
  <w:style w:type="paragraph" w:customStyle="1" w:styleId="OmniPage23a">
    <w:name w:val="OmniPage #23a"/>
    <w:pPr>
      <w:widowControl w:val="0"/>
      <w:tabs>
        <w:tab w:val="left" w:pos="162"/>
        <w:tab w:val="right" w:pos="9552"/>
      </w:tabs>
      <w:suppressAutoHyphens/>
      <w:spacing w:line="252" w:lineRule="exact"/>
      <w:jc w:val="both"/>
    </w:pPr>
    <w:rPr>
      <w:rFonts w:ascii="Univers" w:hAnsi="Univers"/>
      <w:snapToGrid w:val="0"/>
      <w:spacing w:val="-2"/>
    </w:rPr>
  </w:style>
  <w:style w:type="paragraph" w:styleId="BodyText3">
    <w:name w:val="Body Text 3"/>
    <w:basedOn w:val="Normal"/>
    <w:pPr>
      <w:jc w:val="both"/>
    </w:pPr>
    <w:rPr>
      <w:rFonts w:ascii="Arial" w:hAnsi="Arial"/>
      <w:b/>
    </w:rPr>
  </w:style>
  <w:style w:type="paragraph" w:customStyle="1" w:styleId="Definitions">
    <w:name w:val="Definitions"/>
    <w:basedOn w:val="Normal"/>
    <w:pPr>
      <w:tabs>
        <w:tab w:val="left" w:pos="709"/>
      </w:tabs>
      <w:spacing w:after="120" w:line="300" w:lineRule="atLeast"/>
      <w:ind w:left="720"/>
      <w:jc w:val="both"/>
    </w:pPr>
    <w:rPr>
      <w:sz w:val="22"/>
    </w:rPr>
  </w:style>
  <w:style w:type="character" w:customStyle="1" w:styleId="Defterm">
    <w:name w:val="Defterm"/>
    <w:rPr>
      <w:b/>
      <w:color w:val="000000"/>
      <w:sz w:val="22"/>
    </w:rPr>
  </w:style>
  <w:style w:type="paragraph" w:customStyle="1" w:styleId="Sch1styleclause">
    <w:name w:val="Sch  (1style) clause"/>
    <w:basedOn w:val="Normal"/>
    <w:pPr>
      <w:numPr>
        <w:numId w:val="12"/>
      </w:numPr>
      <w:spacing w:before="320" w:line="300" w:lineRule="atLeast"/>
      <w:jc w:val="both"/>
      <w:outlineLvl w:val="0"/>
    </w:pPr>
    <w:rPr>
      <w:b/>
      <w:smallCaps/>
      <w:sz w:val="22"/>
    </w:rPr>
  </w:style>
  <w:style w:type="paragraph" w:customStyle="1" w:styleId="Sch1stylesubclause">
    <w:name w:val="Sch  (1style) sub clause"/>
    <w:basedOn w:val="Normal"/>
    <w:pPr>
      <w:numPr>
        <w:ilvl w:val="1"/>
        <w:numId w:val="12"/>
      </w:numPr>
      <w:spacing w:before="280" w:after="120" w:line="300" w:lineRule="atLeast"/>
      <w:jc w:val="both"/>
      <w:outlineLvl w:val="1"/>
    </w:pPr>
    <w:rPr>
      <w:color w:val="000000"/>
      <w:sz w:val="22"/>
    </w:rPr>
  </w:style>
  <w:style w:type="paragraph" w:customStyle="1" w:styleId="Sch1stylepara">
    <w:name w:val="Sch (1style) para"/>
    <w:basedOn w:val="Normal"/>
    <w:pPr>
      <w:numPr>
        <w:ilvl w:val="2"/>
        <w:numId w:val="12"/>
      </w:numPr>
      <w:spacing w:after="120" w:line="300" w:lineRule="atLeast"/>
      <w:jc w:val="both"/>
    </w:pPr>
    <w:rPr>
      <w:sz w:val="22"/>
    </w:rPr>
  </w:style>
  <w:style w:type="paragraph" w:customStyle="1" w:styleId="Sch1stylesubpara">
    <w:name w:val="Sch (1style) sub para"/>
    <w:basedOn w:val="Heading4"/>
    <w:pPr>
      <w:numPr>
        <w:numId w:val="12"/>
      </w:numPr>
      <w:tabs>
        <w:tab w:val="left" w:pos="2261"/>
      </w:tabs>
      <w:spacing w:after="120" w:line="300" w:lineRule="atLeast"/>
      <w:jc w:val="both"/>
    </w:pPr>
    <w:rPr>
      <w:b/>
    </w:rPr>
  </w:style>
  <w:style w:type="paragraph" w:customStyle="1" w:styleId="FWDL1">
    <w:name w:val="FWD_L1"/>
    <w:basedOn w:val="Normal"/>
    <w:pPr>
      <w:numPr>
        <w:numId w:val="1"/>
      </w:numPr>
      <w:spacing w:after="240"/>
      <w:jc w:val="both"/>
    </w:pPr>
    <w:rPr>
      <w:sz w:val="24"/>
    </w:rPr>
  </w:style>
  <w:style w:type="paragraph" w:customStyle="1" w:styleId="FWDL2">
    <w:name w:val="FWD_L2"/>
    <w:basedOn w:val="FWDL1"/>
    <w:pPr>
      <w:numPr>
        <w:ilvl w:val="1"/>
      </w:numPr>
      <w:tabs>
        <w:tab w:val="clear" w:pos="720"/>
        <w:tab w:val="num" w:pos="0"/>
        <w:tab w:val="num" w:pos="360"/>
      </w:tabs>
      <w:ind w:left="0" w:firstLine="0"/>
    </w:pPr>
  </w:style>
  <w:style w:type="paragraph" w:customStyle="1" w:styleId="FWDL3">
    <w:name w:val="FWD_L3"/>
    <w:basedOn w:val="FWDL2"/>
    <w:pPr>
      <w:numPr>
        <w:ilvl w:val="2"/>
      </w:numPr>
      <w:tabs>
        <w:tab w:val="clear" w:pos="1440"/>
        <w:tab w:val="num" w:pos="0"/>
        <w:tab w:val="num" w:pos="360"/>
      </w:tabs>
      <w:ind w:left="0" w:firstLine="0"/>
    </w:pPr>
  </w:style>
  <w:style w:type="paragraph" w:customStyle="1" w:styleId="FWDL4">
    <w:name w:val="FWD_L4"/>
    <w:basedOn w:val="FWDL3"/>
    <w:pPr>
      <w:numPr>
        <w:ilvl w:val="3"/>
      </w:numPr>
      <w:tabs>
        <w:tab w:val="clear" w:pos="2160"/>
        <w:tab w:val="num" w:pos="0"/>
        <w:tab w:val="num" w:pos="360"/>
      </w:tabs>
      <w:ind w:left="0" w:firstLine="0"/>
    </w:pPr>
  </w:style>
  <w:style w:type="paragraph" w:customStyle="1" w:styleId="FWDL5">
    <w:name w:val="FWD_L5"/>
    <w:basedOn w:val="FWDL4"/>
    <w:pPr>
      <w:numPr>
        <w:ilvl w:val="4"/>
      </w:numPr>
      <w:tabs>
        <w:tab w:val="clear" w:pos="2880"/>
        <w:tab w:val="num" w:pos="0"/>
        <w:tab w:val="num" w:pos="360"/>
      </w:tabs>
      <w:ind w:left="0" w:firstLine="0"/>
    </w:pPr>
  </w:style>
  <w:style w:type="paragraph" w:customStyle="1" w:styleId="FWDL6">
    <w:name w:val="FWD_L6"/>
    <w:basedOn w:val="FWDL5"/>
    <w:pPr>
      <w:numPr>
        <w:ilvl w:val="5"/>
      </w:numPr>
      <w:tabs>
        <w:tab w:val="clear" w:pos="3600"/>
        <w:tab w:val="num" w:pos="0"/>
        <w:tab w:val="num" w:pos="360"/>
      </w:tabs>
      <w:ind w:left="0" w:firstLine="0"/>
    </w:pPr>
  </w:style>
  <w:style w:type="paragraph" w:customStyle="1" w:styleId="FWDL7">
    <w:name w:val="FWD_L7"/>
    <w:basedOn w:val="FWDL6"/>
    <w:pPr>
      <w:numPr>
        <w:ilvl w:val="6"/>
      </w:numPr>
      <w:tabs>
        <w:tab w:val="clear" w:pos="4320"/>
        <w:tab w:val="num" w:pos="0"/>
        <w:tab w:val="num" w:pos="360"/>
      </w:tabs>
      <w:ind w:left="0" w:firstLine="0"/>
    </w:pPr>
  </w:style>
  <w:style w:type="paragraph" w:customStyle="1" w:styleId="Sch2style1">
    <w:name w:val="Sch (2style)  1"/>
    <w:basedOn w:val="Normal"/>
    <w:pPr>
      <w:numPr>
        <w:numId w:val="2"/>
      </w:numPr>
      <w:spacing w:before="280" w:after="120" w:line="300" w:lineRule="exact"/>
      <w:jc w:val="both"/>
    </w:pPr>
    <w:rPr>
      <w:sz w:val="22"/>
    </w:rPr>
  </w:style>
  <w:style w:type="paragraph" w:customStyle="1" w:styleId="Sch2stylea">
    <w:name w:val="Sch (2style) (a)"/>
    <w:basedOn w:val="Normal"/>
    <w:pPr>
      <w:numPr>
        <w:ilvl w:val="1"/>
        <w:numId w:val="2"/>
      </w:numPr>
      <w:spacing w:after="120" w:line="300" w:lineRule="exact"/>
      <w:jc w:val="both"/>
    </w:pPr>
    <w:rPr>
      <w:sz w:val="22"/>
    </w:rPr>
  </w:style>
  <w:style w:type="paragraph" w:customStyle="1" w:styleId="Sch2stylei">
    <w:name w:val="Sch (2style) (i)"/>
    <w:basedOn w:val="Heading4"/>
    <w:pPr>
      <w:numPr>
        <w:ilvl w:val="2"/>
        <w:numId w:val="2"/>
      </w:numPr>
      <w:tabs>
        <w:tab w:val="left" w:pos="2268"/>
      </w:tabs>
      <w:spacing w:after="120" w:line="300" w:lineRule="atLeast"/>
      <w:jc w:val="both"/>
    </w:pPr>
    <w:rPr>
      <w:b/>
      <w:noProof/>
    </w:rPr>
  </w:style>
  <w:style w:type="paragraph" w:customStyle="1" w:styleId="ListArabic4">
    <w:name w:val="List Arabic 4"/>
    <w:basedOn w:val="Normal"/>
    <w:next w:val="Heading4"/>
    <w:pPr>
      <w:numPr>
        <w:ilvl w:val="3"/>
        <w:numId w:val="3"/>
      </w:numPr>
      <w:tabs>
        <w:tab w:val="clear" w:pos="2438"/>
        <w:tab w:val="left" w:pos="86"/>
        <w:tab w:val="num" w:pos="360"/>
      </w:tabs>
      <w:spacing w:after="200" w:line="288" w:lineRule="auto"/>
      <w:ind w:left="0" w:firstLine="0"/>
      <w:jc w:val="both"/>
    </w:pPr>
    <w:rPr>
      <w:sz w:val="22"/>
    </w:rPr>
  </w:style>
  <w:style w:type="paragraph" w:customStyle="1" w:styleId="ListLegal1">
    <w:name w:val="List Legal 1"/>
    <w:basedOn w:val="Normal"/>
    <w:next w:val="BodyText"/>
    <w:pPr>
      <w:numPr>
        <w:numId w:val="3"/>
      </w:numPr>
      <w:tabs>
        <w:tab w:val="clear" w:pos="624"/>
        <w:tab w:val="left" w:pos="22"/>
        <w:tab w:val="num" w:pos="360"/>
      </w:tabs>
      <w:spacing w:after="200" w:line="288" w:lineRule="auto"/>
      <w:ind w:left="0" w:firstLine="0"/>
      <w:jc w:val="both"/>
    </w:pPr>
    <w:rPr>
      <w:sz w:val="22"/>
    </w:rPr>
  </w:style>
  <w:style w:type="paragraph" w:customStyle="1" w:styleId="ListLegal2">
    <w:name w:val="List Legal 2"/>
    <w:basedOn w:val="Normal"/>
    <w:next w:val="BodyText"/>
    <w:pPr>
      <w:tabs>
        <w:tab w:val="left" w:pos="22"/>
        <w:tab w:val="num" w:pos="360"/>
      </w:tabs>
      <w:spacing w:after="200" w:line="288" w:lineRule="auto"/>
      <w:jc w:val="both"/>
    </w:pPr>
    <w:rPr>
      <w:sz w:val="22"/>
    </w:rPr>
  </w:style>
  <w:style w:type="paragraph" w:customStyle="1" w:styleId="ListLegal3">
    <w:name w:val="List Legal 3"/>
    <w:basedOn w:val="Normal"/>
    <w:next w:val="BodyText2"/>
    <w:pPr>
      <w:tabs>
        <w:tab w:val="left" w:pos="50"/>
        <w:tab w:val="num" w:pos="360"/>
      </w:tabs>
      <w:spacing w:after="200" w:line="288" w:lineRule="auto"/>
      <w:jc w:val="both"/>
    </w:pPr>
    <w:rPr>
      <w:sz w:val="22"/>
    </w:rPr>
  </w:style>
  <w:style w:type="paragraph" w:customStyle="1" w:styleId="ListAlpha1">
    <w:name w:val="List Alpha 1"/>
    <w:basedOn w:val="Normal"/>
    <w:next w:val="BodyText"/>
    <w:pPr>
      <w:numPr>
        <w:numId w:val="4"/>
      </w:numPr>
      <w:tabs>
        <w:tab w:val="left" w:pos="22"/>
      </w:tabs>
      <w:spacing w:after="200" w:line="288" w:lineRule="auto"/>
      <w:jc w:val="both"/>
    </w:pPr>
    <w:rPr>
      <w:sz w:val="22"/>
    </w:rPr>
  </w:style>
  <w:style w:type="paragraph" w:customStyle="1" w:styleId="ListAlpha2">
    <w:name w:val="List Alpha 2"/>
    <w:basedOn w:val="Normal"/>
    <w:next w:val="BodyText2"/>
    <w:pPr>
      <w:numPr>
        <w:ilvl w:val="1"/>
        <w:numId w:val="4"/>
      </w:numPr>
      <w:tabs>
        <w:tab w:val="left" w:pos="50"/>
      </w:tabs>
      <w:spacing w:after="200" w:line="288" w:lineRule="auto"/>
      <w:jc w:val="both"/>
    </w:pPr>
    <w:rPr>
      <w:sz w:val="22"/>
    </w:rPr>
  </w:style>
  <w:style w:type="paragraph" w:customStyle="1" w:styleId="ListAlpha3">
    <w:name w:val="List Alpha 3"/>
    <w:basedOn w:val="Normal"/>
    <w:next w:val="BodyText3"/>
    <w:pPr>
      <w:tabs>
        <w:tab w:val="left" w:pos="68"/>
        <w:tab w:val="num" w:pos="1928"/>
      </w:tabs>
      <w:spacing w:after="200" w:line="288" w:lineRule="auto"/>
      <w:ind w:left="1928" w:hanging="511"/>
      <w:jc w:val="both"/>
    </w:pPr>
    <w:rPr>
      <w:sz w:val="22"/>
    </w:rPr>
  </w:style>
  <w:style w:type="paragraph" w:customStyle="1" w:styleId="Bodyclause">
    <w:name w:val="Body  clause"/>
    <w:basedOn w:val="Normal"/>
    <w:next w:val="Heading1"/>
    <w:pPr>
      <w:spacing w:before="240" w:after="120" w:line="300" w:lineRule="atLeast"/>
      <w:ind w:left="720"/>
      <w:jc w:val="both"/>
    </w:pPr>
    <w:rPr>
      <w:sz w:val="22"/>
    </w:rPr>
  </w:style>
  <w:style w:type="paragraph" w:styleId="EndnoteText">
    <w:name w:val="endnote text"/>
    <w:basedOn w:val="Normal"/>
    <w:semiHidden/>
  </w:style>
  <w:style w:type="character" w:styleId="EndnoteReference">
    <w:name w:val="endnote reference"/>
    <w:semiHidden/>
    <w:rPr>
      <w:vertAlign w:val="superscript"/>
    </w:rPr>
  </w:style>
  <w:style w:type="paragraph" w:customStyle="1" w:styleId="ListALPHACAPS1">
    <w:name w:val="List ALPHA CAPS 1"/>
    <w:basedOn w:val="Normal"/>
    <w:next w:val="BodyText"/>
    <w:pPr>
      <w:numPr>
        <w:numId w:val="5"/>
      </w:numPr>
      <w:tabs>
        <w:tab w:val="left" w:pos="22"/>
      </w:tabs>
      <w:spacing w:after="200" w:line="288" w:lineRule="auto"/>
      <w:jc w:val="both"/>
    </w:pPr>
    <w:rPr>
      <w:rFonts w:ascii="Arial" w:hAnsi="Arial"/>
    </w:rPr>
  </w:style>
  <w:style w:type="paragraph" w:customStyle="1" w:styleId="LISTALPHACAPS2">
    <w:name w:val="LIST ALPHA CAPS 2"/>
    <w:basedOn w:val="Normal"/>
    <w:next w:val="BodyText2"/>
    <w:pPr>
      <w:numPr>
        <w:ilvl w:val="1"/>
        <w:numId w:val="5"/>
      </w:numPr>
      <w:tabs>
        <w:tab w:val="left" w:pos="50"/>
      </w:tabs>
      <w:spacing w:after="200" w:line="288" w:lineRule="auto"/>
      <w:jc w:val="both"/>
    </w:pPr>
    <w:rPr>
      <w:rFonts w:ascii="Arial" w:hAnsi="Arial"/>
    </w:rPr>
  </w:style>
  <w:style w:type="paragraph" w:customStyle="1" w:styleId="LISTALPHACAPS3">
    <w:name w:val="LIST ALPHA CAPS 3"/>
    <w:basedOn w:val="Normal"/>
    <w:next w:val="BodyText3"/>
    <w:pPr>
      <w:numPr>
        <w:ilvl w:val="2"/>
        <w:numId w:val="5"/>
      </w:numPr>
      <w:tabs>
        <w:tab w:val="left" w:pos="68"/>
      </w:tabs>
      <w:spacing w:after="200" w:line="288" w:lineRule="auto"/>
      <w:jc w:val="both"/>
    </w:pPr>
    <w:rPr>
      <w:rFonts w:ascii="Arial" w:hAnsi="Arial"/>
    </w:rPr>
  </w:style>
  <w:style w:type="paragraph" w:customStyle="1" w:styleId="ListArabic1">
    <w:name w:val="List Arabic 1"/>
    <w:basedOn w:val="Normal"/>
    <w:next w:val="BodyText"/>
    <w:pPr>
      <w:numPr>
        <w:numId w:val="6"/>
      </w:numPr>
      <w:tabs>
        <w:tab w:val="left" w:pos="22"/>
      </w:tabs>
      <w:spacing w:after="200" w:line="288" w:lineRule="auto"/>
      <w:jc w:val="both"/>
    </w:pPr>
    <w:rPr>
      <w:rFonts w:ascii="Arial" w:hAnsi="Arial"/>
    </w:rPr>
  </w:style>
  <w:style w:type="paragraph" w:customStyle="1" w:styleId="ListArabic2">
    <w:name w:val="List Arabic 2"/>
    <w:basedOn w:val="Normal"/>
    <w:next w:val="BodyText2"/>
    <w:pPr>
      <w:numPr>
        <w:ilvl w:val="1"/>
        <w:numId w:val="6"/>
      </w:numPr>
      <w:tabs>
        <w:tab w:val="left" w:pos="50"/>
      </w:tabs>
      <w:spacing w:after="200" w:line="288" w:lineRule="auto"/>
      <w:jc w:val="both"/>
    </w:pPr>
    <w:rPr>
      <w:rFonts w:ascii="Arial" w:hAnsi="Arial"/>
    </w:rPr>
  </w:style>
  <w:style w:type="paragraph" w:customStyle="1" w:styleId="ListArabic3">
    <w:name w:val="List Arabic 3"/>
    <w:basedOn w:val="Normal"/>
    <w:next w:val="BodyText3"/>
    <w:pPr>
      <w:numPr>
        <w:ilvl w:val="2"/>
        <w:numId w:val="6"/>
      </w:numPr>
      <w:tabs>
        <w:tab w:val="left" w:pos="68"/>
      </w:tabs>
      <w:spacing w:after="200" w:line="288" w:lineRule="auto"/>
      <w:jc w:val="both"/>
    </w:pPr>
    <w:rPr>
      <w:rFonts w:ascii="Arial" w:hAnsi="Arial"/>
    </w:rPr>
  </w:style>
  <w:style w:type="paragraph" w:customStyle="1" w:styleId="ListRoman1">
    <w:name w:val="List Roman 1"/>
    <w:basedOn w:val="Normal"/>
    <w:next w:val="BodyText"/>
    <w:pPr>
      <w:numPr>
        <w:numId w:val="7"/>
      </w:numPr>
      <w:tabs>
        <w:tab w:val="left" w:pos="22"/>
      </w:tabs>
      <w:spacing w:after="200" w:line="288" w:lineRule="auto"/>
      <w:jc w:val="both"/>
    </w:pPr>
    <w:rPr>
      <w:rFonts w:ascii="Arial" w:hAnsi="Arial"/>
    </w:rPr>
  </w:style>
  <w:style w:type="paragraph" w:customStyle="1" w:styleId="ListRoman2">
    <w:name w:val="List Roman 2"/>
    <w:basedOn w:val="Normal"/>
    <w:next w:val="BodyText2"/>
    <w:pPr>
      <w:numPr>
        <w:ilvl w:val="1"/>
        <w:numId w:val="7"/>
      </w:numPr>
      <w:tabs>
        <w:tab w:val="left" w:pos="50"/>
      </w:tabs>
      <w:spacing w:after="200" w:line="288" w:lineRule="auto"/>
      <w:jc w:val="both"/>
    </w:pPr>
    <w:rPr>
      <w:rFonts w:ascii="Arial" w:hAnsi="Arial"/>
    </w:rPr>
  </w:style>
  <w:style w:type="paragraph" w:customStyle="1" w:styleId="ListRoman3">
    <w:name w:val="List Roman 3"/>
    <w:basedOn w:val="Normal"/>
    <w:next w:val="BodyText3"/>
    <w:pPr>
      <w:numPr>
        <w:ilvl w:val="2"/>
        <w:numId w:val="7"/>
      </w:numPr>
      <w:tabs>
        <w:tab w:val="left" w:pos="68"/>
      </w:tabs>
      <w:spacing w:after="200" w:line="288" w:lineRule="auto"/>
      <w:jc w:val="both"/>
    </w:pPr>
    <w:rPr>
      <w:rFonts w:ascii="Arial" w:hAnsi="Arial"/>
    </w:rPr>
  </w:style>
  <w:style w:type="paragraph" w:customStyle="1" w:styleId="NotesAlpha">
    <w:name w:val="Notes Alpha"/>
    <w:basedOn w:val="Normal"/>
    <w:pPr>
      <w:numPr>
        <w:numId w:val="8"/>
      </w:numPr>
      <w:spacing w:after="100" w:line="288" w:lineRule="auto"/>
      <w:jc w:val="both"/>
    </w:pPr>
    <w:rPr>
      <w:rFonts w:ascii="Arial" w:hAnsi="Arial"/>
    </w:rPr>
  </w:style>
  <w:style w:type="paragraph" w:customStyle="1" w:styleId="NotesArabic">
    <w:name w:val="Notes Arabic"/>
    <w:basedOn w:val="Normal"/>
    <w:pPr>
      <w:numPr>
        <w:ilvl w:val="1"/>
        <w:numId w:val="8"/>
      </w:numPr>
      <w:spacing w:after="100" w:line="288" w:lineRule="auto"/>
      <w:jc w:val="both"/>
    </w:pPr>
    <w:rPr>
      <w:rFonts w:ascii="Arial" w:hAnsi="Arial"/>
    </w:rPr>
  </w:style>
  <w:style w:type="paragraph" w:customStyle="1" w:styleId="NotesRoman">
    <w:name w:val="Notes Roman"/>
    <w:basedOn w:val="Normal"/>
    <w:pPr>
      <w:numPr>
        <w:ilvl w:val="2"/>
        <w:numId w:val="8"/>
      </w:numPr>
      <w:tabs>
        <w:tab w:val="clear" w:pos="720"/>
        <w:tab w:val="left" w:pos="624"/>
      </w:tabs>
      <w:spacing w:after="100" w:line="288" w:lineRule="auto"/>
      <w:jc w:val="both"/>
    </w:pPr>
    <w:rPr>
      <w:rFonts w:ascii="Arial" w:hAnsi="Arial"/>
    </w:rPr>
  </w:style>
  <w:style w:type="paragraph" w:customStyle="1" w:styleId="PartHeadings">
    <w:name w:val="Part Headings"/>
    <w:basedOn w:val="Normal"/>
    <w:next w:val="Normal"/>
    <w:pPr>
      <w:numPr>
        <w:numId w:val="9"/>
      </w:numPr>
      <w:suppressAutoHyphens/>
      <w:spacing w:after="300" w:line="312" w:lineRule="auto"/>
      <w:jc w:val="center"/>
      <w:outlineLvl w:val="2"/>
    </w:pPr>
    <w:rPr>
      <w:rFonts w:ascii="Arial" w:hAnsi="Arial"/>
      <w:b/>
      <w:sz w:val="21"/>
    </w:rPr>
  </w:style>
  <w:style w:type="paragraph" w:customStyle="1" w:styleId="OmniPage262">
    <w:name w:val="OmniPage #262"/>
    <w:basedOn w:val="Normal"/>
    <w:pPr>
      <w:overflowPunct w:val="0"/>
      <w:autoSpaceDE w:val="0"/>
      <w:autoSpaceDN w:val="0"/>
      <w:adjustRightInd w:val="0"/>
      <w:ind w:left="3206" w:right="1068"/>
      <w:jc w:val="both"/>
      <w:textAlignment w:val="baseline"/>
    </w:pPr>
    <w:rPr>
      <w:rFonts w:ascii="Arial" w:hAnsi="Arial"/>
      <w:noProof/>
    </w:rPr>
  </w:style>
  <w:style w:type="paragraph" w:customStyle="1" w:styleId="OmniPage1297">
    <w:name w:val="OmniPage #1297"/>
    <w:basedOn w:val="Normal"/>
    <w:pPr>
      <w:tabs>
        <w:tab w:val="left" w:pos="1457"/>
        <w:tab w:val="right" w:pos="8181"/>
      </w:tabs>
      <w:overflowPunct w:val="0"/>
      <w:autoSpaceDE w:val="0"/>
      <w:autoSpaceDN w:val="0"/>
      <w:adjustRightInd w:val="0"/>
      <w:ind w:left="3221"/>
      <w:textAlignment w:val="baseline"/>
    </w:pPr>
    <w:rPr>
      <w:rFonts w:ascii="Arial" w:hAnsi="Arial"/>
      <w:noProof/>
    </w:rPr>
  </w:style>
  <w:style w:type="paragraph" w:customStyle="1" w:styleId="OmniPage1539">
    <w:name w:val="OmniPage #1539"/>
    <w:basedOn w:val="Normal"/>
    <w:pPr>
      <w:overflowPunct w:val="0"/>
      <w:autoSpaceDE w:val="0"/>
      <w:autoSpaceDN w:val="0"/>
      <w:adjustRightInd w:val="0"/>
      <w:ind w:left="2625"/>
      <w:jc w:val="both"/>
      <w:textAlignment w:val="baseline"/>
    </w:pPr>
    <w:rPr>
      <w:rFonts w:ascii="Arial" w:hAnsi="Arial"/>
      <w:noProof/>
    </w:rPr>
  </w:style>
  <w:style w:type="paragraph" w:customStyle="1" w:styleId="OmniPage1544">
    <w:name w:val="OmniPage #1544"/>
    <w:basedOn w:val="Normal"/>
    <w:pPr>
      <w:tabs>
        <w:tab w:val="left" w:pos="1965"/>
        <w:tab w:val="right" w:pos="4185"/>
      </w:tabs>
      <w:overflowPunct w:val="0"/>
      <w:autoSpaceDE w:val="0"/>
      <w:autoSpaceDN w:val="0"/>
      <w:adjustRightInd w:val="0"/>
      <w:ind w:left="1989"/>
      <w:textAlignment w:val="baseline"/>
    </w:pPr>
    <w:rPr>
      <w:rFonts w:ascii="Arial" w:hAnsi="Arial"/>
      <w:noProof/>
    </w:rPr>
  </w:style>
  <w:style w:type="paragraph" w:customStyle="1" w:styleId="OmniPage1547">
    <w:name w:val="OmniPage #1547"/>
    <w:basedOn w:val="Normal"/>
    <w:pPr>
      <w:tabs>
        <w:tab w:val="left" w:pos="1952"/>
        <w:tab w:val="right" w:pos="4741"/>
      </w:tabs>
      <w:overflowPunct w:val="0"/>
      <w:autoSpaceDE w:val="0"/>
      <w:autoSpaceDN w:val="0"/>
      <w:adjustRightInd w:val="0"/>
      <w:ind w:left="1986"/>
      <w:textAlignment w:val="baseline"/>
    </w:pPr>
    <w:rPr>
      <w:rFonts w:ascii="Arial" w:hAnsi="Arial"/>
      <w:noProof/>
    </w:rPr>
  </w:style>
  <w:style w:type="paragraph" w:customStyle="1" w:styleId="OmniPage2050">
    <w:name w:val="OmniPage #2050"/>
    <w:basedOn w:val="Normal"/>
    <w:pPr>
      <w:overflowPunct w:val="0"/>
      <w:autoSpaceDE w:val="0"/>
      <w:autoSpaceDN w:val="0"/>
      <w:adjustRightInd w:val="0"/>
      <w:ind w:left="2574"/>
      <w:jc w:val="both"/>
      <w:textAlignment w:val="baseline"/>
    </w:pPr>
    <w:rPr>
      <w:rFonts w:ascii="Arial" w:hAnsi="Arial"/>
      <w:noProof/>
    </w:rPr>
  </w:style>
  <w:style w:type="paragraph" w:customStyle="1" w:styleId="OmniPage2306">
    <w:name w:val="OmniPage #2306"/>
    <w:basedOn w:val="Normal"/>
    <w:pPr>
      <w:tabs>
        <w:tab w:val="left" w:pos="1441"/>
        <w:tab w:val="right" w:pos="5403"/>
      </w:tabs>
      <w:overflowPunct w:val="0"/>
      <w:autoSpaceDE w:val="0"/>
      <w:autoSpaceDN w:val="0"/>
      <w:adjustRightInd w:val="0"/>
      <w:ind w:left="2553"/>
      <w:textAlignment w:val="baseline"/>
    </w:pPr>
    <w:rPr>
      <w:rFonts w:ascii="Arial" w:hAnsi="Arial"/>
      <w:noProof/>
    </w:rPr>
  </w:style>
  <w:style w:type="paragraph" w:customStyle="1" w:styleId="OmniPage2307">
    <w:name w:val="OmniPage #2307"/>
    <w:basedOn w:val="Normal"/>
    <w:pPr>
      <w:overflowPunct w:val="0"/>
      <w:autoSpaceDE w:val="0"/>
      <w:autoSpaceDN w:val="0"/>
      <w:adjustRightInd w:val="0"/>
      <w:ind w:left="2584" w:hanging="53"/>
      <w:jc w:val="both"/>
      <w:textAlignment w:val="baseline"/>
    </w:pPr>
    <w:rPr>
      <w:rFonts w:ascii="Arial" w:hAnsi="Arial"/>
      <w:noProof/>
    </w:rPr>
  </w:style>
  <w:style w:type="character" w:customStyle="1" w:styleId="DeltaViewInsertion">
    <w:name w:val="DeltaView Insertion"/>
    <w:rPr>
      <w:color w:val="0000FF"/>
      <w:spacing w:val="0"/>
      <w:u w:val="double"/>
    </w:rPr>
  </w:style>
  <w:style w:type="paragraph" w:customStyle="1" w:styleId="Clausetext3">
    <w:name w:val="Clause text 3"/>
    <w:basedOn w:val="Normal"/>
    <w:pPr>
      <w:spacing w:after="240" w:line="280" w:lineRule="exact"/>
      <w:ind w:left="1440"/>
    </w:pPr>
    <w:rPr>
      <w:rFonts w:ascii="Arial" w:eastAsia="MS Mincho" w:hAnsi="Arial"/>
      <w:sz w:val="22"/>
      <w:lang w:eastAsia="zh-TW"/>
    </w:rPr>
  </w:style>
  <w:style w:type="paragraph" w:customStyle="1" w:styleId="Clausetext2">
    <w:name w:val="Clause text 2"/>
    <w:basedOn w:val="Normal"/>
    <w:pPr>
      <w:spacing w:after="240" w:line="280" w:lineRule="exact"/>
      <w:ind w:left="720"/>
    </w:pPr>
    <w:rPr>
      <w:rFonts w:ascii="Arial" w:eastAsia="MS Mincho" w:hAnsi="Arial"/>
      <w:sz w:val="22"/>
      <w:lang w:eastAsia="zh-TW"/>
    </w:rPr>
  </w:style>
  <w:style w:type="paragraph" w:customStyle="1" w:styleId="Subtitle2">
    <w:name w:val="Subtitle 2"/>
    <w:basedOn w:val="Normal"/>
    <w:next w:val="Heading2"/>
    <w:pPr>
      <w:keepNext/>
      <w:spacing w:after="240" w:line="280" w:lineRule="exact"/>
      <w:ind w:left="720"/>
    </w:pPr>
    <w:rPr>
      <w:rFonts w:ascii="Arial" w:eastAsia="MS Mincho" w:hAnsi="Arial"/>
      <w:sz w:val="28"/>
      <w:lang w:eastAsia="zh-TW"/>
    </w:rPr>
  </w:style>
  <w:style w:type="paragraph" w:customStyle="1" w:styleId="draftingnote">
    <w:name w:val="drafting note"/>
    <w:basedOn w:val="Normal"/>
    <w:next w:val="Heading1"/>
    <w:pPr>
      <w:keepNext/>
      <w:spacing w:line="280" w:lineRule="exact"/>
    </w:pPr>
    <w:rPr>
      <w:rFonts w:ascii="Arial" w:eastAsia="MS Mincho" w:hAnsi="Arial"/>
      <w:b/>
      <w:i/>
      <w:color w:val="FF0000"/>
      <w:sz w:val="18"/>
      <w:lang w:eastAsia="zh-TW"/>
    </w:rPr>
  </w:style>
  <w:style w:type="paragraph" w:customStyle="1" w:styleId="Schparthead">
    <w:name w:val="Sch   part head"/>
    <w:basedOn w:val="Normal"/>
    <w:next w:val="Normal"/>
    <w:pPr>
      <w:keepNext/>
      <w:numPr>
        <w:numId w:val="11"/>
      </w:numPr>
      <w:spacing w:before="240" w:after="240" w:line="300" w:lineRule="atLeast"/>
      <w:jc w:val="center"/>
      <w:outlineLvl w:val="0"/>
    </w:pPr>
    <w:rPr>
      <w:b/>
      <w:kern w:val="28"/>
      <w:sz w:val="22"/>
    </w:rPr>
  </w:style>
  <w:style w:type="paragraph" w:customStyle="1" w:styleId="BODYTEXT7">
    <w:name w:val="BODY TEXT 7"/>
    <w:basedOn w:val="BodyTextIndent"/>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before="120" w:after="120"/>
      <w:ind w:left="1800"/>
    </w:pPr>
    <w:rPr>
      <w:rFonts w:ascii="Times New Roman" w:hAnsi="Times New Roman"/>
      <w:sz w:val="22"/>
      <w:szCs w:val="22"/>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00C000"/>
      <w:spacing w:val="0"/>
    </w:rPr>
  </w:style>
  <w:style w:type="character" w:customStyle="1" w:styleId="DeltaViewMoveDestination">
    <w:name w:val="DeltaView Move Destination"/>
    <w:rPr>
      <w:color w:val="00C000"/>
      <w:spacing w:val="0"/>
      <w:u w:val="double"/>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Pr>
      <w:rFonts w:ascii="Tahoma" w:hAnsi="Tahoma" w:cs="Tahoma"/>
      <w:sz w:val="16"/>
      <w:szCs w:val="16"/>
    </w:rPr>
  </w:style>
  <w:style w:type="character" w:customStyle="1" w:styleId="FooterChar">
    <w:name w:val="Footer Char"/>
    <w:link w:val="Footer"/>
    <w:uiPriority w:val="99"/>
    <w:rPr>
      <w:sz w:val="24"/>
      <w:lang w:val="en-GB" w:eastAsia="en-US"/>
    </w:rPr>
  </w:style>
  <w:style w:type="paragraph" w:styleId="ListNumber4">
    <w:name w:val="List Number 4"/>
    <w:basedOn w:val="Normal"/>
    <w:uiPriority w:val="99"/>
    <w:unhideWhenUsed/>
    <w:pPr>
      <w:numPr>
        <w:numId w:val="14"/>
      </w:numPr>
      <w:contextualSpacing/>
    </w:pPr>
    <w:rPr>
      <w:rFonts w:eastAsia="Calibri"/>
      <w:sz w:val="24"/>
      <w:szCs w:val="22"/>
      <w:lang w:val="en-US"/>
    </w:rPr>
  </w:style>
  <w:style w:type="paragraph" w:styleId="TOAHeading">
    <w:name w:val="toa heading"/>
    <w:basedOn w:val="Normal"/>
    <w:next w:val="Normal"/>
    <w:unhideWhenUsed/>
    <w:pPr>
      <w:spacing w:before="120"/>
    </w:pPr>
    <w:rPr>
      <w:rFonts w:ascii="Cambria" w:eastAsia="SimSun" w:hAnsi="Cambria"/>
      <w:b/>
      <w:bCs/>
      <w:sz w:val="24"/>
      <w:szCs w:val="24"/>
      <w:lang w:val="en-US"/>
    </w:rPr>
  </w:style>
  <w:style w:type="paragraph" w:customStyle="1" w:styleId="DMBdyTxt">
    <w:name w:val="DM BdyTxt"/>
    <w:basedOn w:val="Normal"/>
    <w:pPr>
      <w:spacing w:after="240"/>
    </w:pPr>
    <w:rPr>
      <w:sz w:val="24"/>
      <w:lang w:val="en-US"/>
    </w:rPr>
  </w:style>
  <w:style w:type="paragraph" w:styleId="TOCHeading">
    <w:name w:val="TOC Heading"/>
    <w:basedOn w:val="Heading1"/>
    <w:next w:val="Normal"/>
    <w:semiHidden/>
    <w:unhideWhenUsed/>
    <w:qFormat/>
    <w:pPr>
      <w:keepNext/>
      <w:keepLines w:val="0"/>
      <w:spacing w:before="240" w:after="60"/>
      <w:outlineLvl w:val="9"/>
    </w:pPr>
    <w:rPr>
      <w:rFonts w:ascii="Cambria" w:eastAsia="SimSun" w:hAnsi="Cambria"/>
      <w:bCs/>
      <w:kern w:val="32"/>
      <w:sz w:val="32"/>
      <w:szCs w:val="3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2Heading1">
    <w:name w:val="S2.Heading 1"/>
    <w:basedOn w:val="Normal"/>
    <w:next w:val="BodyTextIndent"/>
    <w:link w:val="S2Heading1Char"/>
    <w:pPr>
      <w:keepLines/>
      <w:numPr>
        <w:numId w:val="16"/>
      </w:numPr>
      <w:spacing w:after="240"/>
      <w:outlineLvl w:val="0"/>
    </w:pPr>
    <w:rPr>
      <w:color w:val="000000"/>
      <w:u w:color="000000"/>
    </w:rPr>
  </w:style>
  <w:style w:type="character" w:customStyle="1" w:styleId="Heading1Char">
    <w:name w:val="Heading 1 Char"/>
    <w:link w:val="Heading1"/>
    <w:rPr>
      <w:b/>
      <w:lang w:val="en-GB" w:eastAsia="en-US"/>
    </w:rPr>
  </w:style>
  <w:style w:type="character" w:customStyle="1" w:styleId="S2Heading1Char">
    <w:name w:val="S2.Heading 1 Char"/>
    <w:link w:val="S2Heading1"/>
    <w:rPr>
      <w:color w:val="000000"/>
      <w:u w:color="000000"/>
      <w:lang w:val="en-GB"/>
    </w:rPr>
  </w:style>
  <w:style w:type="paragraph" w:customStyle="1" w:styleId="S2Heading2">
    <w:name w:val="S2.Heading 2"/>
    <w:basedOn w:val="Normal"/>
    <w:next w:val="BodyTextIndent"/>
    <w:link w:val="S2Heading2Char"/>
    <w:pPr>
      <w:numPr>
        <w:ilvl w:val="1"/>
        <w:numId w:val="16"/>
      </w:numPr>
      <w:spacing w:after="240"/>
      <w:outlineLvl w:val="1"/>
    </w:pPr>
    <w:rPr>
      <w:color w:val="000000"/>
      <w:u w:color="000000"/>
    </w:rPr>
  </w:style>
  <w:style w:type="character" w:customStyle="1" w:styleId="S2Heading2Char">
    <w:name w:val="S2.Heading 2 Char"/>
    <w:link w:val="S2Heading2"/>
    <w:rPr>
      <w:color w:val="000000"/>
      <w:u w:color="000000"/>
      <w:lang w:val="en-GB"/>
    </w:rPr>
  </w:style>
  <w:style w:type="paragraph" w:customStyle="1" w:styleId="S2Heading3">
    <w:name w:val="S2.Heading 3"/>
    <w:basedOn w:val="Normal"/>
    <w:next w:val="BodyTextIndent"/>
    <w:link w:val="S2Heading3Char"/>
    <w:pPr>
      <w:numPr>
        <w:ilvl w:val="2"/>
        <w:numId w:val="16"/>
      </w:numPr>
      <w:spacing w:after="240"/>
      <w:outlineLvl w:val="2"/>
    </w:pPr>
    <w:rPr>
      <w:color w:val="000000"/>
      <w:u w:color="000000"/>
    </w:rPr>
  </w:style>
  <w:style w:type="character" w:customStyle="1" w:styleId="S2Heading3Char">
    <w:name w:val="S2.Heading 3 Char"/>
    <w:link w:val="S2Heading3"/>
    <w:rPr>
      <w:color w:val="000000"/>
      <w:u w:color="000000"/>
      <w:lang w:val="en-GB"/>
    </w:rPr>
  </w:style>
  <w:style w:type="paragraph" w:customStyle="1" w:styleId="S2Heading4">
    <w:name w:val="S2.Heading 4"/>
    <w:basedOn w:val="Normal"/>
    <w:next w:val="BodyTextIndent"/>
    <w:link w:val="S2Heading4Char"/>
    <w:pPr>
      <w:numPr>
        <w:ilvl w:val="3"/>
        <w:numId w:val="16"/>
      </w:numPr>
      <w:spacing w:after="240"/>
      <w:outlineLvl w:val="3"/>
    </w:pPr>
    <w:rPr>
      <w:color w:val="000000"/>
      <w:u w:color="000000"/>
    </w:rPr>
  </w:style>
  <w:style w:type="character" w:customStyle="1" w:styleId="S2Heading4Char">
    <w:name w:val="S2.Heading 4 Char"/>
    <w:link w:val="S2Heading4"/>
    <w:rPr>
      <w:color w:val="000000"/>
      <w:u w:color="000000"/>
      <w:lang w:val="en-GB"/>
    </w:rPr>
  </w:style>
  <w:style w:type="paragraph" w:customStyle="1" w:styleId="S2Heading5">
    <w:name w:val="S2.Heading 5"/>
    <w:basedOn w:val="Normal"/>
    <w:next w:val="BodyTextIndent"/>
    <w:link w:val="S2Heading5Char"/>
    <w:pPr>
      <w:numPr>
        <w:ilvl w:val="4"/>
        <w:numId w:val="16"/>
      </w:numPr>
      <w:spacing w:after="240"/>
      <w:outlineLvl w:val="4"/>
    </w:pPr>
    <w:rPr>
      <w:color w:val="000000"/>
      <w:u w:color="000000"/>
    </w:rPr>
  </w:style>
  <w:style w:type="character" w:customStyle="1" w:styleId="S2Heading5Char">
    <w:name w:val="S2.Heading 5 Char"/>
    <w:link w:val="S2Heading5"/>
    <w:rPr>
      <w:color w:val="000000"/>
      <w:u w:color="000000"/>
      <w:lang w:val="en-GB"/>
    </w:rPr>
  </w:style>
  <w:style w:type="paragraph" w:customStyle="1" w:styleId="S2Heading6">
    <w:name w:val="S2.Heading 6"/>
    <w:basedOn w:val="Normal"/>
    <w:next w:val="BodyTextIndent"/>
    <w:link w:val="S2Heading6Char"/>
    <w:pPr>
      <w:numPr>
        <w:ilvl w:val="5"/>
        <w:numId w:val="16"/>
      </w:numPr>
      <w:spacing w:after="240"/>
      <w:outlineLvl w:val="5"/>
    </w:pPr>
    <w:rPr>
      <w:color w:val="000000"/>
      <w:u w:color="000000"/>
    </w:rPr>
  </w:style>
  <w:style w:type="character" w:customStyle="1" w:styleId="S2Heading6Char">
    <w:name w:val="S2.Heading 6 Char"/>
    <w:link w:val="S2Heading6"/>
    <w:rPr>
      <w:color w:val="000000"/>
      <w:u w:color="000000"/>
      <w:lang w:val="en-GB"/>
    </w:rPr>
  </w:style>
  <w:style w:type="paragraph" w:customStyle="1" w:styleId="S2Heading7">
    <w:name w:val="S2.Heading 7"/>
    <w:basedOn w:val="Normal"/>
    <w:next w:val="BodyTextIndent"/>
    <w:link w:val="S2Heading7Char"/>
    <w:pPr>
      <w:numPr>
        <w:ilvl w:val="6"/>
        <w:numId w:val="16"/>
      </w:numPr>
      <w:spacing w:after="240"/>
      <w:outlineLvl w:val="6"/>
    </w:pPr>
    <w:rPr>
      <w:color w:val="000000"/>
      <w:u w:color="000000"/>
    </w:rPr>
  </w:style>
  <w:style w:type="character" w:customStyle="1" w:styleId="S2Heading7Char">
    <w:name w:val="S2.Heading 7 Char"/>
    <w:link w:val="S2Heading7"/>
    <w:rPr>
      <w:color w:val="000000"/>
      <w:u w:color="000000"/>
      <w:lang w:val="en-GB"/>
    </w:rPr>
  </w:style>
  <w:style w:type="paragraph" w:customStyle="1" w:styleId="S2Heading8">
    <w:name w:val="S2.Heading 8"/>
    <w:basedOn w:val="Normal"/>
    <w:next w:val="BodyTextIndent"/>
    <w:link w:val="S2Heading8Char"/>
    <w:pPr>
      <w:numPr>
        <w:ilvl w:val="7"/>
        <w:numId w:val="16"/>
      </w:numPr>
      <w:spacing w:after="240"/>
      <w:outlineLvl w:val="7"/>
    </w:pPr>
    <w:rPr>
      <w:color w:val="000000"/>
      <w:u w:color="000000"/>
    </w:rPr>
  </w:style>
  <w:style w:type="character" w:customStyle="1" w:styleId="S2Heading8Char">
    <w:name w:val="S2.Heading 8 Char"/>
    <w:link w:val="S2Heading8"/>
    <w:rPr>
      <w:color w:val="000000"/>
      <w:u w:color="000000"/>
      <w:lang w:val="en-GB"/>
    </w:rPr>
  </w:style>
  <w:style w:type="paragraph" w:customStyle="1" w:styleId="S2Heading9">
    <w:name w:val="S2.Heading 9"/>
    <w:basedOn w:val="Normal"/>
    <w:next w:val="BodyTextIndent"/>
    <w:link w:val="S2Heading9Char"/>
    <w:pPr>
      <w:numPr>
        <w:ilvl w:val="8"/>
        <w:numId w:val="16"/>
      </w:numPr>
      <w:spacing w:after="240"/>
      <w:outlineLvl w:val="8"/>
    </w:pPr>
    <w:rPr>
      <w:color w:val="000000"/>
      <w:u w:color="000000"/>
    </w:rPr>
  </w:style>
  <w:style w:type="character" w:customStyle="1" w:styleId="S2Heading9Char">
    <w:name w:val="S2.Heading 9 Char"/>
    <w:link w:val="S2Heading9"/>
    <w:rPr>
      <w:color w:val="000000"/>
      <w:u w:color="000000"/>
      <w:lang w:val="en-GB"/>
    </w:rPr>
  </w:style>
  <w:style w:type="paragraph" w:customStyle="1" w:styleId="doublealpha">
    <w:name w:val="double alpha"/>
    <w:basedOn w:val="Normal"/>
    <w:semiHidden/>
    <w:pPr>
      <w:numPr>
        <w:numId w:val="19"/>
      </w:numPr>
      <w:tabs>
        <w:tab w:val="clear" w:pos="1361"/>
        <w:tab w:val="num" w:pos="680"/>
      </w:tabs>
      <w:spacing w:line="290" w:lineRule="auto"/>
      <w:ind w:left="680" w:hanging="680"/>
    </w:pPr>
    <w:rPr>
      <w:rFonts w:ascii="Arial" w:hAnsi="Arial" w:cs="Arial"/>
      <w:kern w:val="20"/>
      <w:lang w:eastAsia="zh-CN"/>
    </w:rPr>
  </w:style>
  <w:style w:type="paragraph" w:customStyle="1" w:styleId="ListNumbers">
    <w:name w:val="List Numbers"/>
    <w:basedOn w:val="Normal"/>
    <w:semiHidden/>
    <w:pPr>
      <w:numPr>
        <w:numId w:val="20"/>
      </w:numPr>
      <w:spacing w:line="290" w:lineRule="auto"/>
      <w:outlineLvl w:val="0"/>
    </w:pPr>
    <w:rPr>
      <w:rFonts w:ascii="Arial" w:hAnsi="Arial" w:cs="Arial"/>
      <w:kern w:val="20"/>
      <w:lang w:eastAsia="zh-CN"/>
    </w:rPr>
  </w:style>
  <w:style w:type="paragraph" w:customStyle="1" w:styleId="Body05List">
    <w:name w:val="Body 0.5 List"/>
    <w:pPr>
      <w:numPr>
        <w:numId w:val="21"/>
      </w:numPr>
      <w:spacing w:after="240" w:line="290" w:lineRule="auto"/>
      <w:jc w:val="both"/>
    </w:pPr>
    <w:rPr>
      <w:rFonts w:ascii="Arial" w:eastAsia="SimSun" w:hAnsi="Arial"/>
      <w:lang w:val="en-GB" w:eastAsia="zh-CN"/>
    </w:rPr>
  </w:style>
  <w:style w:type="paragraph" w:customStyle="1" w:styleId="roman3">
    <w:name w:val="roman 3"/>
    <w:basedOn w:val="Normal"/>
    <w:semiHidden/>
    <w:pPr>
      <w:numPr>
        <w:numId w:val="23"/>
      </w:numPr>
      <w:tabs>
        <w:tab w:val="clear" w:pos="2608"/>
        <w:tab w:val="num" w:pos="2041"/>
      </w:tabs>
      <w:spacing w:line="290" w:lineRule="auto"/>
      <w:ind w:left="2041" w:hanging="680"/>
    </w:pPr>
    <w:rPr>
      <w:rFonts w:ascii="Arial" w:hAnsi="Arial" w:cs="Arial"/>
      <w:kern w:val="20"/>
      <w:lang w:eastAsia="zh-CN"/>
    </w:rPr>
  </w:style>
  <w:style w:type="paragraph" w:styleId="PlainText">
    <w:name w:val="Plain Text"/>
    <w:basedOn w:val="Normal"/>
    <w:link w:val="PlainTextChar"/>
    <w:uiPriority w:val="99"/>
    <w:pPr>
      <w:autoSpaceDE w:val="0"/>
      <w:autoSpaceDN w:val="0"/>
      <w:adjustRightInd w:val="0"/>
    </w:pPr>
    <w:rPr>
      <w:rFonts w:ascii="Courier New" w:eastAsia="SimSun" w:hAnsi="Courier New" w:cs="Courier New"/>
      <w:lang w:val="en-US" w:eastAsia="zh-CN"/>
    </w:rPr>
  </w:style>
  <w:style w:type="character" w:customStyle="1" w:styleId="PlainTextChar">
    <w:name w:val="Plain Text Char"/>
    <w:basedOn w:val="DefaultParagraphFont"/>
    <w:link w:val="PlainText"/>
    <w:uiPriority w:val="99"/>
    <w:rPr>
      <w:rFonts w:ascii="Courier New" w:eastAsia="SimSun" w:hAnsi="Courier New" w:cs="Courier New"/>
      <w:lang w:eastAsia="zh-CN"/>
    </w:rPr>
  </w:style>
  <w:style w:type="paragraph" w:customStyle="1" w:styleId="BodyText10">
    <w:name w:val="Body Text 1.0"/>
    <w:basedOn w:val="Normal"/>
    <w:pPr>
      <w:spacing w:after="240" w:line="290" w:lineRule="auto"/>
      <w:ind w:left="1440"/>
      <w:jc w:val="both"/>
    </w:pPr>
    <w:rPr>
      <w:rFonts w:ascii="Arial" w:eastAsia="SimSun" w:hAnsi="Arial"/>
    </w:rPr>
  </w:style>
  <w:style w:type="paragraph" w:styleId="ListParagraph">
    <w:name w:val="List Paragraph"/>
    <w:basedOn w:val="Normal"/>
    <w:uiPriority w:val="34"/>
    <w:qFormat/>
    <w:pPr>
      <w:ind w:left="720"/>
    </w:pPr>
    <w:rPr>
      <w:rFonts w:ascii="Garamond" w:eastAsia="SimSun" w:hAnsi="Garamond"/>
      <w:sz w:val="24"/>
      <w:szCs w:val="24"/>
      <w:lang w:eastAsia="zh-CN"/>
    </w:rPr>
  </w:style>
  <w:style w:type="paragraph" w:customStyle="1" w:styleId="BodyText05">
    <w:name w:val="Body Text 0.5"/>
    <w:basedOn w:val="Normal"/>
    <w:pPr>
      <w:spacing w:after="240" w:line="290" w:lineRule="auto"/>
      <w:ind w:left="720"/>
      <w:jc w:val="both"/>
    </w:pPr>
    <w:rPr>
      <w:rFonts w:ascii="Arial" w:eastAsia="SimSun" w:hAnsi="Arial"/>
    </w:rPr>
  </w:style>
  <w:style w:type="paragraph" w:customStyle="1" w:styleId="Schedule6">
    <w:name w:val="Schedule 6"/>
    <w:basedOn w:val="Normal"/>
    <w:semiHidden/>
    <w:pPr>
      <w:numPr>
        <w:numId w:val="26"/>
      </w:numPr>
      <w:tabs>
        <w:tab w:val="clear" w:pos="680"/>
        <w:tab w:val="num" w:pos="3312"/>
      </w:tabs>
      <w:spacing w:line="290" w:lineRule="auto"/>
      <w:ind w:left="3168" w:hanging="576"/>
      <w:outlineLvl w:val="5"/>
    </w:pPr>
    <w:rPr>
      <w:rFonts w:ascii="Arial" w:hAnsi="Arial" w:cs="Arial"/>
      <w:kern w:val="20"/>
      <w:lang w:eastAsia="zh-CN"/>
    </w:rPr>
  </w:style>
  <w:style w:type="paragraph" w:customStyle="1" w:styleId="TCLevel1">
    <w:name w:val="T+C Level 1"/>
    <w:basedOn w:val="Normal"/>
    <w:next w:val="TCLevel2"/>
    <w:semiHidden/>
    <w:pPr>
      <w:keepNext/>
      <w:numPr>
        <w:ilvl w:val="1"/>
        <w:numId w:val="26"/>
      </w:numPr>
      <w:tabs>
        <w:tab w:val="clear" w:pos="1361"/>
        <w:tab w:val="num" w:pos="680"/>
      </w:tabs>
      <w:spacing w:before="140" w:line="290" w:lineRule="auto"/>
      <w:ind w:left="680" w:hanging="680"/>
      <w:outlineLvl w:val="0"/>
    </w:pPr>
    <w:rPr>
      <w:rFonts w:ascii="Arial" w:hAnsi="Arial" w:cs="Arial"/>
      <w:b/>
      <w:bCs/>
      <w:kern w:val="20"/>
      <w:lang w:eastAsia="zh-CN"/>
    </w:rPr>
  </w:style>
  <w:style w:type="paragraph" w:customStyle="1" w:styleId="TCLevel2">
    <w:name w:val="T+C Level 2"/>
    <w:basedOn w:val="Normal"/>
    <w:semiHidden/>
    <w:pPr>
      <w:numPr>
        <w:ilvl w:val="2"/>
        <w:numId w:val="26"/>
      </w:numPr>
      <w:tabs>
        <w:tab w:val="clear" w:pos="2041"/>
        <w:tab w:val="num" w:pos="1361"/>
      </w:tabs>
      <w:spacing w:line="290" w:lineRule="auto"/>
      <w:ind w:left="1361" w:hanging="681"/>
      <w:outlineLvl w:val="1"/>
    </w:pPr>
    <w:rPr>
      <w:rFonts w:ascii="Arial" w:hAnsi="Arial" w:cs="Arial"/>
      <w:kern w:val="20"/>
      <w:lang w:eastAsia="zh-CN"/>
    </w:rPr>
  </w:style>
  <w:style w:type="paragraph" w:customStyle="1" w:styleId="TCLevel3">
    <w:name w:val="T+C Level 3"/>
    <w:basedOn w:val="Normal"/>
    <w:semiHidden/>
    <w:pPr>
      <w:numPr>
        <w:ilvl w:val="3"/>
        <w:numId w:val="26"/>
      </w:numPr>
      <w:tabs>
        <w:tab w:val="clear" w:pos="2608"/>
        <w:tab w:val="num" w:pos="2041"/>
      </w:tabs>
      <w:spacing w:line="290" w:lineRule="auto"/>
      <w:ind w:left="2041" w:hanging="680"/>
      <w:outlineLvl w:val="2"/>
    </w:pPr>
    <w:rPr>
      <w:rFonts w:ascii="Arial" w:hAnsi="Arial" w:cs="Arial"/>
      <w:kern w:val="20"/>
      <w:lang w:eastAsia="zh-CN"/>
    </w:rPr>
  </w:style>
  <w:style w:type="paragraph" w:customStyle="1" w:styleId="CellBody">
    <w:name w:val="CellBody"/>
    <w:pPr>
      <w:spacing w:before="60" w:after="60" w:line="290" w:lineRule="auto"/>
      <w:jc w:val="both"/>
    </w:pPr>
    <w:rPr>
      <w:rFonts w:ascii="Arial" w:eastAsia="SimSun" w:hAnsi="Arial"/>
      <w:lang w:val="en-GB"/>
    </w:rPr>
  </w:style>
  <w:style w:type="paragraph" w:customStyle="1" w:styleId="ScheduleH1">
    <w:name w:val="Schedule H1"/>
    <w:next w:val="ScheduleH3"/>
    <w:link w:val="ScheduleH1Char"/>
    <w:pPr>
      <w:keepNext/>
      <w:keepLines/>
      <w:numPr>
        <w:numId w:val="33"/>
      </w:numPr>
      <w:spacing w:after="240" w:line="290" w:lineRule="auto"/>
      <w:jc w:val="both"/>
      <w:outlineLvl w:val="3"/>
    </w:pPr>
    <w:rPr>
      <w:rFonts w:ascii="Arial" w:eastAsia="SimSun" w:hAnsi="Arial"/>
      <w:b/>
      <w:sz w:val="22"/>
      <w:szCs w:val="22"/>
      <w:lang w:eastAsia="zh-CN"/>
    </w:rPr>
  </w:style>
  <w:style w:type="paragraph" w:customStyle="1" w:styleId="ScheduleH2">
    <w:name w:val="Schedule H2"/>
    <w:pPr>
      <w:keepNext/>
      <w:keepLines/>
      <w:numPr>
        <w:ilvl w:val="1"/>
        <w:numId w:val="33"/>
      </w:numPr>
      <w:spacing w:after="240" w:line="290" w:lineRule="auto"/>
      <w:jc w:val="both"/>
      <w:outlineLvl w:val="4"/>
    </w:pPr>
    <w:rPr>
      <w:rFonts w:ascii="Arial" w:eastAsia="SimSun" w:hAnsi="Arial"/>
      <w:lang w:val="en-GB" w:eastAsia="zh-CN"/>
    </w:rPr>
  </w:style>
  <w:style w:type="paragraph" w:customStyle="1" w:styleId="ScheduleH3">
    <w:name w:val="Schedule H3"/>
    <w:pPr>
      <w:numPr>
        <w:ilvl w:val="2"/>
        <w:numId w:val="33"/>
      </w:numPr>
      <w:spacing w:after="240" w:line="290" w:lineRule="auto"/>
      <w:jc w:val="both"/>
      <w:outlineLvl w:val="5"/>
    </w:pPr>
    <w:rPr>
      <w:rFonts w:ascii="Arial" w:eastAsia="SimSun" w:hAnsi="Arial"/>
      <w:lang w:val="en-GB" w:eastAsia="zh-CN"/>
    </w:rPr>
  </w:style>
  <w:style w:type="paragraph" w:customStyle="1" w:styleId="ScheduleH4">
    <w:name w:val="Schedule H4"/>
    <w:pPr>
      <w:numPr>
        <w:ilvl w:val="3"/>
        <w:numId w:val="33"/>
      </w:numPr>
      <w:spacing w:after="240" w:line="290" w:lineRule="auto"/>
      <w:jc w:val="both"/>
      <w:outlineLvl w:val="6"/>
    </w:pPr>
    <w:rPr>
      <w:rFonts w:ascii="Arial" w:eastAsia="SimSun" w:hAnsi="Arial"/>
      <w:lang w:val="en-GB" w:eastAsia="zh-CN"/>
    </w:rPr>
  </w:style>
  <w:style w:type="paragraph" w:customStyle="1" w:styleId="ScheduleH5">
    <w:name w:val="Schedule H5"/>
    <w:pPr>
      <w:numPr>
        <w:ilvl w:val="4"/>
        <w:numId w:val="33"/>
      </w:numPr>
      <w:spacing w:after="240" w:line="290" w:lineRule="auto"/>
      <w:jc w:val="both"/>
      <w:outlineLvl w:val="7"/>
    </w:pPr>
    <w:rPr>
      <w:rFonts w:ascii="Arial" w:eastAsia="SimSun" w:hAnsi="Arial"/>
      <w:lang w:val="en-GB" w:eastAsia="zh-CN"/>
    </w:rPr>
  </w:style>
  <w:style w:type="paragraph" w:customStyle="1" w:styleId="ScheduleH6">
    <w:name w:val="Schedule H6"/>
    <w:pPr>
      <w:numPr>
        <w:ilvl w:val="5"/>
        <w:numId w:val="33"/>
      </w:numPr>
      <w:spacing w:after="240" w:line="290" w:lineRule="auto"/>
      <w:jc w:val="both"/>
      <w:outlineLvl w:val="8"/>
    </w:pPr>
    <w:rPr>
      <w:rFonts w:ascii="Arial" w:eastAsia="SimSun" w:hAnsi="Arial"/>
      <w:lang w:eastAsia="zh-CN"/>
    </w:rPr>
  </w:style>
  <w:style w:type="numbering" w:customStyle="1" w:styleId="Style-Schedule">
    <w:name w:val="Style-Schedule"/>
    <w:basedOn w:val="NoList"/>
    <w:pPr>
      <w:numPr>
        <w:numId w:val="27"/>
      </w:numPr>
    </w:pPr>
  </w:style>
  <w:style w:type="character" w:customStyle="1" w:styleId="ScheduleH1Char">
    <w:name w:val="Schedule H1 Char"/>
    <w:basedOn w:val="DefaultParagraphFont"/>
    <w:link w:val="ScheduleH1"/>
    <w:rPr>
      <w:rFonts w:ascii="Arial" w:eastAsia="SimSun" w:hAnsi="Arial"/>
      <w:b/>
      <w:sz w:val="22"/>
      <w:szCs w:val="22"/>
      <w:lang w:eastAsia="zh-CN"/>
    </w:rPr>
  </w:style>
  <w:style w:type="paragraph" w:customStyle="1" w:styleId="Schedule-1Title">
    <w:name w:val="Schedule-1Title"/>
    <w:next w:val="BodyText"/>
    <w:pPr>
      <w:pageBreakBefore/>
      <w:numPr>
        <w:numId w:val="28"/>
      </w:numPr>
      <w:spacing w:after="240" w:line="290" w:lineRule="auto"/>
      <w:jc w:val="center"/>
      <w:outlineLvl w:val="0"/>
    </w:pPr>
    <w:rPr>
      <w:rFonts w:ascii="Arial" w:eastAsia="SimSun" w:hAnsi="Arial" w:cs="Arial"/>
      <w:b/>
      <w:bCs/>
      <w:sz w:val="22"/>
      <w:szCs w:val="22"/>
      <w:lang w:val="en-GB" w:eastAsia="zh-CN"/>
    </w:rPr>
  </w:style>
  <w:style w:type="paragraph" w:customStyle="1" w:styleId="Schedule-2Title">
    <w:name w:val="Schedule-2Title"/>
    <w:next w:val="BodyText"/>
    <w:pPr>
      <w:keepNext/>
      <w:keepLines/>
      <w:numPr>
        <w:ilvl w:val="1"/>
        <w:numId w:val="28"/>
      </w:numPr>
      <w:spacing w:after="240" w:line="290" w:lineRule="auto"/>
      <w:jc w:val="both"/>
      <w:outlineLvl w:val="1"/>
    </w:pPr>
    <w:rPr>
      <w:rFonts w:ascii="Arial" w:eastAsia="SimSun" w:hAnsi="Arial"/>
      <w:b/>
      <w:lang w:val="en-GB"/>
    </w:rPr>
  </w:style>
  <w:style w:type="paragraph" w:customStyle="1" w:styleId="Schedule-3Title">
    <w:name w:val="Schedule-3Title"/>
    <w:pPr>
      <w:keepLines/>
      <w:numPr>
        <w:ilvl w:val="2"/>
        <w:numId w:val="28"/>
      </w:numPr>
      <w:spacing w:after="240" w:line="290" w:lineRule="auto"/>
      <w:jc w:val="both"/>
      <w:outlineLvl w:val="2"/>
    </w:pPr>
    <w:rPr>
      <w:rFonts w:ascii="Arial" w:eastAsia="SimSun" w:hAnsi="Arial"/>
      <w:noProof/>
      <w:lang w:val="en-GB" w:eastAsia="zh-CN"/>
    </w:rPr>
  </w:style>
  <w:style w:type="numbering" w:customStyle="1" w:styleId="Style-ScheduleTitle">
    <w:name w:val="Style-ScheduleTitle"/>
    <w:basedOn w:val="NoList"/>
    <w:pPr>
      <w:numPr>
        <w:numId w:val="35"/>
      </w:numPr>
    </w:pPr>
  </w:style>
  <w:style w:type="paragraph" w:customStyle="1" w:styleId="AH1">
    <w:name w:val="AH1"/>
    <w:basedOn w:val="Normal"/>
    <w:next w:val="Normal"/>
    <w:pPr>
      <w:widowControl w:val="0"/>
      <w:numPr>
        <w:numId w:val="30"/>
      </w:numPr>
      <w:spacing w:before="360" w:after="240"/>
      <w:jc w:val="both"/>
    </w:pPr>
    <w:rPr>
      <w:rFonts w:eastAsia="Times New Roman"/>
      <w:b/>
      <w:caps/>
      <w:sz w:val="22"/>
      <w:szCs w:val="22"/>
      <w:lang w:val="en-US"/>
    </w:rPr>
  </w:style>
  <w:style w:type="paragraph" w:customStyle="1" w:styleId="AH2">
    <w:name w:val="AH2"/>
    <w:basedOn w:val="Normal"/>
    <w:next w:val="Normal"/>
    <w:pPr>
      <w:widowControl w:val="0"/>
      <w:numPr>
        <w:ilvl w:val="1"/>
        <w:numId w:val="30"/>
      </w:numPr>
      <w:spacing w:before="240" w:after="120"/>
      <w:jc w:val="both"/>
    </w:pPr>
    <w:rPr>
      <w:rFonts w:eastAsia="Times New Roman"/>
      <w:b/>
      <w:sz w:val="22"/>
      <w:szCs w:val="22"/>
      <w:lang w:val="en-US"/>
    </w:rPr>
  </w:style>
  <w:style w:type="paragraph" w:customStyle="1" w:styleId="bullet4">
    <w:name w:val="bullet 4"/>
    <w:basedOn w:val="Normal"/>
    <w:semiHidden/>
    <w:pPr>
      <w:numPr>
        <w:numId w:val="34"/>
      </w:numPr>
      <w:tabs>
        <w:tab w:val="clear" w:pos="3288"/>
        <w:tab w:val="num" w:pos="2608"/>
      </w:tabs>
      <w:spacing w:line="290" w:lineRule="auto"/>
      <w:ind w:left="2608" w:hanging="567"/>
    </w:pPr>
    <w:rPr>
      <w:rFonts w:ascii="Arial" w:hAnsi="Arial" w:cs="Arial"/>
      <w:kern w:val="20"/>
      <w:lang w:eastAsia="zh-CN"/>
    </w:rPr>
  </w:style>
  <w:style w:type="paragraph" w:customStyle="1" w:styleId="StyleScheduleH110ptLinespacingMultiple115li">
    <w:name w:val="Style Schedule H1 + 10 pt Line spacing:  Multiple 1.15 li"/>
    <w:basedOn w:val="ScheduleH1"/>
    <w:next w:val="Subtitle2"/>
    <w:pPr>
      <w:spacing w:line="276" w:lineRule="auto"/>
    </w:pPr>
    <w:rPr>
      <w:bCs/>
      <w:sz w:val="20"/>
      <w:szCs w:val="20"/>
    </w:rPr>
  </w:style>
  <w:style w:type="character" w:customStyle="1" w:styleId="DocID">
    <w:name w:val="DocID"/>
    <w:basedOn w:val="DefaultParagraphFont"/>
    <w:rPr>
      <w:rFonts w:ascii="Times New Roman" w:hAnsi="Times New Roman" w:cs="Times New Roman"/>
      <w:b w:val="0"/>
      <w:i w:val="0"/>
      <w:caps w:val="0"/>
      <w:vanish w:val="0"/>
      <w:color w:val="000000"/>
      <w:sz w:val="1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E8D43-1896-45DD-8EA2-DC2ED81C4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23300</Words>
  <Characters>132811</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155800</CharactersWithSpaces>
  <SharedDoc>false</SharedDoc>
  <HLinks>
    <vt:vector size="126" baseType="variant">
      <vt:variant>
        <vt:i4>1114161</vt:i4>
      </vt:variant>
      <vt:variant>
        <vt:i4>122</vt:i4>
      </vt:variant>
      <vt:variant>
        <vt:i4>0</vt:i4>
      </vt:variant>
      <vt:variant>
        <vt:i4>5</vt:i4>
      </vt:variant>
      <vt:variant>
        <vt:lpwstr/>
      </vt:variant>
      <vt:variant>
        <vt:lpwstr>_Toc304214708</vt:lpwstr>
      </vt:variant>
      <vt:variant>
        <vt:i4>1114161</vt:i4>
      </vt:variant>
      <vt:variant>
        <vt:i4>116</vt:i4>
      </vt:variant>
      <vt:variant>
        <vt:i4>0</vt:i4>
      </vt:variant>
      <vt:variant>
        <vt:i4>5</vt:i4>
      </vt:variant>
      <vt:variant>
        <vt:lpwstr/>
      </vt:variant>
      <vt:variant>
        <vt:lpwstr>_Toc304214707</vt:lpwstr>
      </vt:variant>
      <vt:variant>
        <vt:i4>1114161</vt:i4>
      </vt:variant>
      <vt:variant>
        <vt:i4>110</vt:i4>
      </vt:variant>
      <vt:variant>
        <vt:i4>0</vt:i4>
      </vt:variant>
      <vt:variant>
        <vt:i4>5</vt:i4>
      </vt:variant>
      <vt:variant>
        <vt:lpwstr/>
      </vt:variant>
      <vt:variant>
        <vt:lpwstr>_Toc304214706</vt:lpwstr>
      </vt:variant>
      <vt:variant>
        <vt:i4>1114161</vt:i4>
      </vt:variant>
      <vt:variant>
        <vt:i4>104</vt:i4>
      </vt:variant>
      <vt:variant>
        <vt:i4>0</vt:i4>
      </vt:variant>
      <vt:variant>
        <vt:i4>5</vt:i4>
      </vt:variant>
      <vt:variant>
        <vt:lpwstr/>
      </vt:variant>
      <vt:variant>
        <vt:lpwstr>_Toc304214705</vt:lpwstr>
      </vt:variant>
      <vt:variant>
        <vt:i4>1114161</vt:i4>
      </vt:variant>
      <vt:variant>
        <vt:i4>98</vt:i4>
      </vt:variant>
      <vt:variant>
        <vt:i4>0</vt:i4>
      </vt:variant>
      <vt:variant>
        <vt:i4>5</vt:i4>
      </vt:variant>
      <vt:variant>
        <vt:lpwstr/>
      </vt:variant>
      <vt:variant>
        <vt:lpwstr>_Toc304214704</vt:lpwstr>
      </vt:variant>
      <vt:variant>
        <vt:i4>1114161</vt:i4>
      </vt:variant>
      <vt:variant>
        <vt:i4>92</vt:i4>
      </vt:variant>
      <vt:variant>
        <vt:i4>0</vt:i4>
      </vt:variant>
      <vt:variant>
        <vt:i4>5</vt:i4>
      </vt:variant>
      <vt:variant>
        <vt:lpwstr/>
      </vt:variant>
      <vt:variant>
        <vt:lpwstr>_Toc304214703</vt:lpwstr>
      </vt:variant>
      <vt:variant>
        <vt:i4>1114161</vt:i4>
      </vt:variant>
      <vt:variant>
        <vt:i4>86</vt:i4>
      </vt:variant>
      <vt:variant>
        <vt:i4>0</vt:i4>
      </vt:variant>
      <vt:variant>
        <vt:i4>5</vt:i4>
      </vt:variant>
      <vt:variant>
        <vt:lpwstr/>
      </vt:variant>
      <vt:variant>
        <vt:lpwstr>_Toc304214702</vt:lpwstr>
      </vt:variant>
      <vt:variant>
        <vt:i4>1114161</vt:i4>
      </vt:variant>
      <vt:variant>
        <vt:i4>80</vt:i4>
      </vt:variant>
      <vt:variant>
        <vt:i4>0</vt:i4>
      </vt:variant>
      <vt:variant>
        <vt:i4>5</vt:i4>
      </vt:variant>
      <vt:variant>
        <vt:lpwstr/>
      </vt:variant>
      <vt:variant>
        <vt:lpwstr>_Toc304214701</vt:lpwstr>
      </vt:variant>
      <vt:variant>
        <vt:i4>1114161</vt:i4>
      </vt:variant>
      <vt:variant>
        <vt:i4>74</vt:i4>
      </vt:variant>
      <vt:variant>
        <vt:i4>0</vt:i4>
      </vt:variant>
      <vt:variant>
        <vt:i4>5</vt:i4>
      </vt:variant>
      <vt:variant>
        <vt:lpwstr/>
      </vt:variant>
      <vt:variant>
        <vt:lpwstr>_Toc304214700</vt:lpwstr>
      </vt:variant>
      <vt:variant>
        <vt:i4>1572912</vt:i4>
      </vt:variant>
      <vt:variant>
        <vt:i4>68</vt:i4>
      </vt:variant>
      <vt:variant>
        <vt:i4>0</vt:i4>
      </vt:variant>
      <vt:variant>
        <vt:i4>5</vt:i4>
      </vt:variant>
      <vt:variant>
        <vt:lpwstr/>
      </vt:variant>
      <vt:variant>
        <vt:lpwstr>_Toc304214699</vt:lpwstr>
      </vt:variant>
      <vt:variant>
        <vt:i4>1572912</vt:i4>
      </vt:variant>
      <vt:variant>
        <vt:i4>62</vt:i4>
      </vt:variant>
      <vt:variant>
        <vt:i4>0</vt:i4>
      </vt:variant>
      <vt:variant>
        <vt:i4>5</vt:i4>
      </vt:variant>
      <vt:variant>
        <vt:lpwstr/>
      </vt:variant>
      <vt:variant>
        <vt:lpwstr>_Toc304214698</vt:lpwstr>
      </vt:variant>
      <vt:variant>
        <vt:i4>1572912</vt:i4>
      </vt:variant>
      <vt:variant>
        <vt:i4>56</vt:i4>
      </vt:variant>
      <vt:variant>
        <vt:i4>0</vt:i4>
      </vt:variant>
      <vt:variant>
        <vt:i4>5</vt:i4>
      </vt:variant>
      <vt:variant>
        <vt:lpwstr/>
      </vt:variant>
      <vt:variant>
        <vt:lpwstr>_Toc304214697</vt:lpwstr>
      </vt:variant>
      <vt:variant>
        <vt:i4>1572912</vt:i4>
      </vt:variant>
      <vt:variant>
        <vt:i4>50</vt:i4>
      </vt:variant>
      <vt:variant>
        <vt:i4>0</vt:i4>
      </vt:variant>
      <vt:variant>
        <vt:i4>5</vt:i4>
      </vt:variant>
      <vt:variant>
        <vt:lpwstr/>
      </vt:variant>
      <vt:variant>
        <vt:lpwstr>_Toc304214696</vt:lpwstr>
      </vt:variant>
      <vt:variant>
        <vt:i4>1572912</vt:i4>
      </vt:variant>
      <vt:variant>
        <vt:i4>44</vt:i4>
      </vt:variant>
      <vt:variant>
        <vt:i4>0</vt:i4>
      </vt:variant>
      <vt:variant>
        <vt:i4>5</vt:i4>
      </vt:variant>
      <vt:variant>
        <vt:lpwstr/>
      </vt:variant>
      <vt:variant>
        <vt:lpwstr>_Toc304214695</vt:lpwstr>
      </vt:variant>
      <vt:variant>
        <vt:i4>1572912</vt:i4>
      </vt:variant>
      <vt:variant>
        <vt:i4>38</vt:i4>
      </vt:variant>
      <vt:variant>
        <vt:i4>0</vt:i4>
      </vt:variant>
      <vt:variant>
        <vt:i4>5</vt:i4>
      </vt:variant>
      <vt:variant>
        <vt:lpwstr/>
      </vt:variant>
      <vt:variant>
        <vt:lpwstr>_Toc304214694</vt:lpwstr>
      </vt:variant>
      <vt:variant>
        <vt:i4>1572912</vt:i4>
      </vt:variant>
      <vt:variant>
        <vt:i4>32</vt:i4>
      </vt:variant>
      <vt:variant>
        <vt:i4>0</vt:i4>
      </vt:variant>
      <vt:variant>
        <vt:i4>5</vt:i4>
      </vt:variant>
      <vt:variant>
        <vt:lpwstr/>
      </vt:variant>
      <vt:variant>
        <vt:lpwstr>_Toc304214693</vt:lpwstr>
      </vt:variant>
      <vt:variant>
        <vt:i4>1572912</vt:i4>
      </vt:variant>
      <vt:variant>
        <vt:i4>26</vt:i4>
      </vt:variant>
      <vt:variant>
        <vt:i4>0</vt:i4>
      </vt:variant>
      <vt:variant>
        <vt:i4>5</vt:i4>
      </vt:variant>
      <vt:variant>
        <vt:lpwstr/>
      </vt:variant>
      <vt:variant>
        <vt:lpwstr>_Toc304214692</vt:lpwstr>
      </vt:variant>
      <vt:variant>
        <vt:i4>1572912</vt:i4>
      </vt:variant>
      <vt:variant>
        <vt:i4>20</vt:i4>
      </vt:variant>
      <vt:variant>
        <vt:i4>0</vt:i4>
      </vt:variant>
      <vt:variant>
        <vt:i4>5</vt:i4>
      </vt:variant>
      <vt:variant>
        <vt:lpwstr/>
      </vt:variant>
      <vt:variant>
        <vt:lpwstr>_Toc304214691</vt:lpwstr>
      </vt:variant>
      <vt:variant>
        <vt:i4>1572912</vt:i4>
      </vt:variant>
      <vt:variant>
        <vt:i4>14</vt:i4>
      </vt:variant>
      <vt:variant>
        <vt:i4>0</vt:i4>
      </vt:variant>
      <vt:variant>
        <vt:i4>5</vt:i4>
      </vt:variant>
      <vt:variant>
        <vt:lpwstr/>
      </vt:variant>
      <vt:variant>
        <vt:lpwstr>_Toc304214690</vt:lpwstr>
      </vt:variant>
      <vt:variant>
        <vt:i4>1638448</vt:i4>
      </vt:variant>
      <vt:variant>
        <vt:i4>8</vt:i4>
      </vt:variant>
      <vt:variant>
        <vt:i4>0</vt:i4>
      </vt:variant>
      <vt:variant>
        <vt:i4>5</vt:i4>
      </vt:variant>
      <vt:variant>
        <vt:lpwstr/>
      </vt:variant>
      <vt:variant>
        <vt:lpwstr>_Toc304214689</vt:lpwstr>
      </vt:variant>
      <vt:variant>
        <vt:i4>1638448</vt:i4>
      </vt:variant>
      <vt:variant>
        <vt:i4>2</vt:i4>
      </vt:variant>
      <vt:variant>
        <vt:i4>0</vt:i4>
      </vt:variant>
      <vt:variant>
        <vt:i4>5</vt:i4>
      </vt:variant>
      <vt:variant>
        <vt:lpwstr/>
      </vt:variant>
      <vt:variant>
        <vt:lpwstr>_Toc304214688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2011-09-19T07:17:00Z</cp:lastPrinted>
  <dcterms:created xsi:type="dcterms:W3CDTF">2017-03-14T06:27:00Z</dcterms:created>
  <dcterms:modified xsi:type="dcterms:W3CDTF">2017-03-31T07:54:00Z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DM3\4524025.1</vt:lpwstr>
  </property>
</Properties>
</file>