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color w:val="0b5394"/>
        </w:rPr>
      </w:pPr>
      <w:bookmarkStart w:colFirst="0" w:colLast="0" w:name="_m2uvug2brffm" w:id="0"/>
      <w:bookmarkEnd w:id="0"/>
      <w:r w:rsidDel="00000000" w:rsidR="00000000" w:rsidRPr="00000000">
        <w:rPr>
          <w:b w:val="1"/>
          <w:color w:val="0b5394"/>
          <w:rtl w:val="0"/>
        </w:rPr>
        <w:t xml:space="preserve">The Concept of Trauma Legacy</w:t>
      </w:r>
    </w:p>
    <w:p w:rsidR="00000000" w:rsidDel="00000000" w:rsidP="00000000" w:rsidRDefault="00000000" w:rsidRPr="00000000" w14:paraId="00000002">
      <w:pPr>
        <w:rPr/>
      </w:pPr>
      <w:r w:rsidDel="00000000" w:rsidR="00000000" w:rsidRPr="00000000">
        <w:rPr>
          <w:rtl w:val="0"/>
        </w:rPr>
        <w:t xml:space="preserve">By: Alina Zubair</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Trauma legacy refers to the transmission of unresolved trauma through familial and cultural lines, affecting people who may not have directly experienced the initial traumatic event. The paper draws on evidence from studies on Holocaust survivors, refugee populations, and Indigenous communities to explore the depth of trauma legacy, offering insights into how individuals and communities can confront and disrupt this cycle of inherited distress.</w:t>
      </w:r>
    </w:p>
    <w:p w:rsidR="00000000" w:rsidDel="00000000" w:rsidP="00000000" w:rsidRDefault="00000000" w:rsidRPr="00000000" w14:paraId="00000004">
      <w:pPr>
        <w:spacing w:after="240" w:before="240" w:lineRule="auto"/>
        <w:rPr/>
      </w:pPr>
      <w:r w:rsidDel="00000000" w:rsidR="00000000" w:rsidRPr="00000000">
        <w:rPr>
          <w:rtl w:val="0"/>
        </w:rPr>
        <w:t xml:space="preserve">Trauma, an emotional response to distressing life events, is typically viewed as an individual experience. However, trauma’s effects can extend far beyond the original victim, influencing subsequent generations through what is known as </w:t>
      </w:r>
      <w:r w:rsidDel="00000000" w:rsidR="00000000" w:rsidRPr="00000000">
        <w:rPr>
          <w:i w:val="1"/>
          <w:rtl w:val="0"/>
        </w:rPr>
        <w:t xml:space="preserve">intergenerational trauma</w:t>
      </w:r>
      <w:r w:rsidDel="00000000" w:rsidR="00000000" w:rsidRPr="00000000">
        <w:rPr>
          <w:rtl w:val="0"/>
        </w:rPr>
        <w:t xml:space="preserve"> or </w:t>
      </w:r>
      <w:r w:rsidDel="00000000" w:rsidR="00000000" w:rsidRPr="00000000">
        <w:rPr>
          <w:i w:val="1"/>
          <w:rtl w:val="0"/>
        </w:rPr>
        <w:t xml:space="preserve">trauma legacy</w:t>
      </w:r>
      <w:r w:rsidDel="00000000" w:rsidR="00000000" w:rsidRPr="00000000">
        <w:rPr>
          <w:rtl w:val="0"/>
        </w:rPr>
        <w:t xml:space="preserve">. This concept involves the passing down of trauma-induced behaviors, emotional responses, and psychological struggles without the direct experience of the original event. Trauma legacy is often perpetuated when people fail to address the trauma, leading to its silent transmission across generations.</w:t>
      </w:r>
    </w:p>
    <w:p w:rsidR="00000000" w:rsidDel="00000000" w:rsidP="00000000" w:rsidRDefault="00000000" w:rsidRPr="00000000" w14:paraId="00000005">
      <w:pPr>
        <w:spacing w:after="240" w:before="240" w:lineRule="auto"/>
        <w:rPr>
          <w:b w:val="1"/>
          <w:color w:val="0b5394"/>
          <w:u w:val="single"/>
        </w:rPr>
      </w:pPr>
      <w:r w:rsidDel="00000000" w:rsidR="00000000" w:rsidRPr="00000000">
        <w:rPr>
          <w:b w:val="1"/>
          <w:color w:val="0b5394"/>
          <w:u w:val="single"/>
          <w:rtl w:val="0"/>
        </w:rPr>
        <w:t xml:space="preserve">Research Foundations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6">
      <w:pPr>
        <w:numPr>
          <w:ilvl w:val="0"/>
          <w:numId w:val="3"/>
        </w:numPr>
        <w:spacing w:after="0" w:afterAutospacing="0" w:before="240" w:lineRule="auto"/>
        <w:ind w:left="720" w:hanging="360"/>
        <w:rPr>
          <w:u w:val="none"/>
        </w:rPr>
      </w:pPr>
      <w:r w:rsidDel="00000000" w:rsidR="00000000" w:rsidRPr="00000000">
        <w:rPr>
          <w:b w:val="1"/>
          <w:rtl w:val="0"/>
        </w:rPr>
        <w:t xml:space="preserve">The Concept of Trauma Legacy:</w:t>
        <w:br w:type="textWrapping"/>
      </w:r>
      <w:r w:rsidDel="00000000" w:rsidR="00000000" w:rsidRPr="00000000">
        <w:rPr>
          <w:rtl w:val="0"/>
        </w:rPr>
        <w:t xml:space="preserve">Trauma legacy arises when the original trauma is neither processed nor resolved by those affected, leading to an unconscious transmission of the trauma’s effects. Studies on the children of Holocaust survivors provided early insights into the phenomenon. Researchers found that even when the traumatic events were not discussed openly within the family, second-generation survivors often exhibited heightened anxiety, guilt, and emotional distress. This transmission mechanism is thought to involve both environmental factors, such as familial interactions, and biological factors, including epigenetic changes.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Mechanisms of Transmission:</w:t>
        <w:br w:type="textWrapping"/>
      </w:r>
      <w:r w:rsidDel="00000000" w:rsidR="00000000" w:rsidRPr="00000000">
        <w:rPr>
          <w:rtl w:val="0"/>
        </w:rPr>
        <w:t xml:space="preserve">Trauma can be transmitted through various mechanisms. One such mechanism is through </w:t>
      </w:r>
      <w:r w:rsidDel="00000000" w:rsidR="00000000" w:rsidRPr="00000000">
        <w:rPr>
          <w:i w:val="1"/>
          <w:rtl w:val="0"/>
        </w:rPr>
        <w:t xml:space="preserve">parental modelling</w:t>
      </w:r>
      <w:r w:rsidDel="00000000" w:rsidR="00000000" w:rsidRPr="00000000">
        <w:rPr>
          <w:rtl w:val="0"/>
        </w:rPr>
        <w:t xml:space="preserve">, where children unconsciously mimic the emotional behaviours of their traumatised caregivers. If a parent suffers from unaddressed trauma, the emotional unavailability or dysregulation often results in </w:t>
      </w:r>
      <w:r w:rsidDel="00000000" w:rsidR="00000000" w:rsidRPr="00000000">
        <w:rPr>
          <w:rtl w:val="0"/>
        </w:rPr>
        <w:t xml:space="preserve">insecure attachment</w:t>
      </w:r>
      <w:r w:rsidDel="00000000" w:rsidR="00000000" w:rsidRPr="00000000">
        <w:rPr>
          <w:rtl w:val="0"/>
        </w:rPr>
        <w:t xml:space="preserve"> patterns, which can lead to anxiety, fear of abandonment, and difficulty forming trusting relationships with their children. Additionally, research in the field of </w:t>
      </w:r>
      <w:r w:rsidDel="00000000" w:rsidR="00000000" w:rsidRPr="00000000">
        <w:rPr>
          <w:i w:val="1"/>
          <w:rtl w:val="0"/>
        </w:rPr>
        <w:t xml:space="preserve">epigenetics</w:t>
      </w:r>
      <w:r w:rsidDel="00000000" w:rsidR="00000000" w:rsidRPr="00000000">
        <w:rPr>
          <w:rtl w:val="0"/>
        </w:rPr>
        <w:t xml:space="preserve"> has shown that trauma can induce changes in gene expression, which can be passed down to future generations, predisposing them to heightened stress response.</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Impact of Trauma Legacy on Individuals and Communities:</w:t>
        <w:br w:type="textWrapping"/>
      </w:r>
      <w:r w:rsidDel="00000000" w:rsidR="00000000" w:rsidRPr="00000000">
        <w:rPr>
          <w:rtl w:val="0"/>
        </w:rPr>
        <w:t xml:space="preserve">The legacy of trauma is far-reaching and influences not only the immediate descendants of trauma survivors but also the broader community. Individuals may experience emotional numbness, heightened anxiety, or a sense of foreboding. These symptoms often manifest in destructive behaviors such as substance abuse, aggression, or emotional withdrawal. On a community level, trauma legacy can exacerbate issues such as social isolation, violence, and a lack of trust in institutions.</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Prevalence and Populations at Risk:</w:t>
        <w:br w:type="textWrapping"/>
      </w:r>
      <w:r w:rsidDel="00000000" w:rsidR="00000000" w:rsidRPr="00000000">
        <w:rPr>
          <w:rtl w:val="0"/>
        </w:rPr>
        <w:t xml:space="preserve">Trauma legacy is particularly prevalent in populations that have experienced systemic violence or colonisation and so on. Studies on Native American and Indigenous communities have revealed how the trauma of colonization, forced assimilation, and cultural genocide has been passed down through generations, resulting in disproportionately high rates of depression, addiction, and suicide. Similarly, refugee populations often experience trauma as their children struggle with the emotional aftermath of displacement, war, and instability despite never having directly experienced these events.</w:t>
      </w:r>
    </w:p>
    <w:p w:rsidR="00000000" w:rsidDel="00000000" w:rsidP="00000000" w:rsidRDefault="00000000" w:rsidRPr="00000000" w14:paraId="0000000A">
      <w:pPr>
        <w:spacing w:after="240" w:before="240" w:lineRule="auto"/>
        <w:rPr>
          <w:b w:val="1"/>
        </w:rPr>
      </w:pPr>
      <w:r w:rsidDel="00000000" w:rsidR="00000000" w:rsidRPr="00000000">
        <w:rPr>
          <w:b w:val="1"/>
          <w:color w:val="0b5394"/>
          <w:u w:val="single"/>
          <w:rtl w:val="0"/>
        </w:rPr>
        <w:t xml:space="preserve">Discussion</w:t>
      </w:r>
      <w:r w:rsidDel="00000000" w:rsidR="00000000" w:rsidRPr="00000000">
        <w:rPr>
          <w:b w:val="1"/>
          <w:rtl w:val="0"/>
        </w:rPr>
        <w:t xml:space="preserve">:</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Psychological Impacts and Social Consequences:</w:t>
        <w:br w:type="textWrapping"/>
      </w:r>
      <w:r w:rsidDel="00000000" w:rsidR="00000000" w:rsidRPr="00000000">
        <w:rPr>
          <w:rtl w:val="0"/>
        </w:rPr>
        <w:t xml:space="preserve">Trauma legacy can shape the emotional and psychological landscape of families and communities, creating an environment where unprocessed grief, anger, and fear are normalised. Individuals affected by trauma legacy may display symptoms of </w:t>
      </w:r>
      <w:r w:rsidDel="00000000" w:rsidR="00000000" w:rsidRPr="00000000">
        <w:rPr>
          <w:i w:val="1"/>
          <w:rtl w:val="0"/>
        </w:rPr>
        <w:t xml:space="preserve">post-traumatic stress disorder (PTSD)</w:t>
      </w:r>
      <w:r w:rsidDel="00000000" w:rsidR="00000000" w:rsidRPr="00000000">
        <w:rPr>
          <w:rtl w:val="0"/>
        </w:rPr>
        <w:t xml:space="preserve"> even if they did not experience the original trauma. An example is that: children of trauma survivors may exhibit heightened vigilance, anxiety, and an inability to cope with stress. In family units, trauma legacy can manifest in patterns of emotional detachment, hostility, or overprotection, which can impair interpersonal relationships and the ability to form healthy social connections.</w:t>
        <w:br w:type="textWrapping"/>
        <w:t xml:space="preserve">On a broader societal level, communities afflicted by intergenerational trauma may experience a decline in collective well-being. Historical trauma can contribute to cycles of poverty, violence, and mistrust in social institutions. Indigenous communities, for example, continue to suffer from the effects of colonial trauma, manifested in systemic disenfranchisement, reduced access to healthcare, and lingering mistrust in government services. These societal patterns perpetuate the cycle of trauma, making it increasingly difficult to break.</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Why the Chain of Trauma Continues:</w:t>
        <w:br w:type="textWrapping"/>
      </w:r>
      <w:r w:rsidDel="00000000" w:rsidR="00000000" w:rsidRPr="00000000">
        <w:rPr>
          <w:rtl w:val="0"/>
        </w:rPr>
        <w:t xml:space="preserve">Many individuals and communities affected by trauma legacy may lack the resources, knowledge, or will to break the cycle. In some cases, trauma survivors may avoid discussing their experiences out of fear, shame, or cultural taboos surrounding emotional vulnerability. This silence fosters the unconscious transmission of trauma, as children pick up on the emotional disturbances of their caregivers but are left without the context to understand or process them. Moreover, systemic factors—such as poverty, ongoing marginalisation, and the lack of mental health services—can make it difficult for families to access the resources necessary for healing.</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Breaking the Cycle of Trauma Legacy:</w:t>
        <w:br w:type="textWrapping"/>
      </w:r>
      <w:r w:rsidDel="00000000" w:rsidR="00000000" w:rsidRPr="00000000">
        <w:rPr>
          <w:rtl w:val="0"/>
        </w:rPr>
        <w:t xml:space="preserve">Breaking the cycle of intergenerational trauma requires both individual and systemic interventions. On the individual level, therapeutic approaches like </w:t>
      </w:r>
      <w:r w:rsidDel="00000000" w:rsidR="00000000" w:rsidRPr="00000000">
        <w:rPr>
          <w:i w:val="1"/>
          <w:rtl w:val="0"/>
        </w:rPr>
        <w:t xml:space="preserve">trauma-focused cognitive behavioural therapy (TF-CBT)</w:t>
      </w:r>
      <w:r w:rsidDel="00000000" w:rsidR="00000000" w:rsidRPr="00000000">
        <w:rPr>
          <w:rtl w:val="0"/>
        </w:rPr>
        <w:t xml:space="preserve"> and </w:t>
      </w:r>
      <w:r w:rsidDel="00000000" w:rsidR="00000000" w:rsidRPr="00000000">
        <w:rPr>
          <w:i w:val="1"/>
          <w:rtl w:val="0"/>
        </w:rPr>
        <w:t xml:space="preserve">narrative therapy</w:t>
      </w:r>
      <w:r w:rsidDel="00000000" w:rsidR="00000000" w:rsidRPr="00000000">
        <w:rPr>
          <w:rtl w:val="0"/>
        </w:rPr>
        <w:t xml:space="preserve"> can help individuals process their trauma, develop resilience, and prevent its transmission to future generations. Family therapy can also play a critical role by encouraging open communication, rebuilding trust, and creating healthy attachment patterns. As well as art therapy which allows an individual to express their emotions without having to speak them out.</w:t>
        <w:br w:type="textWrapping"/>
        <w:t xml:space="preserve">On a community level, culturally grounded healing practices can be an effective means of addressing trauma legacy. In Native American communities, for example, cultural reclamation and community rituals have helped restore a sense of identity and belonging, providing a collective means to confront and heal from historical trauma. Similarly, refugee populations have benefitted from community-based support networks that emphasise shared experiences and cultural resilience.</w:t>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Trauma legacy extends beyond individual experiences, affecting entire communities across generations. Understanding how trauma is transmitted, its psychological and societal effects and its prevalence among marginalised groups highlights its depth. Breaking the cycle requires a combined effort—through therapy, cultural healing, and systemic support.</w:t>
      </w:r>
    </w:p>
    <w:p w:rsidR="00000000" w:rsidDel="00000000" w:rsidP="00000000" w:rsidRDefault="00000000" w:rsidRPr="00000000" w14:paraId="00000010">
      <w:pPr>
        <w:spacing w:after="240" w:before="240" w:lineRule="auto"/>
        <w:rPr/>
      </w:pPr>
      <w:r w:rsidDel="00000000" w:rsidR="00000000" w:rsidRPr="00000000">
        <w:rPr>
          <w:rtl w:val="0"/>
        </w:rPr>
        <w:t xml:space="preserve">Future research should focus on exploring additional pathways for interrupting the transmission of trauma and developing accessible models of care that account for the cultural and social contexts of different communities. We can prevent trauma from being a permanent legacy with greater understanding and the will to address it.</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color w:val="0b5394"/>
          <w:u w:val="single"/>
          <w:rtl w:val="0"/>
        </w:rPr>
        <w:t xml:space="preserve">References</w:t>
      </w:r>
      <w:r w:rsidDel="00000000" w:rsidR="00000000" w:rsidRPr="00000000">
        <w:rPr>
          <w:b w:val="1"/>
          <w:rtl w:val="0"/>
        </w:rPr>
        <w:t xml:space="preserve">:</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Historical Trauma Among Indigenous Peoples of the Americas: Concepts, Research, and Clinical Considerations. </w:t>
      </w:r>
      <w:r w:rsidDel="00000000" w:rsidR="00000000" w:rsidRPr="00000000">
        <w:rPr>
          <w:i w:val="1"/>
          <w:rtl w:val="0"/>
        </w:rPr>
        <w:t xml:space="preserve">Journal of Psychoactive Drugs.</w:t>
        <w:br w:type="textWrapping"/>
      </w:r>
      <w:hyperlink r:id="rId6">
        <w:r w:rsidDel="00000000" w:rsidR="00000000" w:rsidRPr="00000000">
          <w:rPr>
            <w:i w:val="1"/>
            <w:color w:val="1155cc"/>
            <w:u w:val="single"/>
            <w:rtl w:val="0"/>
          </w:rPr>
          <w:t xml:space="preserve">https://pubmed.ncbi.nlm.nih.gov/22400458/</w:t>
        </w:r>
      </w:hyperlink>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Mental health of displaced and refugee children resettled in low-income and middle-income countries: Risk and protective factors. </w:t>
        <w:br w:type="textWrapping"/>
      </w:r>
      <w:hyperlink r:id="rId7">
        <w:r w:rsidDel="00000000" w:rsidR="00000000" w:rsidRPr="00000000">
          <w:rPr>
            <w:i w:val="1"/>
            <w:color w:val="1155cc"/>
            <w:u w:val="single"/>
            <w:rtl w:val="0"/>
          </w:rPr>
          <w:t xml:space="preserve">https://pubmed.ncbi.nlm.nih.gov/21835460/</w:t>
        </w:r>
      </w:hyperlink>
      <w:r w:rsidDel="00000000" w:rsidR="00000000" w:rsidRPr="00000000">
        <w:rPr>
          <w:rtl w:val="0"/>
        </w:rPr>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The impact of historical trauma on health outcomes for indigenous populations in the USA and Canada: A systematic review. </w:t>
      </w:r>
      <w:r w:rsidDel="00000000" w:rsidR="00000000" w:rsidRPr="00000000">
        <w:rPr>
          <w:i w:val="1"/>
          <w:rtl w:val="0"/>
        </w:rPr>
        <w:t xml:space="preserve">American Psychologist.</w:t>
        <w:br w:type="textWrapping"/>
      </w:r>
      <w:hyperlink r:id="rId8">
        <w:r w:rsidDel="00000000" w:rsidR="00000000" w:rsidRPr="00000000">
          <w:rPr>
            <w:i w:val="1"/>
            <w:color w:val="1155cc"/>
            <w:u w:val="single"/>
            <w:rtl w:val="0"/>
          </w:rPr>
          <w:t xml:space="preserve">https://pubmed.ncbi.nlm.nih.gov/30652897/</w:t>
        </w:r>
      </w:hyperlink>
      <w:r w:rsidDel="00000000" w:rsidR="00000000" w:rsidRPr="00000000">
        <w:rPr>
          <w:rtl w:val="0"/>
        </w:rPr>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Preventing intergenerational trauma transmission: A critical interpretive synthesis. </w:t>
      </w:r>
      <w:r w:rsidDel="00000000" w:rsidR="00000000" w:rsidRPr="00000000">
        <w:rPr>
          <w:i w:val="1"/>
          <w:rtl w:val="0"/>
        </w:rPr>
        <w:t xml:space="preserve">Journal of Clinical Nursing.</w:t>
        <w:br w:type="textWrapping"/>
      </w:r>
      <w:hyperlink r:id="rId9">
        <w:r w:rsidDel="00000000" w:rsidR="00000000" w:rsidRPr="00000000">
          <w:rPr>
            <w:color w:val="1155cc"/>
            <w:u w:val="single"/>
            <w:rtl w:val="0"/>
          </w:rPr>
          <w:t xml:space="preserve">https://www.researchgate.net/publication/329708821_Preventing_intergenerational_trauma_transmission_A_critical_interpretive_synthesis</w:t>
        </w:r>
      </w:hyperlink>
      <w:r w:rsidDel="00000000" w:rsidR="00000000" w:rsidRPr="00000000">
        <w:rPr>
          <w:rtl w:val="0"/>
        </w:rPr>
      </w:r>
    </w:p>
    <w:p w:rsidR="00000000" w:rsidDel="00000000" w:rsidP="00000000" w:rsidRDefault="00000000" w:rsidRPr="00000000" w14:paraId="00000017">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tl w:val="0"/>
        </w:rPr>
        <w:t xml:space="preserve">Transmission of parental childhood trauma to child behaviour problems: Parental Hostile/Helpless state of mind as a moderator</w:t>
        <w:br w:type="textWrapping"/>
      </w:r>
      <w:hyperlink r:id="rId10">
        <w:r w:rsidDel="00000000" w:rsidR="00000000" w:rsidRPr="00000000">
          <w:rPr>
            <w:i w:val="1"/>
            <w:color w:val="1155cc"/>
            <w:u w:val="single"/>
            <w:rtl w:val="0"/>
          </w:rPr>
          <w:t xml:space="preserve">https://www.sciencedirect.com/science/article/abs/pii/S0145213420305408</w:t>
        </w:r>
      </w:hyperlink>
      <w:r w:rsidDel="00000000" w:rsidR="00000000" w:rsidRPr="00000000">
        <w:rPr>
          <w:rtl w:val="0"/>
        </w:rPr>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Cultural trauma and epigenetic inheritance. </w:t>
      </w:r>
      <w:r w:rsidDel="00000000" w:rsidR="00000000" w:rsidRPr="00000000">
        <w:rPr>
          <w:i w:val="1"/>
          <w:rtl w:val="0"/>
        </w:rPr>
        <w:br w:type="textWrapping"/>
      </w:r>
      <w:hyperlink r:id="rId11">
        <w:r w:rsidDel="00000000" w:rsidR="00000000" w:rsidRPr="00000000">
          <w:rPr>
            <w:i w:val="1"/>
            <w:color w:val="1155cc"/>
            <w:u w:val="single"/>
            <w:rtl w:val="0"/>
          </w:rPr>
          <w:t xml:space="preserve">https://www.cambridge.org/core/journals/development-and-psychopathology/article/abs/cultural-trauma-and-epigenetic-inheritance/8C1FC1DCFF459B4B07F574386627F9DD</w:t>
        </w:r>
      </w:hyperlink>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19">
      <w:pPr>
        <w:spacing w:after="240" w:before="240" w:lineRule="auto"/>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ambridge.org/core/journals/development-and-psychopathology/article/abs/cultural-trauma-and-epigenetic-inheritance/8C1FC1DCFF459B4B07F574386627F9DD" TargetMode="External"/><Relationship Id="rId10" Type="http://schemas.openxmlformats.org/officeDocument/2006/relationships/hyperlink" Target="https://www.sciencedirect.com/science/article/abs/pii/S0145213420305408" TargetMode="External"/><Relationship Id="rId9" Type="http://schemas.openxmlformats.org/officeDocument/2006/relationships/hyperlink" Target="https://www.researchgate.net/publication/329708821_Preventing_intergenerational_trauma_transmission_A_critical_interpretive_synthesis" TargetMode="External"/><Relationship Id="rId5" Type="http://schemas.openxmlformats.org/officeDocument/2006/relationships/styles" Target="styles.xml"/><Relationship Id="rId6" Type="http://schemas.openxmlformats.org/officeDocument/2006/relationships/hyperlink" Target="https://pubmed.ncbi.nlm.nih.gov/22400458/" TargetMode="External"/><Relationship Id="rId7" Type="http://schemas.openxmlformats.org/officeDocument/2006/relationships/hyperlink" Target="https://pubmed.ncbi.nlm.nih.gov/21835460/" TargetMode="External"/><Relationship Id="rId8" Type="http://schemas.openxmlformats.org/officeDocument/2006/relationships/hyperlink" Target="https://pubmed.ncbi.nlm.nih.gov/30652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