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182E8" w14:textId="77777777" w:rsidR="00536B1A" w:rsidRPr="00536B1A" w:rsidRDefault="00536B1A" w:rsidP="00536B1A">
      <w:pPr>
        <w:rPr>
          <w:rFonts w:hint="eastAsia"/>
        </w:rPr>
      </w:pPr>
      <w:r w:rsidRPr="00536B1A">
        <w:t>MetroFlow 进阶功能开发文档：城市规划痛点分析模块</w:t>
      </w:r>
    </w:p>
    <w:p w14:paraId="08F7E10A" w14:textId="77777777" w:rsidR="00536B1A" w:rsidRPr="00536B1A" w:rsidRDefault="00536B1A" w:rsidP="00536B1A">
      <w:pPr>
        <w:rPr>
          <w:rFonts w:hint="eastAsia"/>
        </w:rPr>
      </w:pPr>
      <w:r w:rsidRPr="00536B1A">
        <w:t>1. 总体说明</w:t>
      </w:r>
    </w:p>
    <w:p w14:paraId="2880FF8C" w14:textId="77777777" w:rsidR="00536B1A" w:rsidRPr="00536B1A" w:rsidRDefault="00536B1A" w:rsidP="00536B1A">
      <w:pPr>
        <w:rPr>
          <w:rFonts w:hint="eastAsia"/>
        </w:rPr>
      </w:pPr>
      <w:r w:rsidRPr="00536B1A">
        <w:t>本阶段开发旨在将 MetroFlow 从一个“数据展示型”系统升级为“痛点诊断型”可视化分析工具。基于现有的纯前端技术栈（HTML+CSS+原生 JS+SVG/Canvas），通过引入派生指标和对比视图，直观揭示北京地铁网络在职住分离、拓扑结构、形态特征以及系统韧性方面的四大城市规划痛点。</w:t>
      </w:r>
    </w:p>
    <w:p w14:paraId="77D85933" w14:textId="77777777" w:rsidR="00536B1A" w:rsidRPr="00536B1A" w:rsidRDefault="00536B1A" w:rsidP="00536B1A">
      <w:pPr>
        <w:rPr>
          <w:rFonts w:hint="eastAsia"/>
        </w:rPr>
      </w:pPr>
      <w:r w:rsidRPr="00536B1A">
        <w:t>2. 模块一：量化并高亮“极端通勤”（睡城痛点）</w:t>
      </w:r>
    </w:p>
    <w:p w14:paraId="41E2F456" w14:textId="77777777" w:rsidR="00536B1A" w:rsidRPr="00536B1A" w:rsidRDefault="00536B1A" w:rsidP="00536B1A">
      <w:pPr>
        <w:rPr>
          <w:rFonts w:hint="eastAsia"/>
        </w:rPr>
      </w:pPr>
      <w:r w:rsidRPr="00536B1A">
        <w:t>业务目标：暴露郊区线路（如昌平线、八通线）严重的潮汐不平衡现象，反映极端的职住分离与运力浪费。</w:t>
      </w:r>
    </w:p>
    <w:p w14:paraId="3AC455FE" w14:textId="77777777" w:rsidR="00536B1A" w:rsidRPr="00536B1A" w:rsidRDefault="00536B1A" w:rsidP="00536B1A">
      <w:pPr>
        <w:rPr>
          <w:rFonts w:hint="eastAsia"/>
        </w:rPr>
      </w:pPr>
      <w:r w:rsidRPr="00536B1A">
        <w:t>2.1 算法与逻辑 (js/dataLoader.js 或 js/flowClassifier.js)</w:t>
      </w:r>
    </w:p>
    <w:p w14:paraId="1923C772" w14:textId="77777777" w:rsidR="00536B1A" w:rsidRPr="00536B1A" w:rsidRDefault="00536B1A" w:rsidP="00536B1A">
      <w:pPr>
        <w:numPr>
          <w:ilvl w:val="0"/>
          <w:numId w:val="10"/>
        </w:numPr>
        <w:rPr>
          <w:rFonts w:hint="eastAsia"/>
        </w:rPr>
      </w:pPr>
      <w:r w:rsidRPr="00536B1A">
        <w:t>指标定义：潮汐极差指数 (Tidal Imbalance Index, TII)。</w:t>
      </w:r>
    </w:p>
    <w:p w14:paraId="0CA70F8C" w14:textId="77777777" w:rsidR="00536B1A" w:rsidRPr="00536B1A" w:rsidRDefault="00536B1A" w:rsidP="00536B1A">
      <w:pPr>
        <w:numPr>
          <w:ilvl w:val="0"/>
          <w:numId w:val="10"/>
        </w:numPr>
        <w:rPr>
          <w:rFonts w:hint="eastAsia"/>
        </w:rPr>
      </w:pPr>
      <w:r w:rsidRPr="00536B1A">
        <w:t>计算公式：TII = Max(inbound, outbound) / Min(inbound, outbound)。</w:t>
      </w:r>
    </w:p>
    <w:p w14:paraId="000C2B01" w14:textId="77777777" w:rsidR="00536B1A" w:rsidRPr="00536B1A" w:rsidRDefault="00536B1A" w:rsidP="00536B1A">
      <w:pPr>
        <w:numPr>
          <w:ilvl w:val="1"/>
          <w:numId w:val="10"/>
        </w:numPr>
        <w:rPr>
          <w:rFonts w:hint="eastAsia"/>
        </w:rPr>
      </w:pPr>
      <w:r w:rsidRPr="00536B1A">
        <w:rPr>
          <w:i/>
          <w:iCs/>
        </w:rPr>
        <w:t>注：需处理分母为 0 或极小值的边界情况（可设置最小基数 Math.max(Min(inbound, outbound), 0.1)）。</w:t>
      </w:r>
    </w:p>
    <w:p w14:paraId="6DDA813B" w14:textId="77777777" w:rsidR="00536B1A" w:rsidRPr="00536B1A" w:rsidRDefault="00536B1A" w:rsidP="00536B1A">
      <w:pPr>
        <w:numPr>
          <w:ilvl w:val="0"/>
          <w:numId w:val="10"/>
        </w:numPr>
        <w:rPr>
          <w:rFonts w:hint="eastAsia"/>
        </w:rPr>
      </w:pPr>
      <w:r w:rsidRPr="00536B1A">
        <w:t>触发条件：仅在“日模式”或“时模式”下计算（因年月模式无方向区分或已被抹平）。</w:t>
      </w:r>
    </w:p>
    <w:p w14:paraId="729C934B" w14:textId="77777777" w:rsidR="00536B1A" w:rsidRPr="00536B1A" w:rsidRDefault="00536B1A" w:rsidP="00536B1A">
      <w:pPr>
        <w:numPr>
          <w:ilvl w:val="0"/>
          <w:numId w:val="10"/>
        </w:numPr>
        <w:rPr>
          <w:rFonts w:hint="eastAsia"/>
        </w:rPr>
      </w:pPr>
      <w:r w:rsidRPr="00536B1A">
        <w:t>阈值设定：定义 TII &gt; 3.0 的线路为“极端潮汐”线路。</w:t>
      </w:r>
    </w:p>
    <w:p w14:paraId="7BCB8A38" w14:textId="77777777" w:rsidR="00536B1A" w:rsidRPr="00536B1A" w:rsidRDefault="00536B1A" w:rsidP="00536B1A">
      <w:pPr>
        <w:rPr>
          <w:rFonts w:hint="eastAsia"/>
        </w:rPr>
      </w:pPr>
      <w:r w:rsidRPr="00536B1A">
        <w:t>2.2 视图层修改 (js/main.js &amp; css/style.css)</w:t>
      </w:r>
    </w:p>
    <w:p w14:paraId="4A828ECA" w14:textId="77777777" w:rsidR="00536B1A" w:rsidRPr="00536B1A" w:rsidRDefault="00536B1A" w:rsidP="00536B1A">
      <w:pPr>
        <w:numPr>
          <w:ilvl w:val="0"/>
          <w:numId w:val="11"/>
        </w:numPr>
        <w:rPr>
          <w:rFonts w:hint="eastAsia"/>
        </w:rPr>
      </w:pPr>
      <w:r w:rsidRPr="00536B1A">
        <w:t>排名列表强化：在 DOM 渲染排名列表时，若某线路 TII &gt; 3.0，在对应的线路名称后追加一个醒目的红色 Tag &lt;span class="tag-extreme-tidal"&gt;极端潮汐&lt;/span&gt;。</w:t>
      </w:r>
    </w:p>
    <w:p w14:paraId="0DACAC62" w14:textId="77777777" w:rsidR="00536B1A" w:rsidRPr="00536B1A" w:rsidRDefault="00536B1A" w:rsidP="00536B1A">
      <w:pPr>
        <w:numPr>
          <w:ilvl w:val="0"/>
          <w:numId w:val="11"/>
        </w:numPr>
        <w:rPr>
          <w:rFonts w:hint="eastAsia"/>
        </w:rPr>
      </w:pPr>
      <w:r w:rsidRPr="00536B1A">
        <w:t>小多图视觉提示 (js/smallMultiples.js)：在 7×4 的 Grid 布局中，为判定为极端潮汐线路的卡片容器添加特定的 CSS Class（如 border: 1px solid rgba(255, 0, 0, 0.5); background-color: rgba(255,0,0,0.05);），使用户在全局概览时迅速定位异常线路。</w:t>
      </w:r>
    </w:p>
    <w:p w14:paraId="345DECA4" w14:textId="77777777" w:rsidR="00536B1A" w:rsidRPr="00536B1A" w:rsidRDefault="00536B1A" w:rsidP="00536B1A">
      <w:pPr>
        <w:rPr>
          <w:rFonts w:hint="eastAsia"/>
        </w:rPr>
      </w:pPr>
      <w:r w:rsidRPr="00536B1A">
        <w:t>3. 模块二：换乘交汇压力预警（隐形枢纽崩溃风险）</w:t>
      </w:r>
    </w:p>
    <w:p w14:paraId="124C1C88" w14:textId="77777777" w:rsidR="00536B1A" w:rsidRPr="00536B1A" w:rsidRDefault="00536B1A" w:rsidP="00536B1A">
      <w:pPr>
        <w:rPr>
          <w:rFonts w:hint="eastAsia"/>
        </w:rPr>
      </w:pPr>
      <w:r w:rsidRPr="00536B1A">
        <w:t>业务目标：通过线路压力反推枢纽压力，揭示放射状线路对环线核心节点的“毒性蔓延”效应。</w:t>
      </w:r>
    </w:p>
    <w:p w14:paraId="0CEF55CA" w14:textId="77777777" w:rsidR="00536B1A" w:rsidRPr="00536B1A" w:rsidRDefault="00536B1A" w:rsidP="00536B1A">
      <w:pPr>
        <w:rPr>
          <w:rFonts w:hint="eastAsia"/>
        </w:rPr>
      </w:pPr>
      <w:r w:rsidRPr="00536B1A">
        <w:t>3.1 算法与逻辑 (js/transferStations.js)</w:t>
      </w:r>
    </w:p>
    <w:p w14:paraId="54BAEBB1" w14:textId="77777777" w:rsidR="00536B1A" w:rsidRPr="00536B1A" w:rsidRDefault="00536B1A" w:rsidP="00536B1A">
      <w:pPr>
        <w:numPr>
          <w:ilvl w:val="0"/>
          <w:numId w:val="12"/>
        </w:numPr>
        <w:rPr>
          <w:rFonts w:hint="eastAsia"/>
        </w:rPr>
      </w:pPr>
      <w:r w:rsidRPr="00536B1A">
        <w:t>压力值计算：每次时间帧更新（或拖拽进度条）时，重新计算各换乘站的实时压力值。</w:t>
      </w:r>
    </w:p>
    <w:p w14:paraId="21F0BFD1" w14:textId="77777777" w:rsidR="00536B1A" w:rsidRPr="00536B1A" w:rsidRDefault="00536B1A" w:rsidP="00536B1A">
      <w:pPr>
        <w:numPr>
          <w:ilvl w:val="0"/>
          <w:numId w:val="12"/>
        </w:numPr>
        <w:rPr>
          <w:rFonts w:hint="eastAsia"/>
        </w:rPr>
      </w:pPr>
      <w:r w:rsidRPr="00536B1A">
        <w:t>公式：StationPressure = ∑(Tier_of_intersecting_line_i)。</w:t>
      </w:r>
    </w:p>
    <w:p w14:paraId="2BFB7896" w14:textId="77777777" w:rsidR="00536B1A" w:rsidRPr="00536B1A" w:rsidRDefault="00536B1A" w:rsidP="00536B1A">
      <w:pPr>
        <w:numPr>
          <w:ilvl w:val="1"/>
          <w:numId w:val="12"/>
        </w:numPr>
        <w:rPr>
          <w:rFonts w:hint="eastAsia"/>
        </w:rPr>
      </w:pPr>
      <w:r w:rsidRPr="00536B1A">
        <w:t>例如：某站点经过三条线，当前 Tier 分别为 5, 6, 2，则压力值为 13。</w:t>
      </w:r>
    </w:p>
    <w:p w14:paraId="198EDDC7" w14:textId="3FBF694B" w:rsidR="00536B1A" w:rsidRPr="00536B1A" w:rsidRDefault="00536B1A" w:rsidP="00FB25AF">
      <w:pPr>
        <w:numPr>
          <w:ilvl w:val="0"/>
          <w:numId w:val="12"/>
        </w:numPr>
        <w:rPr>
          <w:rFonts w:hint="eastAsia"/>
        </w:rPr>
      </w:pPr>
      <w:r w:rsidRPr="00536B1A">
        <w:t>高危阈值：设定压力值大于某阈值（如 &gt;= 12）为“高危节点”。</w:t>
      </w:r>
    </w:p>
    <w:p w14:paraId="18DEE540" w14:textId="77777777" w:rsidR="00536B1A" w:rsidRPr="00536B1A" w:rsidRDefault="00536B1A" w:rsidP="00536B1A">
      <w:pPr>
        <w:rPr>
          <w:rFonts w:hint="eastAsia"/>
        </w:rPr>
      </w:pPr>
      <w:r w:rsidRPr="00536B1A">
        <w:t>4. 模块三：运力调度的两难（线路形态聚类）</w:t>
      </w:r>
    </w:p>
    <w:p w14:paraId="3A0D8671" w14:textId="77777777" w:rsidR="00536B1A" w:rsidRPr="00536B1A" w:rsidRDefault="00536B1A" w:rsidP="00536B1A">
      <w:pPr>
        <w:rPr>
          <w:rFonts w:hint="eastAsia"/>
        </w:rPr>
      </w:pPr>
      <w:r w:rsidRPr="00536B1A">
        <w:t>业务目标：区分“全天候过载（长明灯）”与“早晚瞬间脉冲”两类线路，辅助运力检修调度分析。</w:t>
      </w:r>
    </w:p>
    <w:p w14:paraId="33EB6DC0" w14:textId="77777777" w:rsidR="00536B1A" w:rsidRPr="00536B1A" w:rsidRDefault="00536B1A" w:rsidP="00536B1A">
      <w:pPr>
        <w:rPr>
          <w:rFonts w:hint="eastAsia"/>
        </w:rPr>
      </w:pPr>
      <w:r w:rsidRPr="00536B1A">
        <w:t>4.1 算法与逻辑 (js/ridgelinePlot.js)</w:t>
      </w:r>
    </w:p>
    <w:p w14:paraId="69DE2A47" w14:textId="77777777" w:rsidR="00536B1A" w:rsidRPr="00536B1A" w:rsidRDefault="00536B1A" w:rsidP="00536B1A">
      <w:pPr>
        <w:numPr>
          <w:ilvl w:val="0"/>
          <w:numId w:val="14"/>
        </w:numPr>
        <w:rPr>
          <w:rFonts w:hint="eastAsia"/>
        </w:rPr>
      </w:pPr>
      <w:r w:rsidRPr="00536B1A">
        <w:t>指标计算：计算每条线路 18 小时客流的方差 (Variance) 或 峰谷比 (Peak-to-Average Ratio)。</w:t>
      </w:r>
    </w:p>
    <w:p w14:paraId="0B08C33B" w14:textId="77777777" w:rsidR="00536B1A" w:rsidRPr="00536B1A" w:rsidRDefault="00536B1A" w:rsidP="00536B1A">
      <w:pPr>
        <w:numPr>
          <w:ilvl w:val="1"/>
          <w:numId w:val="14"/>
        </w:numPr>
        <w:rPr>
          <w:rFonts w:hint="eastAsia"/>
        </w:rPr>
      </w:pPr>
      <w:r w:rsidRPr="00536B1A">
        <w:t>方差大/峰谷比高 -&gt; “双峰深谷型”（通勤线路）。</w:t>
      </w:r>
    </w:p>
    <w:p w14:paraId="6A367550" w14:textId="77777777" w:rsidR="00536B1A" w:rsidRPr="00536B1A" w:rsidRDefault="00536B1A" w:rsidP="00536B1A">
      <w:pPr>
        <w:numPr>
          <w:ilvl w:val="1"/>
          <w:numId w:val="14"/>
        </w:numPr>
        <w:rPr>
          <w:rFonts w:hint="eastAsia"/>
        </w:rPr>
      </w:pPr>
      <w:r w:rsidRPr="00536B1A">
        <w:t>方差小/峰谷比低且均值高 -&gt; “高原型”（核心区长明灯线路）。</w:t>
      </w:r>
    </w:p>
    <w:p w14:paraId="463F77D2" w14:textId="77777777" w:rsidR="00536B1A" w:rsidRPr="00536B1A" w:rsidRDefault="00536B1A" w:rsidP="00536B1A">
      <w:pPr>
        <w:rPr>
          <w:rFonts w:hint="eastAsia"/>
        </w:rPr>
      </w:pPr>
      <w:r w:rsidRPr="00536B1A">
        <w:t>4.2 视图层修改</w:t>
      </w:r>
    </w:p>
    <w:p w14:paraId="0BE49380" w14:textId="77777777" w:rsidR="00536B1A" w:rsidRPr="00536B1A" w:rsidRDefault="00536B1A" w:rsidP="00536B1A">
      <w:pPr>
        <w:numPr>
          <w:ilvl w:val="0"/>
          <w:numId w:val="15"/>
        </w:numPr>
        <w:rPr>
          <w:rFonts w:hint="eastAsia"/>
        </w:rPr>
      </w:pPr>
      <w:r w:rsidRPr="00536B1A">
        <w:t>UI 控制器：在山脊图的全屏视图中，增加一个下拉选择器或 Toggle 按钮：[排序方式：按总客流 (默认) | 按形态特征 (双峰 vs 平缓)]。</w:t>
      </w:r>
    </w:p>
    <w:p w14:paraId="5AFB51AB" w14:textId="77777777" w:rsidR="00536B1A" w:rsidRPr="00536B1A" w:rsidRDefault="00536B1A" w:rsidP="00536B1A">
      <w:pPr>
        <w:numPr>
          <w:ilvl w:val="0"/>
          <w:numId w:val="15"/>
        </w:numPr>
        <w:rPr>
          <w:rFonts w:hint="eastAsia"/>
        </w:rPr>
      </w:pPr>
      <w:r w:rsidRPr="00536B1A">
        <w:t>重绘逻辑：当用户切换排序方式时，基于上述指标重新排列 28 条折线在 Y 轴上的层叠顺序。用户将看到平坦、宽厚的“高原山脉”聚集在一端，而尖锐的“双子峰”聚集在另一端，视觉冲击力极强。</w:t>
      </w:r>
    </w:p>
    <w:p w14:paraId="7678E17D" w14:textId="77777777" w:rsidR="00536B1A" w:rsidRPr="00536B1A" w:rsidRDefault="00536B1A" w:rsidP="00536B1A">
      <w:pPr>
        <w:rPr>
          <w:rFonts w:hint="eastAsia"/>
        </w:rPr>
      </w:pPr>
      <w:r w:rsidRPr="00536B1A">
        <w:lastRenderedPageBreak/>
        <w:t>5. 模块四：系统韧性测试（异常扰动差异图）</w:t>
      </w:r>
    </w:p>
    <w:p w14:paraId="166F667C" w14:textId="77777777" w:rsidR="00536B1A" w:rsidRPr="00536B1A" w:rsidRDefault="00536B1A" w:rsidP="00536B1A">
      <w:pPr>
        <w:rPr>
          <w:rFonts w:hint="eastAsia"/>
        </w:rPr>
      </w:pPr>
      <w:r w:rsidRPr="00536B1A">
        <w:t>业务目标：暴露在暴雨、大雪等极端天气下，缺乏替代方案而面临瘫痪的脆弱路段。</w:t>
      </w:r>
    </w:p>
    <w:p w14:paraId="4ABB5014" w14:textId="77777777" w:rsidR="00536B1A" w:rsidRPr="00536B1A" w:rsidRDefault="00536B1A" w:rsidP="00536B1A">
      <w:pPr>
        <w:rPr>
          <w:rFonts w:hint="eastAsia"/>
        </w:rPr>
      </w:pPr>
      <w:r w:rsidRPr="00536B1A">
        <w:t>5.1 数据处理 (js/dataLoader.js)</w:t>
      </w:r>
    </w:p>
    <w:p w14:paraId="0EFBEF7A" w14:textId="77777777" w:rsidR="00536B1A" w:rsidRPr="00536B1A" w:rsidRDefault="00536B1A" w:rsidP="00536B1A">
      <w:pPr>
        <w:numPr>
          <w:ilvl w:val="0"/>
          <w:numId w:val="16"/>
        </w:numPr>
        <w:rPr>
          <w:rFonts w:hint="eastAsia"/>
        </w:rPr>
      </w:pPr>
      <w:r w:rsidRPr="00536B1A">
        <w:t>基准线搜索 (Baseline Matcher)：编写一个工具函数。当用户选择某一天（如 weather === 'rain' 的周二），向前或向后在一个月内查找最近的一个 weather === 'normal' 且同为星期几（保证 day_type 相同，如都是工作日）的日期作为基准日 (Baseline)。</w:t>
      </w:r>
    </w:p>
    <w:p w14:paraId="721ED77C" w14:textId="77777777" w:rsidR="00536B1A" w:rsidRPr="00536B1A" w:rsidRDefault="00536B1A" w:rsidP="00536B1A">
      <w:pPr>
        <w:numPr>
          <w:ilvl w:val="1"/>
          <w:numId w:val="16"/>
        </w:numPr>
        <w:rPr>
          <w:rFonts w:hint="eastAsia"/>
        </w:rPr>
      </w:pPr>
      <w:r w:rsidRPr="00536B1A">
        <w:rPr>
          <w:i/>
          <w:iCs/>
        </w:rPr>
        <w:t>寻址策略</w:t>
      </w:r>
      <w:r w:rsidRPr="00536B1A">
        <w:t>：采用滑动窗口机制，优先向前查找（t-7, t-14, t-21天），若查找失败则向后查找（t+7, t+14天）。若当月内同星期几无匹配，则降级匹配当月任意一个 normal 状态的 day_type 日期。</w:t>
      </w:r>
    </w:p>
    <w:p w14:paraId="243DAAC8" w14:textId="77777777" w:rsidR="00536B1A" w:rsidRPr="00536B1A" w:rsidRDefault="00536B1A" w:rsidP="00536B1A">
      <w:pPr>
        <w:numPr>
          <w:ilvl w:val="0"/>
          <w:numId w:val="16"/>
        </w:numPr>
        <w:rPr>
          <w:rFonts w:hint="eastAsia"/>
        </w:rPr>
      </w:pPr>
      <w:r w:rsidRPr="00536B1A">
        <w:t>计算 Delta 与数据结构构建：</w:t>
      </w:r>
    </w:p>
    <w:p w14:paraId="6CCD8283" w14:textId="77777777" w:rsidR="00536B1A" w:rsidRPr="00536B1A" w:rsidRDefault="00536B1A" w:rsidP="00536B1A">
      <w:pPr>
        <w:numPr>
          <w:ilvl w:val="1"/>
          <w:numId w:val="16"/>
        </w:numPr>
        <w:rPr>
          <w:rFonts w:hint="eastAsia"/>
        </w:rPr>
      </w:pPr>
      <w:r w:rsidRPr="00536B1A">
        <w:t>对当日 28 条线路分别计算与基准日的差异百分比。</w:t>
      </w:r>
    </w:p>
    <w:p w14:paraId="2314BCD9" w14:textId="77777777" w:rsidR="00536B1A" w:rsidRPr="00536B1A" w:rsidRDefault="00536B1A" w:rsidP="00536B1A">
      <w:pPr>
        <w:numPr>
          <w:ilvl w:val="1"/>
          <w:numId w:val="16"/>
        </w:numPr>
        <w:rPr>
          <w:rFonts w:hint="eastAsia"/>
        </w:rPr>
      </w:pPr>
      <w:r w:rsidRPr="00536B1A">
        <w:t>Delta_Percentage = (异常日 total - 正常日 total) / 正常日 total</w:t>
      </w:r>
    </w:p>
    <w:p w14:paraId="6D9DA1FA" w14:textId="77777777" w:rsidR="00536B1A" w:rsidRPr="00536B1A" w:rsidRDefault="00536B1A" w:rsidP="00536B1A">
      <w:pPr>
        <w:numPr>
          <w:ilvl w:val="1"/>
          <w:numId w:val="16"/>
        </w:numPr>
        <w:rPr>
          <w:rFonts w:hint="eastAsia"/>
        </w:rPr>
      </w:pPr>
      <w:r w:rsidRPr="00536B1A">
        <w:rPr>
          <w:i/>
          <w:iCs/>
        </w:rPr>
        <w:t>数据输出</w:t>
      </w:r>
      <w:r w:rsidRPr="00536B1A">
        <w:t>：在渲染层所需的数据结构中加入对比字段，例如：{ "6号线": { base: 150, current: 201, delta: +0.34 }, ... }。</w:t>
      </w:r>
    </w:p>
    <w:p w14:paraId="535BE928" w14:textId="77777777" w:rsidR="00536B1A" w:rsidRPr="00536B1A" w:rsidRDefault="00536B1A" w:rsidP="00536B1A">
      <w:pPr>
        <w:rPr>
          <w:rFonts w:hint="eastAsia"/>
        </w:rPr>
      </w:pPr>
      <w:r w:rsidRPr="00536B1A">
        <w:t>5.2 渲染与编码 (js/flowClassifier.js、js/svgRenderer.js &amp; js/main.js)</w:t>
      </w:r>
    </w:p>
    <w:p w14:paraId="080C8EC2" w14:textId="77777777" w:rsidR="00536B1A" w:rsidRPr="00536B1A" w:rsidRDefault="00536B1A" w:rsidP="00536B1A">
      <w:pPr>
        <w:numPr>
          <w:ilvl w:val="0"/>
          <w:numId w:val="17"/>
        </w:numPr>
        <w:rPr>
          <w:rFonts w:hint="eastAsia"/>
        </w:rPr>
      </w:pPr>
      <w:r w:rsidRPr="00536B1A">
        <w:t>模式切换与 UI 控制 (js/main.js)：</w:t>
      </w:r>
    </w:p>
    <w:p w14:paraId="64CD592E" w14:textId="77777777" w:rsidR="00536B1A" w:rsidRPr="00536B1A" w:rsidRDefault="00536B1A" w:rsidP="00536B1A">
      <w:pPr>
        <w:numPr>
          <w:ilvl w:val="1"/>
          <w:numId w:val="17"/>
        </w:numPr>
        <w:rPr>
          <w:rFonts w:hint="eastAsia"/>
        </w:rPr>
      </w:pPr>
      <w:r w:rsidRPr="00536B1A">
        <w:t>在主控栏新增一个 Toggle 开关：「</w:t>
      </w:r>
      <w:r w:rsidRPr="00536B1A">
        <w:rPr>
          <w:rFonts w:ascii="Segoe UI Symbol" w:hAnsi="Segoe UI Symbol" w:cs="Segoe UI Symbol"/>
        </w:rPr>
        <w:t>⛈</w:t>
      </w:r>
      <w:r w:rsidRPr="00536B1A">
        <w:t>️ 扰动对比分析 (Delta Mode)」。</w:t>
      </w:r>
    </w:p>
    <w:p w14:paraId="34E31619" w14:textId="77777777" w:rsidR="00536B1A" w:rsidRPr="00536B1A" w:rsidRDefault="00536B1A" w:rsidP="00536B1A">
      <w:pPr>
        <w:numPr>
          <w:ilvl w:val="1"/>
          <w:numId w:val="17"/>
        </w:numPr>
        <w:rPr>
          <w:rFonts w:hint="eastAsia"/>
        </w:rPr>
      </w:pPr>
      <w:r w:rsidRPr="00536B1A">
        <w:t>点击进入该模式时，自动暂停时间轴播放（对比模式更适合静态截面分析）。</w:t>
      </w:r>
    </w:p>
    <w:p w14:paraId="06D39580" w14:textId="77777777" w:rsidR="00536B1A" w:rsidRPr="00536B1A" w:rsidRDefault="00536B1A" w:rsidP="00536B1A">
      <w:pPr>
        <w:numPr>
          <w:ilvl w:val="1"/>
          <w:numId w:val="17"/>
        </w:numPr>
        <w:rPr>
          <w:rFonts w:hint="eastAsia"/>
        </w:rPr>
      </w:pPr>
      <w:r w:rsidRPr="00536B1A">
        <w:t>底部图例自动卸载 Viridis 六档图例，动态挂载发散色带的说明图例。</w:t>
      </w:r>
    </w:p>
    <w:p w14:paraId="7E1B0FDC" w14:textId="77777777" w:rsidR="00536B1A" w:rsidRPr="00536B1A" w:rsidRDefault="00536B1A" w:rsidP="00536B1A">
      <w:pPr>
        <w:numPr>
          <w:ilvl w:val="0"/>
          <w:numId w:val="17"/>
        </w:numPr>
        <w:rPr>
          <w:rFonts w:hint="eastAsia"/>
        </w:rPr>
      </w:pPr>
      <w:r w:rsidRPr="00536B1A">
        <w:t>色差与线宽双重映射 (Divergent Scale) (js/flowClassifier.js)：</w:t>
      </w:r>
    </w:p>
    <w:p w14:paraId="6F3C6C3F" w14:textId="77777777" w:rsidR="00536B1A" w:rsidRPr="00536B1A" w:rsidRDefault="00536B1A" w:rsidP="00536B1A">
      <w:pPr>
        <w:numPr>
          <w:ilvl w:val="1"/>
          <w:numId w:val="17"/>
        </w:numPr>
        <w:rPr>
          <w:rFonts w:hint="eastAsia"/>
        </w:rPr>
      </w:pPr>
      <w:r w:rsidRPr="00536B1A">
        <w:t>放弃绝对值的 Viridis 编码，采用基于增量百分比的 RdBu (Red-White-Blue) 发散色带。建议使用的具体 HEX 色值：</w:t>
      </w:r>
    </w:p>
    <w:p w14:paraId="7C119A81" w14:textId="77777777" w:rsidR="00536B1A" w:rsidRPr="00536B1A" w:rsidRDefault="00536B1A" w:rsidP="00536B1A">
      <w:pPr>
        <w:numPr>
          <w:ilvl w:val="2"/>
          <w:numId w:val="17"/>
        </w:numPr>
        <w:rPr>
          <w:rFonts w:hint="eastAsia"/>
        </w:rPr>
      </w:pPr>
      <w:r w:rsidRPr="00536B1A">
        <w:t>&gt; +20%: 深红 #b2182b (运力激增，极度拥挤，往往由于地面交通瘫痪引发)</w:t>
      </w:r>
    </w:p>
    <w:p w14:paraId="4A613D2D" w14:textId="77777777" w:rsidR="00536B1A" w:rsidRPr="00536B1A" w:rsidRDefault="00536B1A" w:rsidP="00536B1A">
      <w:pPr>
        <w:numPr>
          <w:ilvl w:val="2"/>
          <w:numId w:val="17"/>
        </w:numPr>
        <w:rPr>
          <w:rFonts w:hint="eastAsia"/>
        </w:rPr>
      </w:pPr>
      <w:r w:rsidRPr="00536B1A">
        <w:t>+5% ~ +20%: 浅红 #f4a582 (客流显著上涨)</w:t>
      </w:r>
    </w:p>
    <w:p w14:paraId="0F74B9FF" w14:textId="77777777" w:rsidR="00536B1A" w:rsidRPr="00536B1A" w:rsidRDefault="00536B1A" w:rsidP="00536B1A">
      <w:pPr>
        <w:numPr>
          <w:ilvl w:val="2"/>
          <w:numId w:val="17"/>
        </w:numPr>
        <w:rPr>
          <w:rFonts w:hint="eastAsia"/>
        </w:rPr>
      </w:pPr>
      <w:r w:rsidRPr="00536B1A">
        <w:t>-5% ~ +5%: 浅灰 #f7f7f7 (客流平稳，无明显波动)</w:t>
      </w:r>
    </w:p>
    <w:p w14:paraId="0C102C87" w14:textId="77777777" w:rsidR="00536B1A" w:rsidRPr="00536B1A" w:rsidRDefault="00536B1A" w:rsidP="00536B1A">
      <w:pPr>
        <w:numPr>
          <w:ilvl w:val="2"/>
          <w:numId w:val="17"/>
        </w:numPr>
        <w:rPr>
          <w:rFonts w:hint="eastAsia"/>
        </w:rPr>
      </w:pPr>
      <w:r w:rsidRPr="00536B1A">
        <w:t>-20% ~ -5%: 浅蓝 #92c5de (客流轻微下降)</w:t>
      </w:r>
    </w:p>
    <w:p w14:paraId="6388F60E" w14:textId="77777777" w:rsidR="00536B1A" w:rsidRPr="00536B1A" w:rsidRDefault="00536B1A" w:rsidP="00536B1A">
      <w:pPr>
        <w:numPr>
          <w:ilvl w:val="2"/>
          <w:numId w:val="17"/>
        </w:numPr>
        <w:rPr>
          <w:rFonts w:hint="eastAsia"/>
        </w:rPr>
      </w:pPr>
      <w:r w:rsidRPr="00536B1A">
        <w:t>&lt; -20%: 深蓝 #2166ac (客流大幅流失)</w:t>
      </w:r>
    </w:p>
    <w:p w14:paraId="18546E13" w14:textId="77777777" w:rsidR="00536B1A" w:rsidRPr="00536B1A" w:rsidRDefault="00536B1A" w:rsidP="00536B1A">
      <w:pPr>
        <w:numPr>
          <w:ilvl w:val="1"/>
          <w:numId w:val="17"/>
        </w:numPr>
        <w:rPr>
          <w:rFonts w:hint="eastAsia"/>
        </w:rPr>
      </w:pPr>
      <w:r w:rsidRPr="00536B1A">
        <w:rPr>
          <w:i/>
          <w:iCs/>
        </w:rPr>
        <w:t>线宽控制策略</w:t>
      </w:r>
      <w:r w:rsidRPr="00536B1A">
        <w:t>：在此对比模式下，建议将所有线路的线宽统一设为固定值（如 8px），或者映射为“绝对增量值” Math.abs(current - base)，避免原有六档绝对值线宽干扰颜色带来的对比感知，强迫用户聚焦于“变化量”。</w:t>
      </w:r>
    </w:p>
    <w:p w14:paraId="7A0F9375" w14:textId="77777777" w:rsidR="00536B1A" w:rsidRPr="00536B1A" w:rsidRDefault="00536B1A" w:rsidP="00536B1A">
      <w:pPr>
        <w:numPr>
          <w:ilvl w:val="0"/>
          <w:numId w:val="17"/>
        </w:numPr>
        <w:rPr>
          <w:rFonts w:hint="eastAsia"/>
        </w:rPr>
      </w:pPr>
      <w:r w:rsidRPr="00536B1A">
        <w:t>提示气泡 (Tooltip) (js/tooltip.js)：</w:t>
      </w:r>
    </w:p>
    <w:p w14:paraId="4298F76D" w14:textId="77777777" w:rsidR="00536B1A" w:rsidRPr="00536B1A" w:rsidRDefault="00536B1A" w:rsidP="00536B1A">
      <w:pPr>
        <w:numPr>
          <w:ilvl w:val="1"/>
          <w:numId w:val="17"/>
        </w:numPr>
        <w:rPr>
          <w:rFonts w:hint="eastAsia"/>
        </w:rPr>
      </w:pPr>
      <w:r w:rsidRPr="00536B1A">
        <w:t>拦截并重写原有的 Hover 逻辑。在此模式下，鼠标悬浮线路时，Tooltip 需展示包含上下文的对比明细卡片。</w:t>
      </w:r>
    </w:p>
    <w:p w14:paraId="0158D742" w14:textId="77777777" w:rsidR="00536B1A" w:rsidRPr="00536B1A" w:rsidRDefault="00536B1A" w:rsidP="00536B1A">
      <w:pPr>
        <w:numPr>
          <w:ilvl w:val="1"/>
          <w:numId w:val="17"/>
        </w:numPr>
        <w:rPr>
          <w:rFonts w:hint="eastAsia"/>
        </w:rPr>
      </w:pPr>
      <w:r w:rsidRPr="00536B1A">
        <w:rPr>
          <w:i/>
          <w:iCs/>
        </w:rPr>
        <w:t>内容模板示例</w:t>
      </w:r>
      <w:r w:rsidRPr="00536B1A">
        <w:t>：</w:t>
      </w:r>
    </w:p>
    <w:p w14:paraId="4846BD77" w14:textId="77777777" w:rsidR="00536B1A" w:rsidRPr="00536B1A" w:rsidRDefault="00536B1A" w:rsidP="00536B1A">
      <w:pPr>
        <w:numPr>
          <w:ilvl w:val="1"/>
          <w:numId w:val="17"/>
        </w:numPr>
        <w:tabs>
          <w:tab w:val="clear" w:pos="1440"/>
        </w:tabs>
        <w:rPr>
          <w:rFonts w:hint="eastAsia"/>
        </w:rPr>
      </w:pPr>
      <w:r w:rsidRPr="00536B1A">
        <w:t>&lt;div class="tooltip-header"&gt;6号线&lt;/div&gt;</w:t>
      </w:r>
    </w:p>
    <w:p w14:paraId="5CDF6ACD" w14:textId="77777777" w:rsidR="00536B1A" w:rsidRPr="00536B1A" w:rsidRDefault="00536B1A" w:rsidP="00536B1A">
      <w:pPr>
        <w:numPr>
          <w:ilvl w:val="1"/>
          <w:numId w:val="17"/>
        </w:numPr>
        <w:tabs>
          <w:tab w:val="clear" w:pos="1440"/>
        </w:tabs>
        <w:rPr>
          <w:rFonts w:hint="eastAsia"/>
        </w:rPr>
      </w:pPr>
      <w:r w:rsidRPr="00536B1A">
        <w:t>&lt;div class="tooltip-body"&gt;</w:t>
      </w:r>
    </w:p>
    <w:p w14:paraId="02112759" w14:textId="77777777" w:rsidR="00536B1A" w:rsidRPr="00536B1A" w:rsidRDefault="00536B1A" w:rsidP="00536B1A">
      <w:pPr>
        <w:numPr>
          <w:ilvl w:val="1"/>
          <w:numId w:val="17"/>
        </w:numPr>
        <w:tabs>
          <w:tab w:val="clear" w:pos="1440"/>
        </w:tabs>
        <w:rPr>
          <w:rFonts w:hint="eastAsia"/>
        </w:rPr>
      </w:pPr>
      <w:r w:rsidRPr="00536B1A">
        <w:t xml:space="preserve">    相比平时同日（&lt;span class="baseline-date"&gt;2023-07-11&lt;/span&gt;），客流猛增 </w:t>
      </w:r>
    </w:p>
    <w:p w14:paraId="671F31E2" w14:textId="77777777" w:rsidR="00536B1A" w:rsidRPr="00536B1A" w:rsidRDefault="00536B1A" w:rsidP="00536B1A">
      <w:pPr>
        <w:numPr>
          <w:ilvl w:val="1"/>
          <w:numId w:val="17"/>
        </w:numPr>
        <w:tabs>
          <w:tab w:val="clear" w:pos="1440"/>
        </w:tabs>
        <w:rPr>
          <w:rFonts w:hint="eastAsia"/>
        </w:rPr>
      </w:pPr>
      <w:r w:rsidRPr="00536B1A">
        <w:t xml:space="preserve">    &lt;strong style="color: #b2182b;"&gt;+34.0%&lt;/strong&gt;</w:t>
      </w:r>
    </w:p>
    <w:p w14:paraId="32C99FEB" w14:textId="77777777" w:rsidR="00536B1A" w:rsidRPr="00536B1A" w:rsidRDefault="00536B1A" w:rsidP="00536B1A">
      <w:pPr>
        <w:numPr>
          <w:ilvl w:val="1"/>
          <w:numId w:val="17"/>
        </w:numPr>
        <w:tabs>
          <w:tab w:val="clear" w:pos="1440"/>
        </w:tabs>
        <w:rPr>
          <w:rFonts w:hint="eastAsia"/>
        </w:rPr>
      </w:pPr>
      <w:r w:rsidRPr="00536B1A">
        <w:t>&lt;/div&gt;</w:t>
      </w:r>
    </w:p>
    <w:p w14:paraId="7C08CBAA" w14:textId="77777777" w:rsidR="00536B1A" w:rsidRPr="00536B1A" w:rsidRDefault="00536B1A" w:rsidP="00536B1A">
      <w:pPr>
        <w:numPr>
          <w:ilvl w:val="1"/>
          <w:numId w:val="17"/>
        </w:numPr>
        <w:tabs>
          <w:tab w:val="clear" w:pos="1440"/>
        </w:tabs>
        <w:rPr>
          <w:rFonts w:hint="eastAsia"/>
        </w:rPr>
      </w:pPr>
      <w:r w:rsidRPr="00536B1A">
        <w:t>&lt;div class="tooltip-footer"&gt;由 150 万人次 ↗ 201 万人次&lt;/div&gt;</w:t>
      </w:r>
    </w:p>
    <w:p w14:paraId="25E0537D" w14:textId="77777777" w:rsidR="00CA55C5" w:rsidRPr="009643C1" w:rsidRDefault="00CA55C5" w:rsidP="00536B1A">
      <w:pPr>
        <w:rPr>
          <w:rFonts w:hint="eastAsia"/>
        </w:rPr>
      </w:pPr>
    </w:p>
    <w:sectPr w:rsidR="00CA55C5" w:rsidRPr="009643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81FBF0" w14:textId="77777777" w:rsidR="00E82A1B" w:rsidRDefault="00E82A1B" w:rsidP="00FB25AF">
      <w:pPr>
        <w:rPr>
          <w:rFonts w:hint="eastAsia"/>
        </w:rPr>
      </w:pPr>
      <w:r>
        <w:separator/>
      </w:r>
    </w:p>
  </w:endnote>
  <w:endnote w:type="continuationSeparator" w:id="0">
    <w:p w14:paraId="3CB375AF" w14:textId="77777777" w:rsidR="00E82A1B" w:rsidRDefault="00E82A1B" w:rsidP="00FB25A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2314F" w14:textId="77777777" w:rsidR="00E82A1B" w:rsidRDefault="00E82A1B" w:rsidP="00FB25AF">
      <w:pPr>
        <w:rPr>
          <w:rFonts w:hint="eastAsia"/>
        </w:rPr>
      </w:pPr>
      <w:r>
        <w:separator/>
      </w:r>
    </w:p>
  </w:footnote>
  <w:footnote w:type="continuationSeparator" w:id="0">
    <w:p w14:paraId="415E682D" w14:textId="77777777" w:rsidR="00E82A1B" w:rsidRDefault="00E82A1B" w:rsidP="00FB25A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1302"/>
    <w:multiLevelType w:val="multilevel"/>
    <w:tmpl w:val="CB30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35A98"/>
    <w:multiLevelType w:val="multilevel"/>
    <w:tmpl w:val="7910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C7EEE"/>
    <w:multiLevelType w:val="multilevel"/>
    <w:tmpl w:val="A19E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44E61"/>
    <w:multiLevelType w:val="multilevel"/>
    <w:tmpl w:val="5186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07176"/>
    <w:multiLevelType w:val="multilevel"/>
    <w:tmpl w:val="2864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F7D54"/>
    <w:multiLevelType w:val="multilevel"/>
    <w:tmpl w:val="A556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003A7"/>
    <w:multiLevelType w:val="multilevel"/>
    <w:tmpl w:val="B478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B344F"/>
    <w:multiLevelType w:val="multilevel"/>
    <w:tmpl w:val="CDDA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745E4"/>
    <w:multiLevelType w:val="multilevel"/>
    <w:tmpl w:val="F9AE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57236"/>
    <w:multiLevelType w:val="multilevel"/>
    <w:tmpl w:val="BED8D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839FC"/>
    <w:multiLevelType w:val="multilevel"/>
    <w:tmpl w:val="69E2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057E2"/>
    <w:multiLevelType w:val="multilevel"/>
    <w:tmpl w:val="8278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F1CF0"/>
    <w:multiLevelType w:val="multilevel"/>
    <w:tmpl w:val="920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84043"/>
    <w:multiLevelType w:val="multilevel"/>
    <w:tmpl w:val="0A14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D1957"/>
    <w:multiLevelType w:val="multilevel"/>
    <w:tmpl w:val="857E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47EC5"/>
    <w:multiLevelType w:val="multilevel"/>
    <w:tmpl w:val="313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364F99"/>
    <w:multiLevelType w:val="multilevel"/>
    <w:tmpl w:val="B07E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425136">
    <w:abstractNumId w:val="9"/>
  </w:num>
  <w:num w:numId="2" w16cid:durableId="476453899">
    <w:abstractNumId w:val="6"/>
  </w:num>
  <w:num w:numId="3" w16cid:durableId="305863876">
    <w:abstractNumId w:val="1"/>
  </w:num>
  <w:num w:numId="4" w16cid:durableId="38869362">
    <w:abstractNumId w:val="10"/>
  </w:num>
  <w:num w:numId="5" w16cid:durableId="34934794">
    <w:abstractNumId w:val="12"/>
  </w:num>
  <w:num w:numId="6" w16cid:durableId="1054112780">
    <w:abstractNumId w:val="0"/>
  </w:num>
  <w:num w:numId="7" w16cid:durableId="1044717366">
    <w:abstractNumId w:val="8"/>
  </w:num>
  <w:num w:numId="8" w16cid:durableId="2012025539">
    <w:abstractNumId w:val="5"/>
  </w:num>
  <w:num w:numId="9" w16cid:durableId="1214075437">
    <w:abstractNumId w:val="16"/>
  </w:num>
  <w:num w:numId="10" w16cid:durableId="1162962296">
    <w:abstractNumId w:val="11"/>
  </w:num>
  <w:num w:numId="11" w16cid:durableId="1082794548">
    <w:abstractNumId w:val="2"/>
  </w:num>
  <w:num w:numId="12" w16cid:durableId="438572120">
    <w:abstractNumId w:val="14"/>
  </w:num>
  <w:num w:numId="13" w16cid:durableId="426926740">
    <w:abstractNumId w:val="7"/>
  </w:num>
  <w:num w:numId="14" w16cid:durableId="875435705">
    <w:abstractNumId w:val="4"/>
  </w:num>
  <w:num w:numId="15" w16cid:durableId="661666879">
    <w:abstractNumId w:val="15"/>
  </w:num>
  <w:num w:numId="16" w16cid:durableId="2035884056">
    <w:abstractNumId w:val="3"/>
  </w:num>
  <w:num w:numId="17" w16cid:durableId="16143651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E5D"/>
    <w:rsid w:val="0003644C"/>
    <w:rsid w:val="000C42F8"/>
    <w:rsid w:val="000C6E5D"/>
    <w:rsid w:val="001464B8"/>
    <w:rsid w:val="001703A5"/>
    <w:rsid w:val="002D086B"/>
    <w:rsid w:val="00322130"/>
    <w:rsid w:val="004B0085"/>
    <w:rsid w:val="00536B1A"/>
    <w:rsid w:val="009643C1"/>
    <w:rsid w:val="00CA55C5"/>
    <w:rsid w:val="00E82A1B"/>
    <w:rsid w:val="00FB25AF"/>
    <w:rsid w:val="00FE556C"/>
    <w:rsid w:val="00FF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4063E"/>
  <w15:chartTrackingRefBased/>
  <w15:docId w15:val="{B0227712-C12B-46BC-863A-27C3CBF46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6E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E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E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E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E5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E5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E5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E5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6E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6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6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6E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6E5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C6E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6E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6E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6E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6E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E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6E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6E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E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6E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6E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6E5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25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B25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25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B25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2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2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78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15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67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8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2155153179@qq.com</dc:creator>
  <cp:keywords/>
  <dc:description/>
  <cp:lastModifiedBy>2155153179@qq.com</cp:lastModifiedBy>
  <cp:revision>4</cp:revision>
  <dcterms:created xsi:type="dcterms:W3CDTF">2026-05-17T14:20:00Z</dcterms:created>
  <dcterms:modified xsi:type="dcterms:W3CDTF">2026-05-19T00:31:00Z</dcterms:modified>
</cp:coreProperties>
</file>