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P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hase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-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selection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Prediction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and Component Determination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of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M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ultiple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-p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rincipal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A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morphous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lloy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C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omposite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s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Based on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A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rtificial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eural 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N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>etwork</w:t>
      </w:r>
      <w:r>
        <w:rPr>
          <w:rFonts w:hint="eastAsia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Model(Supplementary materials)</w:t>
      </w:r>
      <w:r>
        <w:rPr>
          <w:rFonts w:hint="default" w:ascii="Times New Roman" w:hAnsi="Times New Roman" w:cs="Times New Roman"/>
          <w:b/>
          <w:bCs/>
          <w:spacing w:val="10"/>
          <w:sz w:val="24"/>
          <w:szCs w:val="24"/>
          <w:lang w:val="en-US" w:eastAsia="zh-CN"/>
        </w:rPr>
        <w:t xml:space="preserve"> 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 w:eastAsiaTheme="minorEastAsia"/>
          <w:spacing w:val="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Lin Wang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, Peiyou Li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*, Wei Zhang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Xiaoling Fu 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b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Fangyi Wan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c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Yongshan Wang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a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Linsen Shu 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d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>, Longquan Yong</w:t>
      </w: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 xml:space="preserve">e  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</w:rPr>
      </w:pPr>
      <w:r>
        <w:rPr>
          <w:rFonts w:hint="default" w:ascii="Times New Roman" w:hAnsi="Times New Roman" w:cs="Times New Roman"/>
          <w:iCs/>
          <w:sz w:val="21"/>
          <w:szCs w:val="21"/>
          <w:vertAlign w:val="superscript"/>
        </w:rPr>
        <w:t xml:space="preserve">a </w:t>
      </w:r>
      <w:r>
        <w:rPr>
          <w:rFonts w:hint="default" w:ascii="Times New Roman" w:hAnsi="Times New Roman" w:cs="Times New Roman"/>
          <w:iCs/>
          <w:sz w:val="21"/>
          <w:szCs w:val="21"/>
        </w:rPr>
        <w:t xml:space="preserve">School of Materials Science and Engineering,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adjustRightInd w:val="0"/>
        <w:snapToGrid w:val="0"/>
        <w:spacing w:line="360" w:lineRule="auto"/>
        <w:jc w:val="both"/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 xml:space="preserve">b </w:t>
      </w:r>
      <w:r>
        <w:rPr>
          <w:rFonts w:hint="default" w:ascii="Times New Roman" w:hAnsi="Times New Roman" w:eastAsia="Gulliver-Italic" w:cs="Times New Roman"/>
          <w:b w:val="0"/>
          <w:bCs w:val="0"/>
          <w:i w:val="0"/>
          <w:iCs w:val="0"/>
          <w:color w:val="000000"/>
          <w:kern w:val="0"/>
          <w:sz w:val="21"/>
          <w:szCs w:val="21"/>
          <w:lang w:val="en-US" w:eastAsia="zh-CN" w:bidi="ar"/>
        </w:rPr>
        <w:t xml:space="preserve">School of Materials and Energy, Guangdong University of Technology, Guangzhou 510006,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People’s Republic of China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 xml:space="preserve">c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School of Aeronautics, </w:t>
      </w:r>
      <w:r>
        <w:rPr>
          <w:rFonts w:hint="default" w:ascii="Times New Roman" w:hAnsi="Times New Roman" w:cs="Times New Roman"/>
          <w:iCs/>
          <w:sz w:val="21"/>
          <w:szCs w:val="21"/>
        </w:rPr>
        <w:t>Northwestern Polytechnical University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Xi’an 710071, People’s Republic of China</w:t>
      </w:r>
    </w:p>
    <w:p>
      <w:pPr>
        <w:adjustRightInd w:val="0"/>
        <w:snapToGrid w:val="0"/>
        <w:spacing w:line="360" w:lineRule="auto"/>
        <w:jc w:val="both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vertAlign w:val="superscript"/>
          <w:lang w:val="en-US" w:eastAsia="zh-CN"/>
        </w:rPr>
        <w:t>d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21"/>
          <w:szCs w:val="21"/>
        </w:rPr>
        <w:t xml:space="preserve">School of 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Mechanical</w:t>
      </w:r>
      <w:r>
        <w:rPr>
          <w:rFonts w:hint="default" w:ascii="Times New Roman" w:hAnsi="Times New Roman" w:cs="Times New Roman"/>
          <w:iCs/>
          <w:sz w:val="21"/>
          <w:szCs w:val="21"/>
        </w:rPr>
        <w:t xml:space="preserve"> and Engineering,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>e</w:t>
      </w:r>
      <w:r>
        <w:rPr>
          <w:rFonts w:hint="default" w:ascii="Times New Roman" w:hAnsi="Times New Roman" w:cs="Times New Roman"/>
          <w:spacing w:val="10"/>
          <w:sz w:val="21"/>
          <w:szCs w:val="21"/>
          <w:vertAlign w:val="superscript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School of mathematics and computer science</w:t>
      </w:r>
      <w:r>
        <w:rPr>
          <w:rFonts w:hint="eastAsia" w:ascii="Times New Roman" w:hAnsi="Times New Roman" w:cs="Times New Roman"/>
          <w:spacing w:val="10"/>
          <w:sz w:val="21"/>
          <w:szCs w:val="21"/>
          <w:lang w:val="en-US" w:eastAsia="zh-CN"/>
        </w:rPr>
        <w:t xml:space="preserve">, </w:t>
      </w:r>
      <w:r>
        <w:rPr>
          <w:rFonts w:hint="default" w:ascii="Times New Roman" w:hAnsi="Times New Roman" w:eastAsia="TimesNewRomanPS-ItalicMT" w:cs="Times New Roman"/>
          <w:iCs/>
          <w:sz w:val="21"/>
          <w:szCs w:val="21"/>
        </w:rPr>
        <w:t>Shaanxi University of Technology,</w:t>
      </w:r>
      <w:r>
        <w:rPr>
          <w:rFonts w:hint="default" w:ascii="Times New Roman" w:hAnsi="Times New Roman" w:cs="Times New Roman"/>
          <w:iCs/>
          <w:kern w:val="0"/>
          <w:sz w:val="21"/>
          <w:szCs w:val="21"/>
        </w:rPr>
        <w:t xml:space="preserve"> Hanzhong 723001, </w:t>
      </w:r>
      <w:r>
        <w:rPr>
          <w:rFonts w:hint="default" w:ascii="Times New Roman" w:hAnsi="Times New Roman" w:cs="Times New Roman"/>
          <w:iCs/>
          <w:sz w:val="21"/>
          <w:szCs w:val="21"/>
        </w:rPr>
        <w:t>People’s Republic of China</w:t>
      </w: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textAlignment w:val="auto"/>
        <w:rPr>
          <w:rFonts w:hint="default" w:ascii="Times New Roman" w:hAnsi="Times New Roman" w:cs="Times New Roman" w:eastAsiaTheme="minorEastAsia"/>
          <w:spacing w:val="10"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Corresponding author, </w:t>
      </w:r>
      <w:r>
        <w:rPr>
          <w:rFonts w:hint="default" w:ascii="Times New Roman" w:hAnsi="Times New Roman" w:eastAsia="GulliverRM" w:cs="Times New Roman"/>
          <w:kern w:val="0"/>
          <w:sz w:val="21"/>
          <w:szCs w:val="21"/>
        </w:rPr>
        <w:t xml:space="preserve">Tel./fax: 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</w:rPr>
        <w:t>+86-0916-2641711</w:t>
      </w:r>
      <w:r>
        <w:rPr>
          <w:rFonts w:hint="default" w:ascii="Times New Roman" w:hAnsi="Times New Roman" w:eastAsia="GulliverRM" w:cs="Times New Roman"/>
          <w:color w:val="000000"/>
          <w:kern w:val="0"/>
          <w:sz w:val="21"/>
          <w:szCs w:val="21"/>
          <w:lang w:val="en-US" w:eastAsia="zh-CN"/>
        </w:rPr>
        <w:t xml:space="preserve">; </w:t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>E-mail address: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begin"/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instrText xml:space="preserve"> HYPERLINK "mailto:lipeiyou112@163.com" </w:instrTex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separate"/>
      </w:r>
      <w:r>
        <w:rPr>
          <w:rStyle w:val="11"/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t>lipeiyou112@163.com</w:t>
      </w:r>
      <w:r>
        <w:rPr>
          <w:rFonts w:hint="default" w:ascii="Times New Roman" w:hAnsi="Times New Roman" w:cs="Times New Roman"/>
          <w:color w:val="000000" w:themeColor="text1"/>
          <w:spacing w:val="10"/>
          <w:sz w:val="21"/>
          <w:szCs w:val="21"/>
          <w:u w:val="none"/>
          <w:lang w:val="en-US" w:eastAsia="zh-CN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default" w:ascii="Times New Roman" w:hAnsi="Times New Roman" w:cs="Times New Roman"/>
          <w:spacing w:val="10"/>
          <w:sz w:val="21"/>
          <w:szCs w:val="21"/>
          <w:lang w:val="en-US" w:eastAsia="zh-CN"/>
        </w:rPr>
        <w:t xml:space="preserve"> (P. Li).</w:t>
      </w:r>
    </w:p>
    <w:p>
      <w:pPr>
        <w:jc w:val="both"/>
        <w:rPr>
          <w:rFonts w:hint="eastAsia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both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In Table 1, t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he expression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of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three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parameters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64"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44"/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sym w:font="Symbol" w:char="0063"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and 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id</w:t>
      </w:r>
      <w:r>
        <w:rPr>
          <w:rFonts w:hint="eastAsia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default" w:ascii="Times New Roman" w:hAnsi="Times New Roman" w:eastAsia="宋体" w:cs="Times New Roman"/>
          <w:i w:val="0"/>
          <w:iCs w:val="0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are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jc w:val="right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5" o:spt="75" type="#_x0000_t75" style="height:35pt;width:70.55pt;" o:ole="t" filled="f" o:preferrelative="t" stroked="f" coordsize="21600,21600">
            <v:path/>
            <v:fill on="f" focussize="0,0"/>
            <v:stroke on="f"/>
            <v:imagedata r:id="rId6" o:title=""/>
            <o:lock v:ext="edit" aspectratio="t"/>
            <w10:wrap type="none"/>
            <w10:anchorlock/>
          </v:shape>
          <o:OLEObject Type="Embed" ProgID="Equation.KSEE3" ShapeID="_x0000_i1025" DrawAspect="Content" ObjectID="_1468075725" r:id="rId5">
            <o:LockedField>false</o:LockedField>
          </o:OLEObject>
        </w:objec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(1)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jc w:val="right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6" o:spt="75" type="#_x0000_t75" style="height:31.85pt;width:87.1pt;" o:ole="t" filled="f" o:preferrelative="t" stroked="f" coordsize="21600,21600">
            <v:path/>
            <v:fill on="f" focussize="0,0"/>
            <v:stroke on="f"/>
            <v:imagedata r:id="rId8" o:title=""/>
            <o:lock v:ext="edit" aspectratio="t"/>
            <w10:wrap type="none"/>
            <w10:anchorlock/>
          </v:shape>
          <o:OLEObject Type="Embed" ProgID="Equation.KSEE3" ShapeID="_x0000_i1026" DrawAspect="Content" ObjectID="_1468075726" r:id="rId7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(2)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  </w:t>
      </w:r>
    </w:p>
    <w:p>
      <w:pPr>
        <w:keepNext w:val="0"/>
        <w:keepLines w:val="0"/>
        <w:pageBreakBefore w:val="0"/>
        <w:widowControl w:val="0"/>
        <w:numPr>
          <w:ilvl w:val="0"/>
          <w:numId w:val="0"/>
        </w:numPr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ind w:leftChars="0" w:firstLine="420" w:firstLineChars="200"/>
        <w:jc w:val="right"/>
        <w:textAlignment w:val="auto"/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object>
          <v:shape id="_x0000_i1027" o:spt="75" type="#_x0000_t75" style="height:30.15pt;width:81.4pt;" o:ole="t" filled="f" o:preferrelative="t" stroked="f" coordsize="21600,21600">
            <v:path/>
            <v:fill on="f" focussize="0,0"/>
            <v:stroke on="f"/>
            <v:imagedata r:id="rId10" o:title=""/>
            <o:lock v:ext="edit" aspectratio="t"/>
            <w10:wrap type="none"/>
            <w10:anchorlock/>
          </v:shape>
          <o:OLEObject Type="Embed" ProgID="Equation.KSEE3" ShapeID="_x0000_i1027" DrawAspect="Content" ObjectID="_1468075727" r:id="rId9">
            <o:LockedField>false</o:LockedField>
          </o:OLEObject>
        </w:objec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                          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ab/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lang w:val="en-US" w:eastAsia="zh-CN"/>
          <w14:textFill>
            <w14:solidFill>
              <w14:schemeClr w14:val="tx1"/>
            </w14:solidFill>
          </w14:textFill>
        </w:rPr>
        <w:t>(3)</w:t>
      </w:r>
    </w:p>
    <w:p>
      <w:pPr>
        <w:jc w:val="both"/>
        <w:rPr>
          <w:rFonts w:hint="eastAsia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Where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is the average atomic radius; 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is the atomic radius of the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th element;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is the atomic fraction of the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th element;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sym w:font="Symbol" w:char="0063"/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is the electronegativity of the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th element;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default" w:ascii="Times New Roman" w:hAnsi="Times New Roman" w:eastAsia="宋体" w:cs="Times New Roman"/>
          <w:i/>
          <w:iCs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sym w:font="Symbol" w:char="0063"/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>i</w:t>
      </w:r>
      <w:r>
        <w:rPr>
          <w:rFonts w:hint="default" w:ascii="Times New Roman" w:hAnsi="Times New Roman" w:eastAsia="宋体" w:cs="Times New Roman"/>
          <w:color w:val="000000" w:themeColor="text1"/>
          <w:sz w:val="21"/>
          <w:szCs w:val="21"/>
          <w:vertAlign w:val="baseline"/>
          <w:lang w:val="en-US" w:eastAsia="zh-CN"/>
          <w14:textFill>
            <w14:solidFill>
              <w14:schemeClr w14:val="tx1"/>
            </w14:solidFill>
          </w14:textFill>
        </w:rPr>
        <w:t xml:space="preserve">s the average electronegativity. </w:t>
      </w:r>
    </w:p>
    <w:p>
      <w:pPr>
        <w:jc w:val="both"/>
        <w:rPr>
          <w:rFonts w:hint="eastAsia" w:ascii="Times New Roman" w:hAnsi="Times New Roman" w:eastAsia="宋体" w:cs="Times New Roman"/>
          <w:color w:val="000000" w:themeColor="text1"/>
          <w:sz w:val="18"/>
          <w:szCs w:val="18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Table 1  Four characteristic parameter (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δ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∆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χ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iCs/>
          <w:sz w:val="21"/>
          <w:szCs w:val="21"/>
          <w:vertAlign w:val="subscript"/>
          <w:lang w:val="en-US" w:eastAsia="zh-CN"/>
        </w:rPr>
        <w:t>id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) values and phases of 3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0 alloys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.</w:t>
      </w:r>
    </w:p>
    <w:tbl>
      <w:tblPr>
        <w:tblStyle w:val="7"/>
        <w:tblW w:w="4998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315"/>
        <w:gridCol w:w="1102"/>
        <w:gridCol w:w="1520"/>
        <w:gridCol w:w="1212"/>
        <w:gridCol w:w="121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Alloys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δ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∆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χ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NiAlCoCrFeSi[1]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PdPtCuNiP[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SrCaYbMgZn[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15.25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SrCaYbMgZnCu[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18.14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SrCaYbLi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ErTbDyNiAl[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13.74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AlCrTaTiZr[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CuNbNiTiZr[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ZrHfTiCuNi[1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ZrHfTiCuFe[1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ZrHfTiCuCo[1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NiAlCoCrFeTi[1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16.01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NiAlCoCrFe[1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AlCrMoSiTi[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AlCrMoTaTiZr[1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14.9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8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AlMoNbSiTaTiVZr[1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17.3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13.8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12.18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18.56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13.66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26.5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11.85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13.55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Er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18.40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11.60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Pt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9.5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17.60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18.94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0.40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18.10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18.57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15.52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16.92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8.46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17.15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19.14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0.42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16.94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17.5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15.05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15.54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17.09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Dy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10.72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8.36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Gd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8.95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9.63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9.30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77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Pr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l7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7.91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9.6</w:t>
            </w:r>
            <w:r>
              <w:rPr>
                <w:rFonts w:hint="eastAsia"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10.31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Pd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10.49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15.23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16.42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8.98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15.08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8.81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15.36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La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Ag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15.77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19.93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19.90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19.74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Y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Style w:val="18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[2</w:t>
            </w:r>
            <w:r>
              <w:rPr>
                <w:rStyle w:val="19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Style w:val="19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2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Mg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65</w:t>
            </w: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Ni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20</w:t>
            </w:r>
            <w:r>
              <w:rPr>
                <w:rStyle w:val="17"/>
                <w:rFonts w:eastAsia="宋体"/>
                <w:color w:val="auto"/>
                <w:sz w:val="18"/>
                <w:szCs w:val="18"/>
                <w:lang w:bidi="ar"/>
              </w:rPr>
              <w:t>La</w:t>
            </w:r>
            <w:r>
              <w:rPr>
                <w:rStyle w:val="18"/>
                <w:rFonts w:eastAsia="宋体"/>
                <w:color w:val="auto"/>
                <w:sz w:val="18"/>
                <w:szCs w:val="18"/>
                <w:lang w:bidi="ar"/>
              </w:rPr>
              <w:t>15</w:t>
            </w:r>
            <w:r>
              <w:rPr>
                <w:rStyle w:val="19"/>
                <w:rFonts w:eastAsia="宋体"/>
                <w:color w:val="auto"/>
                <w:sz w:val="18"/>
                <w:szCs w:val="18"/>
                <w:lang w:bidi="ar"/>
              </w:rPr>
              <w:t>[2</w:t>
            </w:r>
            <w:r>
              <w:rPr>
                <w:rStyle w:val="19"/>
                <w:rFonts w:hint="eastAsia" w:eastAsia="宋体"/>
                <w:color w:val="auto"/>
                <w:sz w:val="18"/>
                <w:szCs w:val="18"/>
                <w:lang w:val="en-US" w:eastAsia="zh-CN" w:bidi="ar"/>
              </w:rPr>
              <w:t>5</w:t>
            </w:r>
            <w:r>
              <w:rPr>
                <w:rStyle w:val="19"/>
                <w:rFonts w:eastAsia="宋体"/>
                <w:color w:val="auto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NiCoSiCrAlTi[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WNbMoTa[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2.31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WNbMoTaV[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3.15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1.03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b/>
                <w:bCs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FeCoNiCrCuAl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CuNiCoFe[3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1.14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4.49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vAlign w:val="bottom"/>
          </w:tcPr>
          <w:p>
            <w:pPr>
              <w:widowControl/>
              <w:jc w:val="center"/>
              <w:textAlignment w:val="bottom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CoCrMnNi[3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3.45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4.37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6.11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AlNbTaV[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13.48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3.20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CoCrFeMnNi[4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TiZrNbMo[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HfNbTIZr[4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4.86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TaNbZrTi[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10.18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3.48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49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27.91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2.91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MoNbTiV[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CoCrCuFeNi[4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AlCrFeMo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14.32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TiV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TaNbHfZrTi[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59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4.14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12.07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CoFeNi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62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11.47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0.304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0.435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0.435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AlCrCuFeNi[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CoCrFeMnNi[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3.69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0.05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FeMn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0.625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0.375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66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pStyle w:val="2"/>
              <w:widowControl/>
              <w:spacing w:beforeAutospacing="0" w:afterAutospacing="0"/>
              <w:jc w:val="center"/>
              <w:rPr>
                <w:rFonts w:hint="default" w:ascii="Times New Roman" w:hAnsi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0.333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/>
                <w:b w:val="0"/>
                <w:bCs w:val="0"/>
                <w:color w:val="000000" w:themeColor="text1"/>
                <w:kern w:val="2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7]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5.03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12.26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11.74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2.69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AlCoCrFeNb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AlMoNbTi[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2.54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AlMoTaTi[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57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17.32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0.50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MoNbRe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73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AlCrFeMo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14.61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CoCrFeNiW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78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MoNbTiV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79</w:t>
            </w: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FeCoCrNiAlTi[8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FeCoCrNiAlSi[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FeCoCrAlCu[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FeCoCrNiTiAl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FeCoCrNiMo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2.00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NbCrFeMnCoNi[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TiCrFeMnCoNi[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TiVCrCuFeMnCoNi[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17.29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CrCuFeCoN[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7.24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AlTiVYZr[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10.95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ZrTiVCuNiBe[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11.49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6.12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7.09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15.82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15.60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15.93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CoCrCuFeNiV[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4.04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ZrHfTiAlCuNi[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9.43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AlCoCrFeNiTi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14.79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5.54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10.84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10.94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11.64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5.43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5.35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Ca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8.85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58.5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6.49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8.34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66.7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FeSiBAlNiCo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16.72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FeSiBAlNiCo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15.84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14.87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4.42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12.20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5.60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14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34.8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23.2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11.12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33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Style w:val="22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11.18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31.2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20.8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21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99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7.16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9.05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13.60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18.08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19.81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CoNiFeAlTi[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CrNbTiZrAl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8.51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0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20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Style w:val="21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22"/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6.97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13.01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AlFeMgTiZn[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AlLiMgZnSn[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7.38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3.33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Li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Mg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Sn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3.54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107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 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108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6.65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Style w:val="23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 [</w:t>
            </w:r>
            <w:r>
              <w:rPr>
                <w:rStyle w:val="17"/>
                <w:rFonts w:hint="eastAsia" w:eastAsia="宋体"/>
                <w:color w:val="000000" w:themeColor="text1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</w:t>
            </w:r>
            <w:r>
              <w:rPr>
                <w:rStyle w:val="17"/>
                <w:rFonts w:eastAsia="宋体"/>
                <w:color w:val="000000" w:themeColor="text1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HfMo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NbSi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0.3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TiV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09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7.8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0.25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2.22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3.12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10.69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3.97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11.24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AlNbTiCr[9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AlNbTiVCr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4.71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12.71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6.53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12.57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CoCrMoNbTi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CrHfNbTiZr[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CrNbTiVZr[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8.67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5.16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12.47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5.28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12.83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CrTaVW[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4.96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Al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0.111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CuMnNi[1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14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3.86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10.0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NbCrZrTi[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TiZr</w:t>
            </w:r>
            <w:r>
              <w:fldChar w:fldCharType="begin"/>
            </w:r>
            <w:r>
              <w:instrText xml:space="preserve"> HYPERLINK "https://citrination.com/datasets/190954" \t "https://citrination.com/pif/190954/8/_self" </w:instrText>
            </w:r>
            <w:r>
              <w:fldChar w:fldCharType="separate"/>
            </w:r>
            <w:r>
              <w:fldChar w:fldCharType="end"/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6.68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0.26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13.60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0.9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TiZr[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10.6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0.27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14.55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0.3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0.7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TiZr[1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15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9.9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ind w:firstLine="540" w:firstLineChars="300"/>
              <w:jc w:val="left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HfMo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TiV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09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8.7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14.4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2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NbVCr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6.36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WTaMoNbVCr[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117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4.65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14.90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MoNbCrTi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105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5.81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11.07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MoSi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2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118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8.09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0.12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 xml:space="preserve">5.29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NbTiZrVMo[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119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0.27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2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  <w:highlight w:val="red"/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HfMo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NbSi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0.7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TiV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09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9.44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NbTiZrVAl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119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6.85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12.68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10.51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CrFeMnTi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120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11.31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:highlight w:val="red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ascii="Times New Roman" w:hAnsi="Times New Roman" w:eastAsia="宋体" w:cs="Times New Roman"/>
                <w:sz w:val="18"/>
                <w:szCs w:val="18"/>
                <w:vertAlign w:val="subscript"/>
              </w:rPr>
              <w:t>0.3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CoCrFeNi [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11.02 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0.21 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 xml:space="preserve">14.43 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6.06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0.11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CrFe[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NbTiV[1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6.29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AlCrNbTiV[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31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5.90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0.04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13.38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CrMoNbTiVWZr[1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7.55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0.34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16.18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MoNbTiZr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5.74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0.28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12.32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MoNbTiV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0.3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5.95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13.97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Al1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7.72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0.10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12.97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24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12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7.61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13.84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Al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Cr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Mo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23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Zr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vertAlign w:val="subscript"/>
                <w:lang w:bidi="ar"/>
                <w14:textFill>
                  <w14:solidFill>
                    <w14:schemeClr w14:val="tx1"/>
                  </w14:solidFill>
                </w14:textFill>
              </w:rPr>
              <w:t>11.5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[1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26</w:t>
            </w: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7.49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0.19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14.25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0.4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CoCrFeNi[1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12.17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0.23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/>
                <w:kern w:val="0"/>
                <w:sz w:val="18"/>
                <w:szCs w:val="18"/>
                <w:lang w:bidi="ar"/>
              </w:rPr>
              <w:t>14.6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</w:tcPr>
          <w:p>
            <w:pPr>
              <w:widowControl/>
              <w:jc w:val="center"/>
              <w:textAlignment w:val="top"/>
              <w:rPr>
                <w:rFonts w:ascii="Times New Roman" w:hAnsi="Times New Roman" w:eastAsia="宋体" w:cs="Times New Roman"/>
                <w:sz w:val="18"/>
                <w:szCs w:val="18"/>
              </w:rPr>
            </w:pP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CrMo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NbTa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vertAlign w:val="subscript"/>
                <w:lang w:bidi="ar"/>
              </w:rPr>
              <w:t>0.5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TiZr[</w:t>
            </w:r>
            <w:r>
              <w:rPr>
                <w:rFonts w:hint="eastAsia" w:ascii="Times New Roman" w:hAnsi="Times New Roman" w:eastAsia="宋体" w:cs="Times New Roman"/>
                <w:kern w:val="0"/>
                <w:sz w:val="18"/>
                <w:szCs w:val="18"/>
                <w:lang w:val="en-US" w:eastAsia="zh-CN" w:bidi="ar"/>
              </w:rPr>
              <w:t>127</w:t>
            </w:r>
            <w:r>
              <w:rPr>
                <w:rFonts w:ascii="Times New Roman" w:hAnsi="Times New Roman" w:eastAsia="宋体" w:cs="Times New Roman"/>
                <w:kern w:val="0"/>
                <w:sz w:val="18"/>
                <w:szCs w:val="18"/>
                <w:lang w:bidi="ar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8.03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0.22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14.53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2303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宋体" w:hAnsi="宋体" w:eastAsia="宋体" w:cs="宋体"/>
                <w:sz w:val="22"/>
                <w:szCs w:val="22"/>
              </w:rPr>
            </w:pP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AlC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vertAlign w:val="subscript"/>
              </w:rPr>
              <w:t>0.5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CoCrFeNi[1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  <w:lang w:val="en-US" w:eastAsia="zh-CN"/>
              </w:rPr>
              <w:t>21</w:t>
            </w:r>
            <w:r>
              <w:rPr>
                <w:rFonts w:hint="eastAsia" w:ascii="Times New Roman" w:hAnsi="Times New Roman" w:eastAsia="宋体" w:cs="Times New Roman"/>
                <w:sz w:val="18"/>
                <w:szCs w:val="18"/>
              </w:rPr>
              <w:t>]</w:t>
            </w:r>
          </w:p>
        </w:tc>
        <w:tc>
          <w:tcPr>
            <w:tcW w:w="58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13.17</w:t>
            </w:r>
          </w:p>
        </w:tc>
        <w:tc>
          <w:tcPr>
            <w:tcW w:w="811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0.2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5</w:t>
            </w:r>
          </w:p>
        </w:tc>
        <w:tc>
          <w:tcPr>
            <w:tcW w:w="647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14.</w:t>
            </w: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70</w:t>
            </w:r>
          </w:p>
        </w:tc>
        <w:tc>
          <w:tcPr>
            <w:tcW w:w="648" w:type="pct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ascii="Times New Roman" w:hAnsi="Times New Roman" w:eastAsia="宋体" w:cs="Times New Roman"/>
                <w:color w:val="000000" w:themeColor="text1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IM</w:t>
            </w:r>
          </w:p>
        </w:tc>
      </w:tr>
    </w:tbl>
    <w:p/>
    <w:p/>
    <w:p>
      <w:pPr>
        <w:keepNext w:val="0"/>
        <w:keepLines w:val="0"/>
        <w:pageBreakBefore w:val="0"/>
        <w:kinsoku/>
        <w:wordWrap/>
        <w:overflowPunct/>
        <w:topLinePunct w:val="0"/>
        <w:autoSpaceDE/>
        <w:autoSpaceDN/>
        <w:bidi w:val="0"/>
        <w:adjustRightInd w:val="0"/>
        <w:snapToGrid w:val="0"/>
        <w:spacing w:line="360" w:lineRule="auto"/>
        <w:jc w:val="left"/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</w:pP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 xml:space="preserve">Table 2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Four characteristic parameter (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δ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∆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χ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, ∆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H</w:t>
      </w:r>
      <w:r>
        <w:rPr>
          <w:rFonts w:hint="default" w:ascii="Times New Roman" w:hAnsi="Times New Roman" w:cs="Times New Roman"/>
          <w:iCs/>
          <w:sz w:val="21"/>
          <w:szCs w:val="21"/>
          <w:vertAlign w:val="subscript"/>
          <w:lang w:val="en-US" w:eastAsia="zh-CN"/>
        </w:rPr>
        <w:t>m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 and </w:t>
      </w:r>
      <w:r>
        <w:rPr>
          <w:rFonts w:hint="default" w:ascii="Times New Roman" w:hAnsi="Times New Roman" w:cs="Times New Roman"/>
          <w:i/>
          <w:iCs w:val="0"/>
          <w:sz w:val="21"/>
          <w:szCs w:val="21"/>
          <w:lang w:val="en-US" w:eastAsia="zh-CN"/>
        </w:rPr>
        <w:t>S</w:t>
      </w:r>
      <w:r>
        <w:rPr>
          <w:rFonts w:hint="default" w:ascii="Times New Roman" w:hAnsi="Times New Roman" w:cs="Times New Roman"/>
          <w:iCs/>
          <w:sz w:val="21"/>
          <w:szCs w:val="21"/>
          <w:vertAlign w:val="subscript"/>
          <w:lang w:val="en-US" w:eastAsia="zh-CN"/>
        </w:rPr>
        <w:t>id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) values and phases of 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3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 xml:space="preserve">0 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a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morphous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 xml:space="preserve"> </w:t>
      </w:r>
      <w: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  <w:t>alloys</w:t>
      </w:r>
      <w:r>
        <w:rPr>
          <w:rFonts w:hint="eastAsia" w:ascii="Times New Roman" w:hAnsi="Times New Roman" w:cs="Times New Roman"/>
          <w:iCs/>
          <w:sz w:val="21"/>
          <w:szCs w:val="21"/>
          <w:lang w:val="en-US" w:eastAsia="zh-CN"/>
        </w:rPr>
        <w:t>.</w:t>
      </w:r>
    </w:p>
    <w:tbl>
      <w:tblPr>
        <w:tblStyle w:val="7"/>
        <w:tblW w:w="9267" w:type="dxa"/>
        <w:tblInd w:w="9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27"/>
        <w:gridCol w:w="1091"/>
        <w:gridCol w:w="1527"/>
        <w:gridCol w:w="1200"/>
        <w:gridCol w:w="12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jc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Alloys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δ</w:t>
            </w:r>
          </w:p>
        </w:tc>
        <w:tc>
          <w:tcPr>
            <w:tcW w:w="152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∆</w:t>
            </w: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χ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cs="Times New Roman"/>
                <w:i/>
                <w:iCs/>
                <w:color w:val="000000" w:themeColor="text1"/>
                <w:position w:val="-14"/>
                <w:sz w:val="18"/>
                <w:szCs w:val="18"/>
                <w14:textFill>
                  <w14:solidFill>
                    <w14:schemeClr w14:val="tx1"/>
                  </w14:solidFill>
                </w14:textFill>
              </w:rPr>
              <w:t>S</w:t>
            </w:r>
            <w:r>
              <w:rPr>
                <w:rFonts w:ascii="Times New Roman" w:hAnsi="Times New Roman" w:cs="Times New Roman"/>
                <w:color w:val="000000" w:themeColor="text1"/>
                <w:position w:val="-14"/>
                <w:sz w:val="18"/>
                <w:szCs w:val="18"/>
                <w:vertAlign w:val="subscript"/>
                <w14:textFill>
                  <w14:solidFill>
                    <w14:schemeClr w14:val="tx1"/>
                  </w14:solidFill>
                </w14:textFill>
              </w:rPr>
              <w:t>id</w:t>
            </w:r>
          </w:p>
        </w:tc>
        <w:tc>
          <w:tcPr>
            <w:tcW w:w="122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eastAsia" w:ascii="Times New Roman" w:hAnsi="Times New Roman" w:eastAsia="宋体" w:cs="Times New Roman"/>
                <w:color w:val="000000" w:themeColor="text1"/>
                <w:kern w:val="2"/>
                <w:sz w:val="18"/>
                <w:szCs w:val="18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bidi="ar"/>
                <w14:textFill>
                  <w14:solidFill>
                    <w14:schemeClr w14:val="tx1"/>
                  </w14:solidFill>
                </w14:textFill>
              </w:rPr>
              <w:t>phase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0.3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14.97</w:t>
            </w:r>
          </w:p>
        </w:tc>
        <w:tc>
          <w:tcPr>
            <w:tcW w:w="1527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10.54</w:t>
            </w:r>
          </w:p>
        </w:tc>
        <w:tc>
          <w:tcPr>
            <w:tcW w:w="1222" w:type="dxa"/>
            <w:tcBorders>
              <w:tl2br w:val="nil"/>
              <w:tr2bl w:val="nil"/>
            </w:tcBorders>
            <w:shd w:val="clear" w:color="auto" w:fill="auto"/>
            <w:noWrap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0.9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0.1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15.01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8.83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14.96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10.91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tabs>
                <w:tab w:val="left" w:pos="228"/>
              </w:tabs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[(Co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14.99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9.88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98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9.37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8.46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9.28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0.26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8.88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(Cu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94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per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9.19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9.22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(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Cu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6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Hf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25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Ti</w:t>
            </w:r>
            <w:r>
              <w:rPr>
                <w:rFonts w:hint="eastAsia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0.</w:t>
            </w:r>
            <w:r>
              <w:rPr>
                <w:rFonts w:hint="default" w:ascii="Times New Roman" w:hAnsi="Times New Roman" w:cs="Times New Roman"/>
                <w:color w:val="000000" w:themeColor="text1"/>
                <w:sz w:val="18"/>
                <w:szCs w:val="18"/>
                <w:vertAlign w:val="subscript"/>
                <w:lang w:val="en-US" w:eastAsia="zh-CN"/>
                <w14:textFill>
                  <w14:solidFill>
                    <w14:schemeClr w14:val="tx1"/>
                  </w14:solidFill>
                </w14:textFill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8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9.09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0.25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000000" w:themeColor="text1"/>
                <w:kern w:val="2"/>
                <w:sz w:val="18"/>
                <w:szCs w:val="18"/>
                <w:vertAlign w:val="baseline"/>
                <w:lang w:val="en-US" w:eastAsia="zh-CN" w:bidi="ar-SA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 w:themeColor="text1"/>
                <w:kern w:val="0"/>
                <w:sz w:val="18"/>
                <w:szCs w:val="18"/>
                <w:u w:val="none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9.49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36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19.2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4.8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perscript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11.03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[(Fe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)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75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Si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0.0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]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96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128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14.94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cs="Times New Roman" w:eastAsiaTheme="minorEastAsia"/>
                <w:color w:val="auto"/>
                <w:kern w:val="2"/>
                <w:sz w:val="18"/>
                <w:szCs w:val="18"/>
                <w:vertAlign w:val="baseline"/>
                <w:lang w:val="en-US" w:eastAsia="zh-CN" w:bidi="ar-SA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11.03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Fe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56.8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Co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14.2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Nb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subscript"/>
                <w:lang w:val="en-US" w:eastAsia="zh-CN"/>
              </w:rPr>
              <w:t>5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16.53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0.12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/>
              </w:rPr>
              <w:t>9.07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14.92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10.91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14.90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10.54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24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15.11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0.10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6.78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55.8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14.2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16.66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FF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9.26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perscript"/>
                <w:lang w:val="en-US" w:eastAsia="zh-CN" w:bidi="ar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26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12.94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6.77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Co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25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16.36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0.11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9.19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75.71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14.29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7.14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2.86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[</w:t>
            </w:r>
            <w:r>
              <w:rPr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129</w:t>
            </w:r>
            <w:r>
              <w:rPr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13.73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6.48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73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Hf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129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16.12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6.53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72.8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3.2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129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14.51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0.12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6.96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13.74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11.58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24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14.44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0.21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11.25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67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Y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Mo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29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19.89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0.19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7.65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12.84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6.48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10.80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12.49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22.5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10.86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12.34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11.27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8.95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Zr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21.5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Ti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Al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8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Cu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3.5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24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10.77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0.24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12.35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(Ni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14.84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0.08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6.88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0" w:hRule="atLeast"/>
        </w:trPr>
        <w:tc>
          <w:tcPr>
            <w:tcW w:w="42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[(Ni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Fe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1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)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75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B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2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Si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0.0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5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]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96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Nb</w:t>
            </w:r>
            <w:r>
              <w:rPr>
                <w:rFonts w:hint="default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subscript"/>
                <w:lang w:val="en-US" w:eastAsia="zh-CN" w:bidi="ar"/>
              </w:rPr>
              <w:t>4</w:t>
            </w:r>
            <w:r>
              <w:rPr>
                <w:rFonts w:hint="eastAsia" w:ascii="Times New Roman" w:hAnsi="Times New Roman" w:eastAsia="CharisSIL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vertAlign w:val="baseline"/>
                <w:lang w:val="en-US" w:eastAsia="zh-CN" w:bidi="ar"/>
              </w:rPr>
              <w:t xml:space="preserve"> 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[</w:t>
            </w:r>
            <w:r>
              <w:rPr>
                <w:rStyle w:val="17"/>
                <w:rFonts w:hint="eastAsia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26</w:t>
            </w:r>
            <w:r>
              <w:rPr>
                <w:rStyle w:val="17"/>
                <w:rFonts w:hint="default" w:ascii="Times New Roman" w:hAnsi="Times New Roman" w:cs="Times New Roman"/>
                <w:color w:val="auto"/>
                <w:sz w:val="18"/>
                <w:szCs w:val="18"/>
                <w:vertAlign w:val="baseline"/>
                <w:lang w:val="en-US" w:eastAsia="zh-CN" w:bidi="ar"/>
              </w:rPr>
              <w:t>]</w:t>
            </w:r>
          </w:p>
        </w:tc>
        <w:tc>
          <w:tcPr>
            <w:tcW w:w="1091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14.84</w:t>
            </w:r>
          </w:p>
        </w:tc>
        <w:tc>
          <w:tcPr>
            <w:tcW w:w="1527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0.09</w:t>
            </w:r>
          </w:p>
        </w:tc>
        <w:tc>
          <w:tcPr>
            <w:tcW w:w="1200" w:type="dxa"/>
            <w:vAlign w:val="center"/>
          </w:tcPr>
          <w:p>
            <w:pPr>
              <w:keepNext w:val="0"/>
              <w:keepLines w:val="0"/>
              <w:pageBreakBefore w:val="0"/>
              <w:kinsoku/>
              <w:wordWrap/>
              <w:overflowPunct/>
              <w:topLinePunct w:val="0"/>
              <w:autoSpaceDE/>
              <w:autoSpaceDN/>
              <w:bidi w:val="0"/>
              <w:adjustRightInd w:val="0"/>
              <w:snapToGrid w:val="0"/>
              <w:spacing w:line="360" w:lineRule="auto"/>
              <w:jc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auto"/>
                <w:kern w:val="0"/>
                <w:sz w:val="18"/>
                <w:szCs w:val="18"/>
                <w:u w:val="none"/>
                <w:lang w:val="en-US" w:eastAsia="zh-CN" w:bidi="ar"/>
              </w:rPr>
              <w:t>8.83</w:t>
            </w:r>
          </w:p>
        </w:tc>
        <w:tc>
          <w:tcPr>
            <w:tcW w:w="1222" w:type="dxa"/>
            <w:vAlign w:val="center"/>
          </w:tcPr>
          <w:p>
            <w:pPr>
              <w:widowControl/>
              <w:jc w:val="center"/>
              <w:textAlignment w:val="center"/>
              <w:rPr>
                <w:rFonts w:hint="default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</w:pPr>
            <w:r>
              <w:rPr>
                <w:rFonts w:hint="eastAsia" w:ascii="Times New Roman" w:hAnsi="Times New Roman" w:eastAsia="宋体" w:cs="Times New Roman"/>
                <w:color w:val="000000" w:themeColor="text1"/>
                <w:kern w:val="0"/>
                <w:sz w:val="18"/>
                <w:szCs w:val="18"/>
                <w:lang w:val="en-US" w:eastAsia="zh-CN" w:bidi="ar"/>
                <w14:textFill>
                  <w14:solidFill>
                    <w14:schemeClr w14:val="tx1"/>
                  </w14:solidFill>
                </w14:textFill>
              </w:rPr>
              <w:t>AM</w:t>
            </w:r>
          </w:p>
        </w:tc>
      </w:tr>
    </w:tbl>
    <w:p>
      <w:pPr>
        <w:rPr>
          <w:rFonts w:hint="default" w:ascii="Times New Roman" w:hAnsi="Times New Roman" w:cs="Times New Roman"/>
          <w:iCs/>
          <w:sz w:val="21"/>
          <w:szCs w:val="21"/>
          <w:lang w:val="en-US" w:eastAsia="zh-CN"/>
        </w:rPr>
      </w:pPr>
    </w:p>
    <w:p>
      <w:pPr>
        <w:rPr>
          <w:rFonts w:hint="default" w:ascii="Times New Roman" w:hAnsi="Times New Roman" w:cs="Times New Roman" w:eastAsiaTheme="minorEastAsia"/>
          <w:lang w:val="en-US" w:eastAsia="zh-CN"/>
        </w:rPr>
      </w:pPr>
      <w:r>
        <w:rPr>
          <w:rFonts w:hint="default" w:ascii="Times New Roman" w:hAnsi="Times New Roman" w:cs="Times New Roman"/>
          <w:lang w:val="en-US" w:eastAsia="zh-CN"/>
        </w:rPr>
        <w:t xml:space="preserve">References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Duval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Hong,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U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Yeh,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szCs w:val="21"/>
        </w:rPr>
        <w:t>W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hint="eastAsia" w:ascii="Times New Roman" w:hAnsi="Times New Roman" w:cs="Times New Roman"/>
          <w:szCs w:val="21"/>
        </w:rPr>
        <w:t xml:space="preserve"> Shih, 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.,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Wang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 &amp;</w:t>
      </w:r>
      <w:r>
        <w:rPr>
          <w:rFonts w:hint="eastAsia" w:ascii="Times New Roman" w:hAnsi="Times New Roman" w:cs="Times New Roman"/>
          <w:szCs w:val="21"/>
        </w:rPr>
        <w:t xml:space="preserve"> Oung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Corrosion properties of a novel bulk Cu</w:t>
      </w:r>
      <w:r>
        <w:rPr>
          <w:rFonts w:hint="eastAsia" w:ascii="Times New Roman" w:hAnsi="Times New Roman" w:cs="Times New Roman"/>
          <w:szCs w:val="21"/>
          <w:vertAlign w:val="subscript"/>
        </w:rPr>
        <w:t>0.5</w:t>
      </w:r>
      <w:r>
        <w:rPr>
          <w:rFonts w:hint="eastAsia" w:ascii="Times New Roman" w:hAnsi="Times New Roman" w:cs="Times New Roman"/>
          <w:szCs w:val="21"/>
        </w:rPr>
        <w:t>NiAlCoCrFeSi glassy alloy in 288</w:t>
      </w:r>
      <w:r>
        <w:rPr>
          <w:rFonts w:hint="default" w:ascii="Times New Roman" w:hAnsi="Times New Roman" w:cs="Times New Roman"/>
          <w:szCs w:val="21"/>
        </w:rPr>
        <w:t>°</w:t>
      </w:r>
      <w:r>
        <w:rPr>
          <w:rFonts w:hint="eastAsia" w:ascii="Times New Roman" w:hAnsi="Times New Roman" w:cs="Times New Roman"/>
          <w:szCs w:val="21"/>
        </w:rPr>
        <w:t xml:space="preserve">C high-purity water.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Lett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61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2692-2696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2007</w:t>
      </w:r>
      <w:r>
        <w:rPr>
          <w:rFonts w:hint="eastAsia" w:ascii="Times New Roman" w:hAnsi="Times New Roman" w:cs="Times New Roman"/>
          <w:szCs w:val="21"/>
          <w:lang w:val="en-US" w:eastAsia="zh-CN"/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Yang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Huang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R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Wu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F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R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Gan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Yeh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W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zCs w:val="21"/>
        </w:rPr>
        <w:t>Narayan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Effect of annealing on atomic ordering of amorphous ZrTaTiNbSi alloy. </w:t>
      </w:r>
      <w:r>
        <w:rPr>
          <w:rFonts w:hint="eastAsia" w:ascii="Times New Roman" w:hAnsi="Times New Roman" w:cs="Times New Roman"/>
          <w:i/>
          <w:iCs/>
          <w:szCs w:val="21"/>
        </w:rPr>
        <w:t>Appl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Phys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Lett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95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241905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2009</w:t>
      </w:r>
      <w:r>
        <w:rPr>
          <w:rFonts w:hint="eastAsia" w:ascii="Times New Roman" w:hAnsi="Times New Roman" w:cs="Times New Roman"/>
          <w:szCs w:val="21"/>
          <w:lang w:val="en-US" w:eastAsia="zh-CN"/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Bo, T. M., Qian, Z. D., Xiang, P. M. &amp; Hua, W. W.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inary Cu-Zr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ulk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etallic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lasses.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Chin. Phys. Lett.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901-90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 (2004).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Reineke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E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Inal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O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Crystallization behavior of amorphous Ni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>Nb</w:t>
      </w:r>
      <w:r>
        <w:rPr>
          <w:rFonts w:hint="eastAsia" w:ascii="Times New Roman" w:hAnsi="Times New Roman" w:cs="Times New Roman"/>
          <w:szCs w:val="21"/>
          <w:vertAlign w:val="subscript"/>
        </w:rPr>
        <w:t>50</w:t>
      </w:r>
      <w:r>
        <w:rPr>
          <w:rFonts w:hint="eastAsia" w:ascii="Times New Roman" w:hAnsi="Times New Roman" w:cs="Times New Roman"/>
          <w:szCs w:val="21"/>
        </w:rPr>
        <w:t xml:space="preserve"> on continuous heating.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57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223-231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1983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Takeuchi, A.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Chen, N., Wada, T. &amp; Yeh, J.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Pd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as a bulk metallic glass in the centimeter.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1546-1554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In vitro and in vivo studies on biodegradable CaMgZnSrYb high-entropy bulk metallic glass.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Biomater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8561-8573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Gao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X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Q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Zhao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Ke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szCs w:val="21"/>
        </w:rPr>
        <w:t xml:space="preserve">High mixing entropy bulk metallic glasses. </w:t>
      </w:r>
      <w:r>
        <w:rPr>
          <w:rFonts w:hint="eastAsia"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Non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Cryst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Solids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357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3557-3560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2011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Lai,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Andrew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substrate bias on the structure and properties of multi-element (AlCrTaTiZr)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4628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Cunliffe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Plummer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Figueroa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Todd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Glass formation in a high entropy alloy system by design.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204-207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new glass-forming ability criterion for bulk metallic glasses.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ater.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50,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3501-3512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 w:eastAsiaTheme="minorEastAsia"/>
          <w:color w:val="FF0000"/>
          <w:szCs w:val="21"/>
          <w:lang w:eastAsia="zh-CN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Hu. C. J., Wu, H. M. &amp; Chen, T.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Synthesis of Mg-Cu-Ti based amorphous alloys by mechanical alloying technique.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Conf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Ser.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144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8-12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Hsieh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Cyclic transformation between nanocrystalline and amorphous phases in Zr based intermetallic alloys during ARB.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644-651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Aydinbeyli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Celik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Gasan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Aybar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the heating rate on crystallization behavior of mechanically alloyed Mg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amorphous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Hydrogen Energy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2266-2273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Inoue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Bulk Glass Formation of Ti-Zr-Hf-Cu-M (M=Fe, Co, Ni)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rogress in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631-632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227-232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fldChar w:fldCharType="begin"/>
      </w:r>
      <w:r>
        <w:instrText xml:space="preserve"> HYPERLINK "https://xueshu.baidu.com/s?wd=author:(MacDonald,%20B.%20E.)%20&amp;tn=SE_baiduxueshu_c1gjeupa&amp;ie=utf-8&amp;sc_f_para=sc_hilight=person" \t "https://xueshu.baidu.com/usercenter/paper/_blank" </w:instrText>
      </w:r>
      <w:r>
        <w:fldChar w:fldCharType="separate"/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fldChar w:fldCharType="end"/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MacDonald, B. E., Fu, Z., Zheng, B., Chen, W., Lin, Y., Chen, F., Zhang, L., Ivanisenko, J., Zhou, Y., Hahn, H. &amp; Lavernia, E.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Recent Progress in High Entropy Alloy Research.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JOM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2024-2031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Davison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Nitride films deposited from an equimolar Al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Ti alloy target by reactive direct current magnetron sputtering.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516,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6402-6408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Structural and mechanical properties of multi-element (AlCrMoTaTiZr)Nx coatings by reactive magnetron sputtering.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519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3185-3190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Diffusion barrier properties of AlMoNbSiTaTiVZr high-entropy alloy layer between copper and silicon.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Thin Solid Films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516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5527-5530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Li, Y., Poon, S. J., Shiflet, G. J., Xu, J., Kim, D. H. &amp; Loeffler, J.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Formation of bulk metallic glasses and their composites.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MRS Bull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624-628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D. H.,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G.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Johnson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W.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Unusual Glass-Forming Ability of Bulk Amorphous Alloys Based on Ordinary Metal Copper.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1-4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J. J. J. &amp;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Sun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Critical cooling rate and thermal stability for a Ti-Zr-Ni-Cu-Be metallic glass.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920-924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ascii="Times New Roman" w:hAnsi="Times New Roman" w:cs="Times New Roman"/>
          <w:spacing w:val="10"/>
          <w:szCs w:val="21"/>
        </w:rPr>
        <w:t xml:space="preserve"> Chen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Q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 Shen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J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 Zhang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D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Fan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H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>,</w:t>
      </w:r>
      <w:r>
        <w:rPr>
          <w:rFonts w:hint="eastAsia" w:ascii="Times New Roman" w:hAnsi="Times New Roman" w:cs="Times New Roman"/>
          <w:spacing w:val="10"/>
          <w:szCs w:val="21"/>
        </w:rPr>
        <w:t xml:space="preserve"> </w:t>
      </w:r>
      <w:r>
        <w:rPr>
          <w:rFonts w:ascii="Times New Roman" w:hAnsi="Times New Roman" w:cs="Times New Roman"/>
          <w:spacing w:val="10"/>
          <w:szCs w:val="21"/>
        </w:rPr>
        <w:t>Sun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J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pacing w:val="10"/>
          <w:szCs w:val="21"/>
        </w:rPr>
        <w:t>McCartney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pacing w:val="10"/>
          <w:szCs w:val="21"/>
        </w:rPr>
        <w:t>D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>.</w:t>
      </w:r>
      <w:r>
        <w:rPr>
          <w:rFonts w:ascii="Times New Roman" w:hAnsi="Times New Roman" w:cs="Times New Roman"/>
          <w:spacing w:val="10"/>
          <w:szCs w:val="21"/>
        </w:rPr>
        <w:t xml:space="preserve"> G</w:t>
      </w:r>
      <w:r>
        <w:rPr>
          <w:rFonts w:hint="eastAsia" w:ascii="Times New Roman" w:hAnsi="Times New Roman" w:cs="Times New Roman"/>
          <w:spacing w:val="1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A new criterion for evaluating the glass-forming ability of bulk metallic glasses-Science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 xml:space="preserve">Direct.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433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155-160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Yuan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., </w:t>
      </w:r>
      <w:r>
        <w:rPr>
          <w:rFonts w:hint="eastAsia" w:ascii="Times New Roman" w:hAnsi="Times New Roman" w:cs="Times New Roman"/>
          <w:szCs w:val="21"/>
        </w:rPr>
        <w:t>Bao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Lu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Zhang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D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Lin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szCs w:val="21"/>
        </w:rPr>
        <w:t>A new criterion for evaluating the glass-forming ability of bulk glass forming alloys.</w:t>
      </w:r>
      <w:r>
        <w:rPr>
          <w:rFonts w:hint="eastAsia" w:ascii="Times New Roman" w:hAnsi="Times New Roman" w:cs="Times New Roman"/>
          <w:i/>
          <w:iCs/>
          <w:szCs w:val="21"/>
        </w:rPr>
        <w:t xml:space="preserve"> 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Alloy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s </w:t>
      </w:r>
      <w:r>
        <w:rPr>
          <w:rFonts w:hint="eastAsia"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d.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459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251-260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2008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Tripathi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M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Ganguly</w:t>
      </w:r>
      <w:r>
        <w:rPr>
          <w:rFonts w:hint="eastAsia" w:ascii="Times New Roman" w:hAnsi="Times New Roman" w:cs="Times New Roman"/>
          <w:szCs w:val="21"/>
          <w:lang w:val="en-US" w:eastAsia="zh-CN"/>
        </w:rPr>
        <w:t>, S.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Dey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P. &amp; </w:t>
      </w:r>
      <w:r>
        <w:rPr>
          <w:rFonts w:ascii="Times New Roman" w:hAnsi="Times New Roman" w:cs="Times New Roman"/>
          <w:szCs w:val="21"/>
        </w:rPr>
        <w:t>Chattopadhyay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P. </w:t>
      </w:r>
      <w:r>
        <w:rPr>
          <w:rFonts w:ascii="Times New Roman" w:hAnsi="Times New Roman" w:cs="Times New Roman"/>
          <w:szCs w:val="21"/>
        </w:rPr>
        <w:t>Evolution of Glass forming ability indicator by Genetic Programming.</w:t>
      </w:r>
      <w:r>
        <w:rPr>
          <w:rFonts w:ascii="Times New Roman" w:hAnsi="Times New Roman" w:cs="Times New Roman"/>
          <w:i/>
          <w:iCs/>
          <w:szCs w:val="21"/>
        </w:rPr>
        <w:t xml:space="preserve"> 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b/>
          <w:bCs/>
          <w:i w:val="0"/>
          <w:iCs w:val="0"/>
          <w:szCs w:val="21"/>
        </w:rPr>
        <w:t>118</w:t>
      </w:r>
      <w:r>
        <w:rPr>
          <w:rFonts w:hint="eastAsia" w:ascii="Times New Roman" w:hAnsi="Times New Roman" w:cs="Times New Roman"/>
          <w:b/>
          <w:bCs/>
          <w:i w:val="0"/>
          <w:iCs w:val="0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szCs w:val="21"/>
        </w:rPr>
        <w:t>56-65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2016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ascii="Times New Roman" w:hAnsi="Times New Roman" w:cs="Times New Roman"/>
          <w:szCs w:val="21"/>
        </w:rPr>
        <w:t>Long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Z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ascii="Times New Roman" w:hAnsi="Times New Roman" w:cs="Times New Roman"/>
          <w:szCs w:val="21"/>
        </w:rPr>
        <w:t xml:space="preserve"> Wei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Ding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, </w:t>
      </w:r>
      <w:r>
        <w:rPr>
          <w:rFonts w:ascii="Times New Roman" w:hAnsi="Times New Roman" w:cs="Times New Roman"/>
          <w:szCs w:val="21"/>
        </w:rPr>
        <w:t>Zhang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., </w:t>
      </w:r>
      <w:r>
        <w:rPr>
          <w:rFonts w:ascii="Times New Roman" w:hAnsi="Times New Roman" w:cs="Times New Roman"/>
          <w:szCs w:val="21"/>
        </w:rPr>
        <w:t>Xie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G. &amp; </w:t>
      </w:r>
      <w:r>
        <w:rPr>
          <w:rFonts w:ascii="Times New Roman" w:hAnsi="Times New Roman" w:cs="Times New Roman"/>
          <w:szCs w:val="21"/>
        </w:rPr>
        <w:t>Inoue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A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szCs w:val="21"/>
        </w:rPr>
        <w:t xml:space="preserve">A new criterion for predicting the glass-forming ability of bulk metallic glasses. </w:t>
      </w:r>
      <w:r>
        <w:rPr>
          <w:rFonts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Alloys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 </w:t>
      </w:r>
      <w:r>
        <w:rPr>
          <w:rFonts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d. </w:t>
      </w:r>
      <w:r>
        <w:rPr>
          <w:rFonts w:ascii="Times New Roman" w:hAnsi="Times New Roman" w:cs="Times New Roman"/>
          <w:b/>
          <w:bCs/>
          <w:szCs w:val="21"/>
        </w:rPr>
        <w:t>475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207-219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2009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4472C4" w:themeColor="accent5"/>
          <w:szCs w:val="21"/>
          <w14:textFill>
            <w14:solidFill>
              <w14:schemeClr w14:val="accent5"/>
            </w14:solidFill>
          </w14:textFill>
        </w:rPr>
      </w:pPr>
      <w:r>
        <w:rPr>
          <w:rFonts w:hint="eastAsia" w:ascii="Times New Roman" w:hAnsi="Times New Roman" w:cs="Times New Roman"/>
          <w:szCs w:val="21"/>
        </w:rPr>
        <w:t xml:space="preserve"> Alexander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Benedikt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Oliver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G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Victor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P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 Moritz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Simon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hint="eastAsia" w:ascii="Times New Roman" w:hAnsi="Times New Roman" w:cs="Times New Roman"/>
          <w:szCs w:val="21"/>
        </w:rPr>
        <w:t>Ralf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B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</w:rPr>
        <w:t xml:space="preserve"> On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b</w:t>
      </w:r>
      <w:r>
        <w:rPr>
          <w:rFonts w:hint="eastAsia" w:ascii="Times New Roman" w:hAnsi="Times New Roman" w:cs="Times New Roman"/>
          <w:szCs w:val="21"/>
        </w:rPr>
        <w:t xml:space="preserve">ulk </w:t>
      </w:r>
      <w:r>
        <w:rPr>
          <w:rFonts w:hint="eastAsia" w:ascii="Times New Roman" w:hAnsi="Times New Roman" w:cs="Times New Roman"/>
          <w:szCs w:val="21"/>
          <w:lang w:val="en-US" w:eastAsia="zh-CN"/>
        </w:rPr>
        <w:t>g</w:t>
      </w:r>
      <w:r>
        <w:rPr>
          <w:rFonts w:hint="eastAsia" w:ascii="Times New Roman" w:hAnsi="Times New Roman" w:cs="Times New Roman"/>
          <w:szCs w:val="21"/>
        </w:rPr>
        <w:t xml:space="preserve">lass </w:t>
      </w:r>
      <w:r>
        <w:rPr>
          <w:rFonts w:hint="eastAsia" w:ascii="Times New Roman" w:hAnsi="Times New Roman" w:cs="Times New Roman"/>
          <w:szCs w:val="21"/>
          <w:lang w:val="en-US" w:eastAsia="zh-CN"/>
        </w:rPr>
        <w:t>f</w:t>
      </w:r>
      <w:r>
        <w:rPr>
          <w:rFonts w:hint="eastAsia" w:ascii="Times New Roman" w:hAnsi="Times New Roman" w:cs="Times New Roman"/>
          <w:szCs w:val="21"/>
        </w:rPr>
        <w:t xml:space="preserve">ormation in the </w:t>
      </w:r>
      <w:r>
        <w:rPr>
          <w:rFonts w:hint="eastAsia" w:ascii="Times New Roman" w:hAnsi="Times New Roman" w:cs="Times New Roman"/>
          <w:szCs w:val="21"/>
          <w:lang w:val="en-US" w:eastAsia="zh-CN"/>
        </w:rPr>
        <w:t>t</w:t>
      </w:r>
      <w:r>
        <w:rPr>
          <w:rFonts w:hint="eastAsia" w:ascii="Times New Roman" w:hAnsi="Times New Roman" w:cs="Times New Roman"/>
          <w:szCs w:val="21"/>
        </w:rPr>
        <w:t xml:space="preserve">ernary Pd-Ni-S </w:t>
      </w:r>
      <w:r>
        <w:rPr>
          <w:rFonts w:hint="eastAsia" w:ascii="Times New Roman" w:hAnsi="Times New Roman" w:cs="Times New Roman"/>
          <w:szCs w:val="21"/>
          <w:lang w:val="en-US" w:eastAsia="zh-CN"/>
        </w:rPr>
        <w:t>s</w:t>
      </w:r>
      <w:r>
        <w:rPr>
          <w:rFonts w:hint="eastAsia" w:ascii="Times New Roman" w:hAnsi="Times New Roman" w:cs="Times New Roman"/>
          <w:szCs w:val="21"/>
        </w:rPr>
        <w:t xml:space="preserve">ystem. </w:t>
      </w:r>
      <w:r>
        <w:rPr>
          <w:rFonts w:hint="eastAsia" w:ascii="Times New Roman" w:hAnsi="Times New Roman" w:cs="Times New Roman"/>
          <w:i/>
          <w:iCs/>
          <w:szCs w:val="21"/>
        </w:rPr>
        <w:t>Acta 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b/>
          <w:bCs/>
          <w:szCs w:val="21"/>
        </w:rPr>
        <w:t>158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13-22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Bizhanova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Development and crystallization kinetics of novel near-equiatomic high-entropy bulk metallic glasses.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474-486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5B9BD5" w:themeColor="accent1"/>
          <w:szCs w:val="21"/>
          <w14:textFill>
            <w14:solidFill>
              <w14:schemeClr w14:val="accent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Z.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correlation between the characteristics temperature and glass-forming ability for bulk metallic glasses.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Therm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Anal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Calorim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1645-1660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Hui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properties of 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NiCoSiCrAlTi high-entropy alloy coating prepared by laser cladding.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257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2259-2263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Wilks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1758-1765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  <w:r>
        <w:rPr>
          <w:rFonts w:hint="eastAsia" w:ascii="Times New Roman" w:hAnsi="Times New Roman" w:cs="Times New Roman"/>
          <w:b/>
          <w:bCs/>
          <w:color w:val="0000FF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ascii="Times New Roman" w:hAnsi="Times New Roman" w:cs="Times New Roman"/>
          <w:szCs w:val="21"/>
        </w:rPr>
        <w:t>Tong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L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Yeh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W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Lin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J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Chen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K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>, Shun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T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Tsau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C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H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szCs w:val="21"/>
        </w:rPr>
        <w:t>Chang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S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Y</w:t>
      </w:r>
      <w:r>
        <w:rPr>
          <w:rFonts w:hint="eastAsia" w:ascii="Times New Roman" w:hAnsi="Times New Roman" w:cs="Times New Roman"/>
          <w:szCs w:val="21"/>
          <w:lang w:val="en-US" w:eastAsia="zh-CN"/>
        </w:rPr>
        <w:t>.</w:t>
      </w:r>
      <w:r>
        <w:rPr>
          <w:rFonts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characterization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CoCrCuFeNi high-entropy alloy system with multiprincipal elements.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881-893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Lee, C., Juan, C. C. &amp; Yeh, J.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Criterion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igma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ormation in Cr- and V-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207-212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Q.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the properties of FeCoCuNiSn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548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Guo, S., Ng, C., Lu, J. &amp; Liu, C. T.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valence electron concentration on stability of fcc or bcc phase in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109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103505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Hsu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FCC and BCC equivalents in as-cast solid solutions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Cu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Eur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Control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669-684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Bei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Otto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Pharr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George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Recovery, recrystallization, grain growth and phase stability of a family of FCC-structured multi-component equiatomic solid solution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140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Tung, C. C., Yeh, J. W. &amp; Shun, T. T.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 the elemental effect of AlCoCrCuFeNi high-entropy alloy system.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Composition and phase structure dependence of mechanical and magnetic properties for AlCoCuFeNi high 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35,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1175-1183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Chen, S. K. &amp; Lin, S.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Anomalous decrease in 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ray diffraction intensities of Cu-Ni-Al-Co-Cr-Fe-Si alloy systems with multi-principal elements.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ater.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hys.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103,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41-46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Cavin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Flores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Mishra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obust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ethod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redicting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omplex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oncentrated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using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airwise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ixing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nthalpy.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arXiv preprint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2203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16002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Senkova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Low-density, refractory multi-principal element alloys of the Cr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Nb-Ti-V-Zr system: Microstructure and phase analysis.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1545-1557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Effects of Y and Al additions on the microstructure and tensile properties of CoCr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Ni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299,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130110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Shun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Tsau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Nanostructured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ultiple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lements: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esign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oncepts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utcomes.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299-303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Tian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L. Y.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G.,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Harris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J. S.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Irving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D. L.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J.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Vitos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Alloying effect on the elastic properties of 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Des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243-252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 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Tsai, C. W.,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Tung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Yeh, L.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the substitution of Co by Mn in Al-Cr-Cu-Fe-Co-Ni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Annales De Chimie-Science Des Materiaux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685−698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with Excellent Structural Stability and Tensile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277-280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Borg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Frey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Moh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Pollock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Gorsse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Saal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Expanded dataset of mechanical properties and observed phases of multi-principal element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Scientific Data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430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Suzuki, K., Kataoka, N., Inoue, A., Masumoto, T. &amp; Makino, A.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High saturation magnetization and soft magnetic properties of bcc Fe-Zr-B alloys with ultrafine grain structure.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31,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743-746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Auger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Liquid metal embrittlement of a dual-phase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CoCrFeNi high-entropy alloy exposed to oxygen-saturated lead-bismuth eutectic.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194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113652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Dahmen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rackling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oise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NbTiMoV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Entropy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870-884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Morphology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ransition from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endrites to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quiaxed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rains for AlCoCrFeNi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by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opper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asting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ridgman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olidification.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A,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2625-2630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Han, Z. D., Luan, H. W., Zhao, S. F., Chen, N., Peng, R. X., Shao, Y. &amp; Yao, K.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036102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Duan, H., Wu, Y., Hua, M., Yuan, C., Wang, D., Tu, J., Kou, H. &amp; Li,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Tribological properties of AlCoCrFeNiCu high-entropy alloy in hydrogen peroxide solution and in oil lubricant.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Wear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297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1045-105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i2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uctility.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Acta Metallurgica Sinica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32,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925-931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Senkov, N. O., Scott, M. J.,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Senkova, V. S. &amp; Senkova, B. D.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and room temperature properties of a high-entropy TaNbHfZrTi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509,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6034-6048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Kaufmann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Vecchio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Searching for high entropy alloys: A machine learning approach.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198,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178-222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Senkov, N. O.,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Miller, J. D., Miracle, D. B. &amp; Woodward, 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Accelerated exploration of multi-principal element alloys with solid solution phases.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Nat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Commun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6529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Atomic packing efficiency and phase transition in a high entropy alloy.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321-324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Jiang, L., Lu, Y. P., Dong, Y., Wang, T. M., Cao, Z. Q. &amp; Li, T.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Effects of Nb addition on structural evolution and properties of the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Appl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119,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291-297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volution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ear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ehavior of the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aser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ladded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0.75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CoFeNi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Therm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Spray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Techn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806-814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Effects of Al and Si addition on the structure and properties of CoFeNi equal atomic ratio alloy.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Magn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Magn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60-68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Xi, J., Bi, J., Lu, Z., Yang, Z., Du, X., Liang, Y. &amp; Li, B.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new CrFeNi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 eutectic high entropy alloy system with excellent mechanical properties.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770,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655-661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alloying elements on microstructure and properties of multiprincipal elements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757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mechanical properties of FeCoCrNiMnAl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 prepared by mechanical alloying and hot-pressed sintering.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742-751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Shaysultanov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Chernichenko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Zherebtsov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Al on structure and mechanical properties of Fe-Mn-Cr-Ni-Al non-equiatomic high entropy alloys with high Fe content.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770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194-203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Liu, C., Peng, W., Jiang, C. S., Guo, H., Tao, J., Deng, X. &amp; Chen, Z.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Composition and phase structure dependence of mechanical and magnetic properties for AlCoCuFeNi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35,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1175-1183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Qiao, D. X., Jiang, H., Jiao, W. N., Lu, Y. P., Cao, Z. Q. &amp; Li, T.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ovel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eries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efractory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lloys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pecific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ield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trength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ood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uctility.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925-931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Effect of Nb addition on the microstructure and properties of AlCoCrFeNi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532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480-486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Antillon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Akdim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Parthasarathy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Solution hardening in body-centered cubic quaternary alloys interpreted using Suzuki's kink-solute interaction model.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165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103-106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Whitfield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Pickering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Owen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Jones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Stone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Jones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The effect of Al on the formation and stability of a BCC-B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in a refractory metal high entropy superalloy system.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Materialia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13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100858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Shek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Heterogeneous structure design to strengthen carbon-containing CoCrFeNi high 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34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1503-1510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Wei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evolution, mechanical properties and strengthening mechanism of refractory high-entropy alloy matrix composites with addition of TaC.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b w:val="0"/>
          <w:bCs w:val="0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777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1168-1175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Han, Z. D., Luan, H. W., Zhao, S. F., Chen, N., Peng, R. X., Shao, Y. &amp; Yao, K. F.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Microstructures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echanical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AlCrFeNiMo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igh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036102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Microstructure, mechanical properties and corrosion resistance of CoCrFeNiW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 = 0, 0.2, 0.5)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106550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Laplanche, G., Kostka, A., Reinhart, C., Hunfeld, J., Eggeler, G. &amp; George, E. P.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Reasons for the superior mechanical properties of medium-entropy CrCoNi compared to high-entropy CrMnFeCoNi.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cta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ater.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128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292-303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Karati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Guruvidyathri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Hariharan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Murty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Thermal stability of AlCoFeMnNi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162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465-467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Menou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Tancret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Caraballo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Ramstein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Rivera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Castillo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D.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Computational design of light and strong high entropy alloys (HEA)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btainment of an extremely high specific solid solution hardening.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Scripta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120-123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 design and properties optimization of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OM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830-838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Solid solution alloys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with excellent room-temperature mechanical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Appl. Phys. Lett.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90,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253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properties of laser re-melting FeCoCrNiAl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 coatings.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349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867-873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&amp;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Synthesis and characterization of FeCoCrAlCu high-entropy alloy coating by laser surface alloying.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Surf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262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64-69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Kou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ontrol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orrosion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AlCoCrFeNiTi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ntropy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Rare Metal Mat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862-866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Zhang, S., Li, W., Hu, Y., Jiang, T., Guo, L., Zhang, Y. &amp; Zhao,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spraying power on the microstructure and wear behavior of the plasma-sprayed FeCoCrNiMo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coating.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AIP 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115110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lummer,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unliffe,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igueroa,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Glass formation in a high entropy alloy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Presentation at the 8th International Conference on Bulk Metallic Glasses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 Hong Kong, 2011.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Cantor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Knight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Vincent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Microstructural development in equiatomic multicomponent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375-377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213-218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compressive properties of multicomponent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(TiVCrMnFeCoNiCu)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100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high-entropy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454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260-265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Solid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olution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ormation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ules for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ulti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Adv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534-538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B05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Qiao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Novel microstructure and properties of multicomponent 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357-362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CoCrCuFeNiTi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(x=0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-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2.0)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igh-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ntropy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1395-1401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Effect of vanadium addition on the microstructure, hardness, and wear resistance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CoCrCuFeNi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1363-1369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Solid solution formation criteria in the multi-component alloys with high entropy of mixing.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Mater. Sci. Technol. Equip.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5,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61-63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Xie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Dai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Microstructure and mechanical properties of a novel refractory AlNbTiZr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1309-1315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Yang, X., Chen, S. Y., Cotton, J. D. &amp; Zhang, Y.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Phase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tability of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ow-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ensity,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ultiprincipal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omponent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lloys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ontaining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luminum, Magnesium, and Lithium.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JOM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2009-2020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Jia, Y. F., Wu, S., Ma, X. D., Wang, G.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Novel ultralight-weight complex concentrated alloys with high strength.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1136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Liaw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low-cost lightweight entropic alloy with high strength.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Perform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6648-6656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Ji, W., Wang, W., Wang, H., Zhang, J., Wang, Y., Zhang, F., Fu, Z.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zCs w:val="21"/>
        </w:rPr>
        <w:t>Alloying behavior and properties of FeSiBAlNiCo</w:t>
      </w:r>
      <w:r>
        <w:rPr>
          <w:rFonts w:hint="eastAsia" w:ascii="Times New Roman" w:hAnsi="Times New Roman" w:cs="Times New Roman"/>
          <w:szCs w:val="21"/>
          <w:vertAlign w:val="subscript"/>
        </w:rPr>
        <w:t>x</w:t>
      </w:r>
      <w:r>
        <w:rPr>
          <w:rFonts w:hint="eastAsia" w:ascii="Times New Roman" w:hAnsi="Times New Roman" w:cs="Times New Roman"/>
          <w:szCs w:val="21"/>
        </w:rPr>
        <w:t xml:space="preserve"> high entropy alloys fabricated by mechanical alloying and spark plasma sintering. </w:t>
      </w:r>
      <w:r>
        <w:rPr>
          <w:rFonts w:hint="eastAsia" w:ascii="Times New Roman" w:hAnsi="Times New Roman" w:cs="Times New Roman"/>
          <w:i/>
          <w:iCs/>
          <w:szCs w:val="21"/>
        </w:rPr>
        <w:t>Met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Internat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szCs w:val="21"/>
        </w:rPr>
        <w:t>24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szCs w:val="21"/>
        </w:rPr>
        <w:t>1112-1119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2018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szCs w:val="21"/>
        </w:rPr>
      </w:pPr>
      <w:r>
        <w:rPr>
          <w:rFonts w:hint="eastAsia" w:ascii="Times New Roman" w:hAnsi="Times New Roman" w:cs="Times New Roman"/>
          <w:szCs w:val="21"/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Yurchenko, N. Y., Stepanov, N. D., Zherebtsov, S. V., Tikhonovsky, M. A. &amp; Salishchev, G. A. </w:t>
      </w:r>
      <w:r>
        <w:rPr>
          <w:rFonts w:ascii="Times New Roman" w:hAnsi="Times New Roman" w:cs="Times New Roman"/>
          <w:szCs w:val="21"/>
        </w:rPr>
        <w:t>Structure and mechanical properties of B</w:t>
      </w:r>
      <w:r>
        <w:rPr>
          <w:rFonts w:ascii="Times New Roman" w:hAnsi="Times New Roman" w:cs="Times New Roman"/>
          <w:szCs w:val="21"/>
          <w:vertAlign w:val="subscript"/>
        </w:rPr>
        <w:t>2</w:t>
      </w:r>
      <w:r>
        <w:rPr>
          <w:rFonts w:ascii="Times New Roman" w:hAnsi="Times New Roman" w:cs="Times New Roman"/>
          <w:szCs w:val="21"/>
        </w:rPr>
        <w:t xml:space="preserve"> ordered refractory AlNbTiVZr</w:t>
      </w:r>
      <w:r>
        <w:rPr>
          <w:rFonts w:ascii="Times New Roman" w:hAnsi="Times New Roman" w:cs="Times New Roman"/>
          <w:szCs w:val="21"/>
          <w:vertAlign w:val="subscript"/>
        </w:rPr>
        <w:t>x</w:t>
      </w:r>
      <w:r>
        <w:rPr>
          <w:rFonts w:ascii="Times New Roman" w:hAnsi="Times New Roman" w:cs="Times New Roman"/>
          <w:szCs w:val="21"/>
        </w:rPr>
        <w:t xml:space="preserve"> (x= 0</w:t>
      </w:r>
      <w:r>
        <w:rPr>
          <w:rFonts w:hint="eastAsia" w:ascii="Times New Roman" w:hAnsi="Times New Roman" w:cs="Times New Roman"/>
          <w:szCs w:val="21"/>
          <w:lang w:val="en-US" w:eastAsia="zh-CN"/>
        </w:rPr>
        <w:t>-</w:t>
      </w:r>
      <w:r>
        <w:rPr>
          <w:rFonts w:ascii="Times New Roman" w:hAnsi="Times New Roman" w:cs="Times New Roman"/>
          <w:szCs w:val="21"/>
        </w:rPr>
        <w:t xml:space="preserve">1.5) high-entropy alloys. </w:t>
      </w:r>
      <w:r>
        <w:rPr>
          <w:rFonts w:ascii="Times New Roman" w:hAnsi="Times New Roman" w:cs="Times New Roman"/>
          <w:i/>
          <w:iCs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>.</w:t>
      </w:r>
      <w:r>
        <w:rPr>
          <w:rFonts w:ascii="Times New Roman" w:hAnsi="Times New Roman" w:cs="Times New Roman"/>
          <w:i/>
          <w:iCs/>
          <w:szCs w:val="21"/>
        </w:rPr>
        <w:t xml:space="preserve"> Sci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>Eng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ascii="Times New Roman" w:hAnsi="Times New Roman" w:cs="Times New Roman"/>
          <w:i/>
          <w:iCs/>
          <w:szCs w:val="21"/>
        </w:rPr>
        <w:t xml:space="preserve">A </w:t>
      </w:r>
      <w:r>
        <w:rPr>
          <w:rFonts w:ascii="Times New Roman" w:hAnsi="Times New Roman" w:cs="Times New Roman"/>
          <w:b/>
          <w:bCs/>
          <w:szCs w:val="21"/>
        </w:rPr>
        <w:t>704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szCs w:val="21"/>
        </w:rPr>
        <w:t>82-90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cs="Times New Roman"/>
          <w:szCs w:val="21"/>
        </w:rPr>
        <w:t>2017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Li, P. Y., Jia, Y. F., Yi, J., Ma, X. D. &amp; Wang, D. </w:t>
      </w:r>
      <w:r>
        <w:rPr>
          <w:rFonts w:hint="eastAsia" w:ascii="Times New Roman" w:hAnsi="Times New Roman" w:cs="Times New Roman"/>
          <w:szCs w:val="21"/>
        </w:rPr>
        <w:t xml:space="preserve">Composition design, microstructure and mechanical properties of novel multiphase Ti-Cu-Ni-Nb complex concentrated alloys. </w:t>
      </w:r>
      <w:r>
        <w:rPr>
          <w:rFonts w:hint="eastAsia" w:ascii="Times New Roman" w:hAnsi="Times New Roman" w:cs="Times New Roman"/>
          <w:i/>
          <w:iCs/>
          <w:szCs w:val="21"/>
        </w:rPr>
        <w:t>J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szCs w:val="21"/>
        </w:rPr>
        <w:t>Alloys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i/>
          <w:iCs/>
          <w:szCs w:val="21"/>
        </w:rPr>
        <w:t>Comp</w:t>
      </w:r>
      <w:r>
        <w:rPr>
          <w:rFonts w:hint="eastAsia" w:ascii="Times New Roman" w:hAnsi="Times New Roman" w:cs="Times New Roman"/>
          <w:i/>
          <w:iCs/>
          <w:szCs w:val="21"/>
          <w:lang w:val="en-US" w:eastAsia="zh-CN"/>
        </w:rPr>
        <w:t xml:space="preserve">d. </w:t>
      </w:r>
      <w:r>
        <w:rPr>
          <w:rFonts w:hint="eastAsia" w:ascii="Times New Roman" w:hAnsi="Times New Roman" w:cs="Times New Roman"/>
          <w:b/>
          <w:bCs/>
          <w:szCs w:val="21"/>
        </w:rPr>
        <w:t>844</w:t>
      </w:r>
      <w:r>
        <w:rPr>
          <w:rFonts w:hint="eastAsia" w:ascii="Times New Roman" w:hAnsi="Times New Roman" w:cs="Times New Roman"/>
          <w:b/>
          <w:bCs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szCs w:val="21"/>
        </w:rPr>
        <w:t>156175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szCs w:val="21"/>
        </w:rPr>
        <w:t>2020</w:t>
      </w:r>
      <w:r>
        <w:rPr>
          <w:rFonts w:hint="eastAsia" w:ascii="Times New Roman" w:hAnsi="Times New Roman" w:cs="Times New Roman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szCs w:val="21"/>
        </w:rPr>
        <w:t>.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Gao, X., Wang, L., Guo, N., Luo, L. &amp; Guo, G.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In-situ development of MB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their effect on microstructure and mechanical properties of refractory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NbTiZr high entropy alloy matrix composites.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105473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Fu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Chen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W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Cs w:val="21"/>
        </w:rPr>
        <w:t xml:space="preserve">, </w:t>
      </w:r>
      <w:r>
        <w:rPr>
          <w:rFonts w:ascii="Times New Roman" w:hAnsi="Times New Roman" w:eastAsia="宋体" w:cs="Times New Roman"/>
          <w:szCs w:val="21"/>
        </w:rPr>
        <w:t>Wen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H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Morgan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S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Chen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F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Zheng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B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Zhou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Y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ascii="Times New Roman" w:hAnsi="Times New Roman" w:eastAsia="宋体" w:cs="Times New Roman"/>
          <w:szCs w:val="21"/>
        </w:rPr>
        <w:t>,</w:t>
      </w:r>
      <w:r>
        <w:rPr>
          <w:rFonts w:hint="eastAsia"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Zhang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L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. &amp; </w:t>
      </w:r>
      <w:r>
        <w:rPr>
          <w:rFonts w:ascii="Times New Roman" w:hAnsi="Times New Roman" w:eastAsia="宋体" w:cs="Times New Roman"/>
          <w:szCs w:val="21"/>
        </w:rPr>
        <w:t>Lavernia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, </w:t>
      </w:r>
      <w:r>
        <w:rPr>
          <w:rFonts w:hint="eastAsia" w:ascii="Times New Roman" w:hAnsi="Times New Roman" w:eastAsia="宋体" w:cs="Times New Roman"/>
          <w:szCs w:val="21"/>
        </w:rPr>
        <w:t>E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.</w:t>
      </w:r>
      <w:r>
        <w:rPr>
          <w:rFonts w:hint="eastAsia" w:ascii="Times New Roman" w:hAnsi="Times New Roman" w:eastAsia="宋体" w:cs="Times New Roman"/>
          <w:szCs w:val="21"/>
        </w:rPr>
        <w:t xml:space="preserve"> J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. </w:t>
      </w:r>
      <w:r>
        <w:rPr>
          <w:rFonts w:ascii="Times New Roman" w:hAnsi="Times New Roman" w:eastAsia="宋体" w:cs="Times New Roman"/>
          <w:szCs w:val="21"/>
        </w:rPr>
        <w:t>Microstructure and mechanical behavior of a novel Co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Ni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Fe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Al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>Ti</w:t>
      </w:r>
      <w:r>
        <w:rPr>
          <w:rFonts w:ascii="Times New Roman" w:hAnsi="Times New Roman" w:eastAsia="宋体" w:cs="Times New Roman"/>
          <w:szCs w:val="21"/>
          <w:vertAlign w:val="subscript"/>
        </w:rPr>
        <w:t>20</w:t>
      </w:r>
      <w:r>
        <w:rPr>
          <w:rFonts w:ascii="Times New Roman" w:hAnsi="Times New Roman" w:eastAsia="宋体" w:cs="Times New Roman"/>
          <w:szCs w:val="21"/>
        </w:rPr>
        <w:t xml:space="preserve"> alloy fabricated by mechanical alloying and spark plasma sintering. </w:t>
      </w:r>
      <w:r>
        <w:rPr>
          <w:rFonts w:ascii="Times New Roman" w:hAnsi="Times New Roman" w:eastAsia="宋体" w:cs="Times New Roman"/>
          <w:i/>
          <w:iCs/>
          <w:szCs w:val="21"/>
        </w:rPr>
        <w:t>Mater. Sci. Eng. A</w:t>
      </w:r>
      <w:r>
        <w:rPr>
          <w:rFonts w:ascii="Times New Roman" w:hAnsi="Times New Roman" w:eastAsia="宋体" w:cs="Times New Roman"/>
          <w:szCs w:val="21"/>
        </w:rPr>
        <w:t xml:space="preserve"> </w:t>
      </w:r>
      <w:r>
        <w:rPr>
          <w:rFonts w:ascii="Times New Roman" w:hAnsi="Times New Roman" w:eastAsia="宋体" w:cs="Times New Roman"/>
          <w:b/>
          <w:bCs/>
          <w:szCs w:val="21"/>
        </w:rPr>
        <w:t>644</w:t>
      </w:r>
      <w:r>
        <w:rPr>
          <w:rFonts w:hint="eastAsia" w:ascii="Times New Roman" w:hAnsi="Times New Roman" w:eastAsia="宋体" w:cs="Times New Roman"/>
          <w:b/>
          <w:bCs/>
          <w:szCs w:val="21"/>
          <w:lang w:val="en-US" w:eastAsia="zh-CN"/>
        </w:rPr>
        <w:t>,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</w:t>
      </w:r>
      <w:r>
        <w:rPr>
          <w:rFonts w:ascii="Times New Roman" w:hAnsi="Times New Roman" w:eastAsia="宋体" w:cs="Times New Roman"/>
          <w:szCs w:val="21"/>
        </w:rPr>
        <w:t>10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-</w:t>
      </w:r>
      <w:r>
        <w:rPr>
          <w:rFonts w:ascii="Times New Roman" w:hAnsi="Times New Roman" w:eastAsia="宋体" w:cs="Times New Roman"/>
          <w:szCs w:val="21"/>
        </w:rPr>
        <w:t>16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(</w:t>
      </w:r>
      <w:r>
        <w:rPr>
          <w:rFonts w:ascii="Times New Roman" w:hAnsi="Times New Roman" w:eastAsia="宋体" w:cs="Times New Roman"/>
          <w:szCs w:val="21"/>
        </w:rPr>
        <w:t>2015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)</w:t>
      </w:r>
      <w:r>
        <w:rPr>
          <w:rFonts w:ascii="Times New Roman" w:hAnsi="Times New Roman" w:eastAsia="宋体" w:cs="Times New Roman"/>
          <w:szCs w:val="21"/>
        </w:rPr>
        <w:t>.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 xml:space="preserve"> 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eastAsia="宋体" w:cs="Times New Roman"/>
          <w:color w:val="7030A0"/>
          <w:szCs w:val="21"/>
        </w:rPr>
      </w:pPr>
      <w:r>
        <w:rPr>
          <w:rFonts w:hint="eastAsia" w:ascii="Times New Roman" w:hAnsi="Times New Roman" w:eastAsia="宋体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szCs w:val="21"/>
          <w:lang w:val="en-US" w:eastAsia="zh-CN"/>
        </w:rPr>
        <w:t>Zhu, M., Yao, L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., Liu, Y., Zhang, M. &amp; Jian, Z.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evolution and mechanical properties of a novel CrNbTiZrAl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(0.25</w:t>
      </w:r>
      <w:r>
        <w:rPr>
          <w:rFonts w:hint="default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≤x≤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1.25) eutectic refractory high-entropy alloy.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Mater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eastAsia="宋体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eastAsia="宋体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272,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127869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eastAsia="宋体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Yurchenko, N., Panina, E., Tikhonovsky, M., Salishchev, G. &amp; Stepanov, N.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Structure and mechanical properties of an insitu refractory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entropy alloy composite.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Lett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264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127372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Gao, X. J., Wang, L., Guo, N. N., Luo, L. S. &amp; Guo, J. J.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characteristics and mechanical properties of 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NbTiZr refractory high entropy alloy with Cr addition.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95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105405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Zhou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Influence of annealing on microstructure and mechanical properties of refractory CoCrMoNbTi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0.4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Metall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Trans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1313-1327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Hammond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Atwater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Darling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Nguyen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Kecskes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Equal-channel angular extrusion of a low-density high-entropy alloy produced by high-energy cryogenic mechanical alloying. 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OM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2021-2029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Mathes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Zuo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Chen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Hawk, J. A.,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Liaw, P. K.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Design of light-weight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Entropy</w:t>
      </w:r>
      <w:r>
        <w:rPr>
          <w:rFonts w:hint="eastAsia" w:ascii="Times New Roman" w:hAnsi="Times New Roman" w:cs="Times New Roman"/>
          <w:b/>
          <w:bCs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333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Zhang, C., Guo, W., Poplawsky, J. D., Zhang, F., Hawk, J. A., Neuefeind, J. C., Ren, Y. &amp; Liaw, P. K.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Phase stability and transformation in a light-weight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14:textFill>
            <w14:solidFill>
              <w14:schemeClr w14:val="tx1"/>
            </w14:solidFill>
          </w14:textFill>
        </w:rPr>
        <w:t>146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280-293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Gorsse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Miracle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B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 temperature strength of refractory complex concentrated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175,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394-405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7030A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Panina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Zherebtsov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Oxidation behavior of refractory AlNbTiVZr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0. 25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Materials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11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2526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7030A0"/>
          <w:szCs w:val="21"/>
        </w:rPr>
        <w:t xml:space="preserve"> </w:t>
      </w:r>
      <w:r>
        <w:rPr>
          <w:rFonts w:ascii="Times New Roman" w:hAnsi="Times New Roman" w:cs="Times New Roman"/>
          <w:kern w:val="0"/>
          <w:szCs w:val="21"/>
        </w:rPr>
        <w:t>Zhang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M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.</w:t>
      </w:r>
      <w:r>
        <w:rPr>
          <w:rFonts w:ascii="Times New Roman" w:hAnsi="Times New Roman" w:cs="Times New Roman"/>
          <w:kern w:val="0"/>
          <w:szCs w:val="21"/>
        </w:rPr>
        <w:t>, Zhou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X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. &amp; </w:t>
      </w:r>
      <w:r>
        <w:rPr>
          <w:rFonts w:ascii="Times New Roman" w:hAnsi="Times New Roman" w:cs="Times New Roman"/>
          <w:kern w:val="0"/>
          <w:szCs w:val="21"/>
        </w:rPr>
        <w:t>Li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, </w:t>
      </w:r>
      <w:r>
        <w:rPr>
          <w:rFonts w:ascii="Times New Roman" w:hAnsi="Times New Roman" w:cs="Times New Roman"/>
          <w:kern w:val="0"/>
          <w:szCs w:val="21"/>
        </w:rPr>
        <w:t>J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kern w:val="0"/>
          <w:szCs w:val="21"/>
        </w:rPr>
        <w:t xml:space="preserve">Microstructure and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m</w:t>
      </w:r>
      <w:r>
        <w:rPr>
          <w:rFonts w:hint="eastAsia" w:ascii="Times New Roman" w:hAnsi="Times New Roman" w:cs="Times New Roman"/>
          <w:kern w:val="0"/>
          <w:szCs w:val="21"/>
        </w:rPr>
        <w:t xml:space="preserve">echanical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p</w:t>
      </w:r>
      <w:r>
        <w:rPr>
          <w:rFonts w:hint="eastAsia" w:ascii="Times New Roman" w:hAnsi="Times New Roman" w:cs="Times New Roman"/>
          <w:kern w:val="0"/>
          <w:szCs w:val="21"/>
        </w:rPr>
        <w:t xml:space="preserve">roperties of a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r</w:t>
      </w:r>
      <w:r>
        <w:rPr>
          <w:rFonts w:hint="eastAsia" w:ascii="Times New Roman" w:hAnsi="Times New Roman" w:cs="Times New Roman"/>
          <w:kern w:val="0"/>
          <w:szCs w:val="21"/>
        </w:rPr>
        <w:t xml:space="preserve">efractory CoCrMoNbTi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h</w:t>
      </w:r>
      <w:r>
        <w:rPr>
          <w:rFonts w:hint="eastAsia" w:ascii="Times New Roman" w:hAnsi="Times New Roman" w:cs="Times New Roman"/>
          <w:kern w:val="0"/>
          <w:szCs w:val="21"/>
        </w:rPr>
        <w:t>igh-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e</w:t>
      </w:r>
      <w:r>
        <w:rPr>
          <w:rFonts w:hint="eastAsia" w:ascii="Times New Roman" w:hAnsi="Times New Roman" w:cs="Times New Roman"/>
          <w:kern w:val="0"/>
          <w:szCs w:val="21"/>
        </w:rPr>
        <w:t xml:space="preserve">ntropy 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a</w:t>
      </w:r>
      <w:r>
        <w:rPr>
          <w:rFonts w:hint="eastAsia" w:ascii="Times New Roman" w:hAnsi="Times New Roman" w:cs="Times New Roman"/>
          <w:kern w:val="0"/>
          <w:szCs w:val="21"/>
        </w:rPr>
        <w:t>lloy.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 xml:space="preserve"> J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Mater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>Eng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>.</w:t>
      </w:r>
      <w:r>
        <w:rPr>
          <w:rFonts w:hint="eastAsia" w:ascii="Times New Roman" w:hAnsi="Times New Roman" w:cs="Times New Roman"/>
          <w:i/>
          <w:iCs/>
          <w:kern w:val="0"/>
          <w:szCs w:val="21"/>
        </w:rPr>
        <w:t xml:space="preserve"> Perform</w:t>
      </w:r>
      <w:r>
        <w:rPr>
          <w:rFonts w:hint="eastAsia" w:ascii="Times New Roman" w:hAnsi="Times New Roman" w:cs="Times New Roman"/>
          <w:i/>
          <w:iCs/>
          <w:kern w:val="0"/>
          <w:szCs w:val="21"/>
          <w:lang w:val="en-US" w:eastAsia="zh-CN"/>
        </w:rPr>
        <w:t xml:space="preserve">. </w:t>
      </w:r>
      <w:r>
        <w:rPr>
          <w:rFonts w:hint="eastAsia" w:ascii="Times New Roman" w:hAnsi="Times New Roman" w:cs="Times New Roman"/>
          <w:b/>
          <w:bCs/>
          <w:kern w:val="0"/>
          <w:szCs w:val="21"/>
        </w:rPr>
        <w:t>26</w:t>
      </w:r>
      <w:r>
        <w:rPr>
          <w:rFonts w:hint="eastAsia" w:ascii="Times New Roman" w:hAnsi="Times New Roman" w:cs="Times New Roman"/>
          <w:b/>
          <w:bCs/>
          <w:kern w:val="0"/>
          <w:szCs w:val="21"/>
          <w:lang w:val="en-US" w:eastAsia="zh-CN"/>
        </w:rPr>
        <w:t>,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kern w:val="0"/>
          <w:szCs w:val="21"/>
        </w:rPr>
        <w:t>1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-</w:t>
      </w:r>
      <w:r>
        <w:rPr>
          <w:rFonts w:hint="eastAsia" w:ascii="Times New Roman" w:hAnsi="Times New Roman" w:cs="Times New Roman"/>
          <w:kern w:val="0"/>
          <w:szCs w:val="21"/>
        </w:rPr>
        <w:t>9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(</w:t>
      </w:r>
      <w:r>
        <w:rPr>
          <w:rFonts w:hint="eastAsia" w:ascii="Times New Roman" w:hAnsi="Times New Roman" w:cs="Times New Roman"/>
          <w:kern w:val="0"/>
          <w:szCs w:val="21"/>
        </w:rPr>
        <w:t>2017</w:t>
      </w: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>)</w:t>
      </w:r>
      <w:r>
        <w:rPr>
          <w:rFonts w:hint="eastAsia" w:ascii="Times New Roman" w:hAnsi="Times New Roman" w:cs="Times New Roman"/>
          <w:kern w:val="0"/>
          <w:szCs w:val="21"/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kern w:val="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Fazakas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 E.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Zadorozhnyy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Varga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Inoue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Luzgin, 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L. &amp; Vitos, L.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Experimental and theoretical study of 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baseline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(X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=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V or Cr) refractory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47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131-138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2014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Waseem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, Lee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Ryu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 The effect of Ti on the sintering and mechanical properties of refractory highentropy alloy Ti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 xml:space="preserve">WTaVCr fabricated via spark plasma sintering for fusion plasma-facing materials,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Chem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Phys</w:t>
      </w:r>
      <w:r>
        <w:rPr>
          <w:rFonts w:hint="eastAsia" w:ascii="Times New Roman" w:hAnsi="Times New Roman" w:cs="Times New Roman"/>
          <w:i/>
          <w:i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210, 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87-94 (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2017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kern w:val="0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Huang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Liu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Effects of Nb additions on the microstructure and mechanical property of CoCrFeNi high-entropy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Intermetallics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1-8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Guo, N. N., Wang, L., Luo, L. S., Li, X. Z. &amp; Fu, H. Z.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Microstructure and mechanical properties of refractory high entropy (Mo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NbHf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ZrTi)BCC/M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in-situ compound.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660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197-203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2016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Chao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Han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Cr content on microstructure and properties of 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VNbTiCr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high-entropy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818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153352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Long, Y., Liang, X., Su, K., Peng, H. &amp; Li, X.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A fine-grained NbMoTaWVCr refractory high-entropy alloy with ultra-high strength: Microstructural evolution and mechanical properties.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780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607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2019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Handbook of ternary alloy phase diagrams. ASM International,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The Material Information Society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1995.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Rao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Chaput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Compositional effect on microstructure and properties of NbTiZr-based complex concentrated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Acta 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151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201-215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Tseng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K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Juan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Chin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Tsai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Yeh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W.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 light-weight high-entropy alloy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Fe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35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China 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184-188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Zhang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Wang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Li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Q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compressive properties of multiprincipal component AlCoCrFeNiC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509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3476-3480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Shaysultanov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&amp;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Effect of Al on structure and mechanical properties of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NbTiVZr (x= 0, 0.5, 1, 1.5) high entropy alloys.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Tech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31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1184-1193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Villars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Pearson's Hansbook Desk Edition.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ASM international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1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1143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1997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Stepanov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Yurchenko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Skibin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Tikhonovsky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Salishchev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Structure and mechanical properties of the AlCr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NbTiV (x= 0, 0.5, 1, 1.5) high entropy alloys.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652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266-280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2015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 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Poletti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McCaughey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 Fiore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Goodall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Battezzati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L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Refractory high entropy alloys: CrMoNbTiVWZr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x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NbMoTiV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z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y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(x= 0, 0.6; y= 0.3, z= 0, 0.6).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Int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Refract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Met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76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,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128-133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2018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Waseem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 &amp;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Ryu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H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J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Combinatorial synthesis and analysis of AlxTayVz-Cr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Nb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Ti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20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and Al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CrMoxNbTiZr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10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refractory high-entropy alloys: Oxidation behavior.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J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Alloys Comp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d.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828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154427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ascii="Times New Roman" w:hAnsi="Times New Roman" w:cs="Times New Roman"/>
          <w:color w:val="FF0000"/>
          <w:szCs w:val="21"/>
        </w:rPr>
      </w:pPr>
      <w:r>
        <w:rPr>
          <w:rFonts w:hint="eastAsia" w:ascii="Times New Roman" w:hAnsi="Times New Roman" w:cs="Times New Roman"/>
          <w:color w:val="FF0000"/>
          <w:szCs w:val="21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Senkov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O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N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&amp;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Woodward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C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F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.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 Microstructure and properties of a refractory NbCrMo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Ta</w:t>
      </w:r>
      <w:r>
        <w:rPr>
          <w:rFonts w:hint="eastAsia" w:ascii="Times New Roman" w:hAnsi="Times New Roman" w:cs="Times New Roman"/>
          <w:color w:val="000000" w:themeColor="text1"/>
          <w:szCs w:val="21"/>
          <w:vertAlign w:val="subscript"/>
          <w14:textFill>
            <w14:solidFill>
              <w14:schemeClr w14:val="tx1"/>
            </w14:solidFill>
          </w14:textFill>
        </w:rPr>
        <w:t>0.5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 xml:space="preserve">TiZr alloy.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Mater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Sci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Eng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14:textFill>
            <w14:solidFill>
              <w14:schemeClr w14:val="tx1"/>
            </w14:solidFill>
          </w14:textFill>
        </w:rPr>
        <w:t>A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14:textFill>
            <w14:solidFill>
              <w14:schemeClr w14:val="tx1"/>
            </w14:solidFill>
          </w14:textFill>
        </w:rPr>
        <w:t>529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, 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311-320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(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2011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)</w:t>
      </w:r>
      <w:r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  <w:t>.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FF0000"/>
          <w:szCs w:val="21"/>
          <w:lang w:val="en-US" w:eastAsia="zh-CN"/>
        </w:rPr>
        <w:t xml:space="preserve">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Serra, J. T., Bruna, P., Stoica, M. &amp; Eckert, J. Glass-forming ability and microstructural evolution of [(Fe0.6Co0.4)0.75Si0.05B0.20]96-xNb4Mx metallic glasses studied by mossbauer spectroscopy.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J. Alloy. Compd.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i w:val="0"/>
          <w:iCs w:val="0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704, 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748-759 (2017). </w:t>
      </w:r>
    </w:p>
    <w:p>
      <w:pPr>
        <w:numPr>
          <w:ilvl w:val="0"/>
          <w:numId w:val="1"/>
        </w:numPr>
        <w:adjustRightInd w:val="0"/>
        <w:snapToGrid w:val="0"/>
        <w:spacing w:line="360" w:lineRule="auto"/>
        <w:rPr>
          <w:rFonts w:hint="eastAsia" w:ascii="Times New Roman" w:hAnsi="Times New Roman" w:cs="Times New Roman"/>
          <w:color w:val="000000" w:themeColor="text1"/>
          <w:szCs w:val="21"/>
          <w14:textFill>
            <w14:solidFill>
              <w14:schemeClr w14:val="tx1"/>
            </w14:solidFill>
          </w14:textFill>
        </w:rPr>
      </w:pP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Geng, Y., Wang, Y., Qiang, J., Wang, H., Dong, C. &amp; Tegus, O. Formation and structure-property correlation of new bulk Fe-B-Si-Hf metallic glasses. </w:t>
      </w:r>
      <w:r>
        <w:rPr>
          <w:rFonts w:hint="eastAsia" w:ascii="Times New Roman" w:hAnsi="Times New Roman" w:cs="Times New Roman"/>
          <w:i/>
          <w:i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Mater. Des.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</w:t>
      </w:r>
      <w:r>
        <w:rPr>
          <w:rFonts w:hint="eastAsia" w:ascii="Times New Roman" w:hAnsi="Times New Roman" w:cs="Times New Roman"/>
          <w:b/>
          <w:bCs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>106,</w:t>
      </w:r>
      <w:r>
        <w:rPr>
          <w:rFonts w:hint="eastAsia" w:ascii="Times New Roman" w:hAnsi="Times New Roman" w:cs="Times New Roman"/>
          <w:color w:val="000000" w:themeColor="text1"/>
          <w:szCs w:val="21"/>
          <w:lang w:val="en-US" w:eastAsia="zh-CN"/>
          <w14:textFill>
            <w14:solidFill>
              <w14:schemeClr w14:val="tx1"/>
            </w14:solidFill>
          </w14:textFill>
        </w:rPr>
        <w:t xml:space="preserve"> 69-73 (2016).</w:t>
      </w:r>
    </w:p>
    <w:sectPr>
      <w:footerReference r:id="rId3" w:type="default"/>
      <w:pgSz w:w="11906" w:h="16838"/>
      <w:pgMar w:top="1440" w:right="1406" w:bottom="1440" w:left="1349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TimesNewRomanPS-ItalicMT">
    <w:altName w:val="Segoe Print"/>
    <w:panose1 w:val="00000000000000000000"/>
    <w:charset w:val="00"/>
    <w:family w:val="roman"/>
    <w:pitch w:val="default"/>
    <w:sig w:usb0="00000000" w:usb1="00000000" w:usb2="00000000" w:usb3="00000000" w:csb0="00000001" w:csb1="00000000"/>
  </w:font>
  <w:font w:name="Gulliver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lliverRM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harisSIL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4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4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A260B94"/>
    <w:multiLevelType w:val="singleLevel"/>
    <w:tmpl w:val="EA260B94"/>
    <w:lvl w:ilvl="0" w:tentative="0">
      <w:start w:val="1"/>
      <w:numFmt w:val="decimal"/>
      <w:suff w:val="nothing"/>
      <w:lvlText w:val="[%1]"/>
      <w:lvlJc w:val="left"/>
      <w:pPr>
        <w:ind w:left="0" w:firstLine="0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Tk1MmRkZWRlZTgzMTNiY2Y1Y2E4NjBhMGYwNTQ3MTgifQ=="/>
  </w:docVars>
  <w:rsids>
    <w:rsidRoot w:val="760B48AD"/>
    <w:rsid w:val="00014ED1"/>
    <w:rsid w:val="00025DF2"/>
    <w:rsid w:val="0040691A"/>
    <w:rsid w:val="00497AC9"/>
    <w:rsid w:val="005319D6"/>
    <w:rsid w:val="005D2854"/>
    <w:rsid w:val="00757B9E"/>
    <w:rsid w:val="007D0981"/>
    <w:rsid w:val="009403F3"/>
    <w:rsid w:val="00D2327E"/>
    <w:rsid w:val="0162066A"/>
    <w:rsid w:val="01695DF8"/>
    <w:rsid w:val="016D7DA0"/>
    <w:rsid w:val="01D053FA"/>
    <w:rsid w:val="01E34DED"/>
    <w:rsid w:val="01E90844"/>
    <w:rsid w:val="02013399"/>
    <w:rsid w:val="021358C1"/>
    <w:rsid w:val="021D2433"/>
    <w:rsid w:val="02451C9E"/>
    <w:rsid w:val="02CB43AA"/>
    <w:rsid w:val="02D93C69"/>
    <w:rsid w:val="03265180"/>
    <w:rsid w:val="033C2BF5"/>
    <w:rsid w:val="03577A2F"/>
    <w:rsid w:val="03A569EC"/>
    <w:rsid w:val="041B0FFD"/>
    <w:rsid w:val="044326EE"/>
    <w:rsid w:val="044621AF"/>
    <w:rsid w:val="04B769D7"/>
    <w:rsid w:val="04F37831"/>
    <w:rsid w:val="058825A2"/>
    <w:rsid w:val="05D34A5B"/>
    <w:rsid w:val="05ED3107"/>
    <w:rsid w:val="060C2D53"/>
    <w:rsid w:val="069C5FBF"/>
    <w:rsid w:val="069F7723"/>
    <w:rsid w:val="06B56F46"/>
    <w:rsid w:val="06B70F10"/>
    <w:rsid w:val="06D85B9F"/>
    <w:rsid w:val="07047ECE"/>
    <w:rsid w:val="070E48A8"/>
    <w:rsid w:val="07320670"/>
    <w:rsid w:val="073F2CB4"/>
    <w:rsid w:val="074A662E"/>
    <w:rsid w:val="075B703A"/>
    <w:rsid w:val="076C002B"/>
    <w:rsid w:val="078E6F17"/>
    <w:rsid w:val="08422A5C"/>
    <w:rsid w:val="085650BD"/>
    <w:rsid w:val="08D5567E"/>
    <w:rsid w:val="096776F6"/>
    <w:rsid w:val="099866AB"/>
    <w:rsid w:val="09B72FD5"/>
    <w:rsid w:val="09D41EDA"/>
    <w:rsid w:val="0A6A6660"/>
    <w:rsid w:val="0AB14D9C"/>
    <w:rsid w:val="0AD57BB7"/>
    <w:rsid w:val="0AD77EB7"/>
    <w:rsid w:val="0AFD1223"/>
    <w:rsid w:val="0B077F8D"/>
    <w:rsid w:val="0B354AFA"/>
    <w:rsid w:val="0C5965C6"/>
    <w:rsid w:val="0C7E602C"/>
    <w:rsid w:val="0C925236"/>
    <w:rsid w:val="0CCF0636"/>
    <w:rsid w:val="0CE518DD"/>
    <w:rsid w:val="0D1F336B"/>
    <w:rsid w:val="0D5648B3"/>
    <w:rsid w:val="0D9D1709"/>
    <w:rsid w:val="0DE10795"/>
    <w:rsid w:val="0E3015A8"/>
    <w:rsid w:val="0E557027"/>
    <w:rsid w:val="0E56244E"/>
    <w:rsid w:val="0E734B51"/>
    <w:rsid w:val="0E7B0A75"/>
    <w:rsid w:val="0F000AA8"/>
    <w:rsid w:val="0FC5502F"/>
    <w:rsid w:val="10774CE9"/>
    <w:rsid w:val="108654B0"/>
    <w:rsid w:val="10873934"/>
    <w:rsid w:val="10D66437"/>
    <w:rsid w:val="114C2AFC"/>
    <w:rsid w:val="1151245F"/>
    <w:rsid w:val="119F56E0"/>
    <w:rsid w:val="120668A8"/>
    <w:rsid w:val="12492C39"/>
    <w:rsid w:val="12B44556"/>
    <w:rsid w:val="13F310AE"/>
    <w:rsid w:val="1430581B"/>
    <w:rsid w:val="145A112D"/>
    <w:rsid w:val="148D1503"/>
    <w:rsid w:val="14B20502"/>
    <w:rsid w:val="14D507B4"/>
    <w:rsid w:val="15161052"/>
    <w:rsid w:val="1525173B"/>
    <w:rsid w:val="15821F5D"/>
    <w:rsid w:val="15F5110D"/>
    <w:rsid w:val="166B5873"/>
    <w:rsid w:val="166E2C6E"/>
    <w:rsid w:val="16A80442"/>
    <w:rsid w:val="16BA5EB3"/>
    <w:rsid w:val="16D276A1"/>
    <w:rsid w:val="16F5338F"/>
    <w:rsid w:val="17883BB5"/>
    <w:rsid w:val="17C92852"/>
    <w:rsid w:val="18194E5B"/>
    <w:rsid w:val="181F343D"/>
    <w:rsid w:val="1881312C"/>
    <w:rsid w:val="18820C52"/>
    <w:rsid w:val="18B2431D"/>
    <w:rsid w:val="18B74DA0"/>
    <w:rsid w:val="18BC0B8A"/>
    <w:rsid w:val="18C15C1F"/>
    <w:rsid w:val="18C675AF"/>
    <w:rsid w:val="191754B5"/>
    <w:rsid w:val="192B0363"/>
    <w:rsid w:val="1967356E"/>
    <w:rsid w:val="196B281A"/>
    <w:rsid w:val="19883CB9"/>
    <w:rsid w:val="1A1647A1"/>
    <w:rsid w:val="1A171AEB"/>
    <w:rsid w:val="1A633C7B"/>
    <w:rsid w:val="1A951111"/>
    <w:rsid w:val="1B157B5C"/>
    <w:rsid w:val="1B5C1C2F"/>
    <w:rsid w:val="1B7134A4"/>
    <w:rsid w:val="1BA25B03"/>
    <w:rsid w:val="1BB750B7"/>
    <w:rsid w:val="1BC872C4"/>
    <w:rsid w:val="1BC976E2"/>
    <w:rsid w:val="1C057941"/>
    <w:rsid w:val="1C536222"/>
    <w:rsid w:val="1C577957"/>
    <w:rsid w:val="1C8557C2"/>
    <w:rsid w:val="1C8B4E89"/>
    <w:rsid w:val="1C98645E"/>
    <w:rsid w:val="1CB44478"/>
    <w:rsid w:val="1CB9489F"/>
    <w:rsid w:val="1CE43C8A"/>
    <w:rsid w:val="1CFE23A9"/>
    <w:rsid w:val="1D42008C"/>
    <w:rsid w:val="1D4B5AB7"/>
    <w:rsid w:val="1D6B3A3F"/>
    <w:rsid w:val="1DAA17BA"/>
    <w:rsid w:val="1DB7479B"/>
    <w:rsid w:val="1E110AAE"/>
    <w:rsid w:val="1E1B3DA5"/>
    <w:rsid w:val="1E391DB3"/>
    <w:rsid w:val="1E4A1365"/>
    <w:rsid w:val="1E65704C"/>
    <w:rsid w:val="1E6938D7"/>
    <w:rsid w:val="1E6D7E6B"/>
    <w:rsid w:val="1E935967"/>
    <w:rsid w:val="1EDA07E2"/>
    <w:rsid w:val="1F232B99"/>
    <w:rsid w:val="1F362114"/>
    <w:rsid w:val="1F5E61F5"/>
    <w:rsid w:val="1F7532BF"/>
    <w:rsid w:val="1FA31C7A"/>
    <w:rsid w:val="1FF029B3"/>
    <w:rsid w:val="200A7EAB"/>
    <w:rsid w:val="203447D8"/>
    <w:rsid w:val="205A07B5"/>
    <w:rsid w:val="20D45401"/>
    <w:rsid w:val="20EC5803"/>
    <w:rsid w:val="20FA1CCE"/>
    <w:rsid w:val="21221225"/>
    <w:rsid w:val="21764DBA"/>
    <w:rsid w:val="217A2E0F"/>
    <w:rsid w:val="21934317"/>
    <w:rsid w:val="21E0205B"/>
    <w:rsid w:val="223C6316"/>
    <w:rsid w:val="228A7081"/>
    <w:rsid w:val="22BA5A10"/>
    <w:rsid w:val="22C3261A"/>
    <w:rsid w:val="22F15352"/>
    <w:rsid w:val="22F1611C"/>
    <w:rsid w:val="22F444E3"/>
    <w:rsid w:val="23021DF6"/>
    <w:rsid w:val="23186E9D"/>
    <w:rsid w:val="233D40F4"/>
    <w:rsid w:val="23522D17"/>
    <w:rsid w:val="235A2EF8"/>
    <w:rsid w:val="23A75A11"/>
    <w:rsid w:val="23F30C56"/>
    <w:rsid w:val="240C74D0"/>
    <w:rsid w:val="242B6642"/>
    <w:rsid w:val="24977834"/>
    <w:rsid w:val="24C01872"/>
    <w:rsid w:val="24EA3E07"/>
    <w:rsid w:val="25761B3F"/>
    <w:rsid w:val="259721E1"/>
    <w:rsid w:val="25B17A69"/>
    <w:rsid w:val="25E940BF"/>
    <w:rsid w:val="26E41910"/>
    <w:rsid w:val="27F51441"/>
    <w:rsid w:val="280B2A12"/>
    <w:rsid w:val="280B656E"/>
    <w:rsid w:val="284D48F4"/>
    <w:rsid w:val="285711F3"/>
    <w:rsid w:val="28CE0A5F"/>
    <w:rsid w:val="28D41056"/>
    <w:rsid w:val="29224DFA"/>
    <w:rsid w:val="293D5C73"/>
    <w:rsid w:val="294C05D0"/>
    <w:rsid w:val="294F692F"/>
    <w:rsid w:val="29657F00"/>
    <w:rsid w:val="29CB4B55"/>
    <w:rsid w:val="2A4C0C53"/>
    <w:rsid w:val="2A5F7045"/>
    <w:rsid w:val="2A950CB9"/>
    <w:rsid w:val="2AA131BA"/>
    <w:rsid w:val="2AA13343"/>
    <w:rsid w:val="2B001368"/>
    <w:rsid w:val="2B2F0BBA"/>
    <w:rsid w:val="2B3202B6"/>
    <w:rsid w:val="2B393E05"/>
    <w:rsid w:val="2B57054F"/>
    <w:rsid w:val="2B65068C"/>
    <w:rsid w:val="2B6819BE"/>
    <w:rsid w:val="2BF30FF8"/>
    <w:rsid w:val="2C883B42"/>
    <w:rsid w:val="2CD0422B"/>
    <w:rsid w:val="2D2B1461"/>
    <w:rsid w:val="2D574004"/>
    <w:rsid w:val="2D6C7B64"/>
    <w:rsid w:val="2D945258"/>
    <w:rsid w:val="2DD438A6"/>
    <w:rsid w:val="2DE861F3"/>
    <w:rsid w:val="2DF232AF"/>
    <w:rsid w:val="2E3B5627"/>
    <w:rsid w:val="2E422F06"/>
    <w:rsid w:val="2E505623"/>
    <w:rsid w:val="2E7E14B0"/>
    <w:rsid w:val="2E8F609A"/>
    <w:rsid w:val="2EB125DF"/>
    <w:rsid w:val="2EB45BB2"/>
    <w:rsid w:val="2F0B3901"/>
    <w:rsid w:val="2F146650"/>
    <w:rsid w:val="2F2A7C70"/>
    <w:rsid w:val="2F370591"/>
    <w:rsid w:val="2F407445"/>
    <w:rsid w:val="2F4C1CE8"/>
    <w:rsid w:val="2FCB35A6"/>
    <w:rsid w:val="2FD8767E"/>
    <w:rsid w:val="2FEC6337"/>
    <w:rsid w:val="2FF50255"/>
    <w:rsid w:val="2FF62EF3"/>
    <w:rsid w:val="301B22E3"/>
    <w:rsid w:val="301F33AD"/>
    <w:rsid w:val="3025488D"/>
    <w:rsid w:val="306F57E7"/>
    <w:rsid w:val="307355F9"/>
    <w:rsid w:val="308C6991"/>
    <w:rsid w:val="30A17F84"/>
    <w:rsid w:val="30B22DB8"/>
    <w:rsid w:val="30B976E9"/>
    <w:rsid w:val="312D42FE"/>
    <w:rsid w:val="31AD4B3A"/>
    <w:rsid w:val="31C559E0"/>
    <w:rsid w:val="31E65C1E"/>
    <w:rsid w:val="31F167D5"/>
    <w:rsid w:val="3244724D"/>
    <w:rsid w:val="325B00F2"/>
    <w:rsid w:val="326F1DF0"/>
    <w:rsid w:val="328D7D99"/>
    <w:rsid w:val="32C57AFC"/>
    <w:rsid w:val="32DD76F7"/>
    <w:rsid w:val="33353039"/>
    <w:rsid w:val="33686F6B"/>
    <w:rsid w:val="33A36A12"/>
    <w:rsid w:val="33AB6E58"/>
    <w:rsid w:val="33E66466"/>
    <w:rsid w:val="343B4E76"/>
    <w:rsid w:val="34947421"/>
    <w:rsid w:val="34F8431E"/>
    <w:rsid w:val="35076310"/>
    <w:rsid w:val="35127301"/>
    <w:rsid w:val="35956011"/>
    <w:rsid w:val="35A122A2"/>
    <w:rsid w:val="35A3146B"/>
    <w:rsid w:val="35D15981"/>
    <w:rsid w:val="35F66AB0"/>
    <w:rsid w:val="361E5C32"/>
    <w:rsid w:val="36421CF5"/>
    <w:rsid w:val="368C49AB"/>
    <w:rsid w:val="36F350ED"/>
    <w:rsid w:val="37027476"/>
    <w:rsid w:val="37192EB7"/>
    <w:rsid w:val="373F4487"/>
    <w:rsid w:val="376C68FE"/>
    <w:rsid w:val="37757670"/>
    <w:rsid w:val="37B81B43"/>
    <w:rsid w:val="37D050DF"/>
    <w:rsid w:val="37DD31D8"/>
    <w:rsid w:val="38CD161E"/>
    <w:rsid w:val="38DC5CF5"/>
    <w:rsid w:val="39203E44"/>
    <w:rsid w:val="39665CFB"/>
    <w:rsid w:val="396C7089"/>
    <w:rsid w:val="39893797"/>
    <w:rsid w:val="399A1E48"/>
    <w:rsid w:val="39AD4816"/>
    <w:rsid w:val="3AD6115D"/>
    <w:rsid w:val="3AD76784"/>
    <w:rsid w:val="3AF85078"/>
    <w:rsid w:val="3B583D69"/>
    <w:rsid w:val="3BAE649A"/>
    <w:rsid w:val="3BE850ED"/>
    <w:rsid w:val="3BED2703"/>
    <w:rsid w:val="3C153E14"/>
    <w:rsid w:val="3CA07775"/>
    <w:rsid w:val="3CC52D38"/>
    <w:rsid w:val="3D265478"/>
    <w:rsid w:val="3D4C3459"/>
    <w:rsid w:val="3D8C352A"/>
    <w:rsid w:val="3D9B618F"/>
    <w:rsid w:val="3DB039E8"/>
    <w:rsid w:val="3E3F4D6C"/>
    <w:rsid w:val="3E475575"/>
    <w:rsid w:val="3E642A25"/>
    <w:rsid w:val="3E9B1BDC"/>
    <w:rsid w:val="3EB3430E"/>
    <w:rsid w:val="3EB7782F"/>
    <w:rsid w:val="3F0013F9"/>
    <w:rsid w:val="3F2D2E17"/>
    <w:rsid w:val="3F631E27"/>
    <w:rsid w:val="3F7A3F1B"/>
    <w:rsid w:val="3FA550A3"/>
    <w:rsid w:val="3FD0327C"/>
    <w:rsid w:val="3FFF47B3"/>
    <w:rsid w:val="402B37E8"/>
    <w:rsid w:val="40704C14"/>
    <w:rsid w:val="40A66A9B"/>
    <w:rsid w:val="40F3408A"/>
    <w:rsid w:val="41281AE7"/>
    <w:rsid w:val="41DE137C"/>
    <w:rsid w:val="421E68A3"/>
    <w:rsid w:val="42663CCA"/>
    <w:rsid w:val="42AC04F6"/>
    <w:rsid w:val="42F13C68"/>
    <w:rsid w:val="42F17338"/>
    <w:rsid w:val="431C38CE"/>
    <w:rsid w:val="43430E5B"/>
    <w:rsid w:val="441F5424"/>
    <w:rsid w:val="44517690"/>
    <w:rsid w:val="446472DA"/>
    <w:rsid w:val="44C164DB"/>
    <w:rsid w:val="44DE4B2C"/>
    <w:rsid w:val="450A5577"/>
    <w:rsid w:val="45107EB9"/>
    <w:rsid w:val="452369E5"/>
    <w:rsid w:val="456D54E0"/>
    <w:rsid w:val="45AA6F6F"/>
    <w:rsid w:val="460822C6"/>
    <w:rsid w:val="460C053E"/>
    <w:rsid w:val="473D5B4E"/>
    <w:rsid w:val="47E0417C"/>
    <w:rsid w:val="47F64812"/>
    <w:rsid w:val="487D47D4"/>
    <w:rsid w:val="48AE4FC8"/>
    <w:rsid w:val="48E924A4"/>
    <w:rsid w:val="49060E39"/>
    <w:rsid w:val="491D5CAA"/>
    <w:rsid w:val="492B486B"/>
    <w:rsid w:val="493D00FA"/>
    <w:rsid w:val="498650A4"/>
    <w:rsid w:val="49942410"/>
    <w:rsid w:val="499C69CB"/>
    <w:rsid w:val="49DE63B9"/>
    <w:rsid w:val="4A001853"/>
    <w:rsid w:val="4A364B6B"/>
    <w:rsid w:val="4A38723F"/>
    <w:rsid w:val="4A59168B"/>
    <w:rsid w:val="4A771590"/>
    <w:rsid w:val="4A873D23"/>
    <w:rsid w:val="4A8A6AD2"/>
    <w:rsid w:val="4A9B157C"/>
    <w:rsid w:val="4AEF3676"/>
    <w:rsid w:val="4B3A2B43"/>
    <w:rsid w:val="4B4439C2"/>
    <w:rsid w:val="4B64462A"/>
    <w:rsid w:val="4B7B1F10"/>
    <w:rsid w:val="4B9366F7"/>
    <w:rsid w:val="4B9761E7"/>
    <w:rsid w:val="4BB072A9"/>
    <w:rsid w:val="4BC21AA8"/>
    <w:rsid w:val="4BD27220"/>
    <w:rsid w:val="4C1A1EC7"/>
    <w:rsid w:val="4C3803E3"/>
    <w:rsid w:val="4C6B4F7E"/>
    <w:rsid w:val="4C854292"/>
    <w:rsid w:val="4CB303A3"/>
    <w:rsid w:val="4CC36B68"/>
    <w:rsid w:val="4CC54DA6"/>
    <w:rsid w:val="4D2C5696"/>
    <w:rsid w:val="4DBC7FC6"/>
    <w:rsid w:val="4DC808DA"/>
    <w:rsid w:val="4DEE5ADB"/>
    <w:rsid w:val="4E1458CD"/>
    <w:rsid w:val="4E157897"/>
    <w:rsid w:val="4E423311"/>
    <w:rsid w:val="4E447B3E"/>
    <w:rsid w:val="4E6C4844"/>
    <w:rsid w:val="4E911815"/>
    <w:rsid w:val="4EB248DE"/>
    <w:rsid w:val="4EDC4146"/>
    <w:rsid w:val="4F2C5BB0"/>
    <w:rsid w:val="4F5410E4"/>
    <w:rsid w:val="4F6939F7"/>
    <w:rsid w:val="4FC926E8"/>
    <w:rsid w:val="4FD11CC4"/>
    <w:rsid w:val="4FD25271"/>
    <w:rsid w:val="4FE614EB"/>
    <w:rsid w:val="504D3F74"/>
    <w:rsid w:val="506E47C7"/>
    <w:rsid w:val="507624DE"/>
    <w:rsid w:val="508623A0"/>
    <w:rsid w:val="50B913A3"/>
    <w:rsid w:val="50C64E79"/>
    <w:rsid w:val="513B13C3"/>
    <w:rsid w:val="513C7868"/>
    <w:rsid w:val="51422C97"/>
    <w:rsid w:val="51431C42"/>
    <w:rsid w:val="517240C9"/>
    <w:rsid w:val="519336C1"/>
    <w:rsid w:val="519C7579"/>
    <w:rsid w:val="521B5E0D"/>
    <w:rsid w:val="52752A8F"/>
    <w:rsid w:val="53085CB3"/>
    <w:rsid w:val="531111FD"/>
    <w:rsid w:val="53360F60"/>
    <w:rsid w:val="533F45FB"/>
    <w:rsid w:val="53681C17"/>
    <w:rsid w:val="53A34D6D"/>
    <w:rsid w:val="53B54CC3"/>
    <w:rsid w:val="541D6FE3"/>
    <w:rsid w:val="54557C18"/>
    <w:rsid w:val="545804DE"/>
    <w:rsid w:val="546E04B3"/>
    <w:rsid w:val="549A4653"/>
    <w:rsid w:val="54BC366A"/>
    <w:rsid w:val="54C8493A"/>
    <w:rsid w:val="54E104D3"/>
    <w:rsid w:val="55BC2DE4"/>
    <w:rsid w:val="55DB13C7"/>
    <w:rsid w:val="55ED758C"/>
    <w:rsid w:val="565C6063"/>
    <w:rsid w:val="56CE3BBF"/>
    <w:rsid w:val="56D24578"/>
    <w:rsid w:val="56FC7846"/>
    <w:rsid w:val="5727797E"/>
    <w:rsid w:val="57435475"/>
    <w:rsid w:val="574E4841"/>
    <w:rsid w:val="57517B92"/>
    <w:rsid w:val="5790495D"/>
    <w:rsid w:val="57917F8F"/>
    <w:rsid w:val="5805272B"/>
    <w:rsid w:val="5816668B"/>
    <w:rsid w:val="585E3735"/>
    <w:rsid w:val="589A46D0"/>
    <w:rsid w:val="58AF7916"/>
    <w:rsid w:val="58D940F2"/>
    <w:rsid w:val="58DC4A21"/>
    <w:rsid w:val="59266DFD"/>
    <w:rsid w:val="59312BAF"/>
    <w:rsid w:val="598A70BE"/>
    <w:rsid w:val="59EF17A5"/>
    <w:rsid w:val="59F34CF8"/>
    <w:rsid w:val="59F42A57"/>
    <w:rsid w:val="59F50DE7"/>
    <w:rsid w:val="5ACE1C12"/>
    <w:rsid w:val="5ADC0D23"/>
    <w:rsid w:val="5AE40D1D"/>
    <w:rsid w:val="5AE44A10"/>
    <w:rsid w:val="5B047E38"/>
    <w:rsid w:val="5B2555BE"/>
    <w:rsid w:val="5B2818E0"/>
    <w:rsid w:val="5B4377F2"/>
    <w:rsid w:val="5B735356"/>
    <w:rsid w:val="5B90055D"/>
    <w:rsid w:val="5B9608D0"/>
    <w:rsid w:val="5C341831"/>
    <w:rsid w:val="5C390BF5"/>
    <w:rsid w:val="5C594722"/>
    <w:rsid w:val="5C5B15F2"/>
    <w:rsid w:val="5C75446B"/>
    <w:rsid w:val="5C936557"/>
    <w:rsid w:val="5CB02E89"/>
    <w:rsid w:val="5CD35305"/>
    <w:rsid w:val="5CD8040E"/>
    <w:rsid w:val="5CF544AD"/>
    <w:rsid w:val="5D1551BE"/>
    <w:rsid w:val="5D3B49BA"/>
    <w:rsid w:val="5D482D23"/>
    <w:rsid w:val="5DE132F2"/>
    <w:rsid w:val="5DE74DAC"/>
    <w:rsid w:val="5E23286C"/>
    <w:rsid w:val="5E235BC9"/>
    <w:rsid w:val="5E40270F"/>
    <w:rsid w:val="5E4458C9"/>
    <w:rsid w:val="5E4C10B3"/>
    <w:rsid w:val="5E685028"/>
    <w:rsid w:val="5E826883"/>
    <w:rsid w:val="5EAA7B88"/>
    <w:rsid w:val="5EAC56AE"/>
    <w:rsid w:val="5EF157B7"/>
    <w:rsid w:val="5F2142EE"/>
    <w:rsid w:val="5F4E49B7"/>
    <w:rsid w:val="5F604496"/>
    <w:rsid w:val="5F8605F5"/>
    <w:rsid w:val="5F9E76ED"/>
    <w:rsid w:val="5FDF47F5"/>
    <w:rsid w:val="5FFC2665"/>
    <w:rsid w:val="60014137"/>
    <w:rsid w:val="601259E5"/>
    <w:rsid w:val="60810AF6"/>
    <w:rsid w:val="60BC3C7B"/>
    <w:rsid w:val="60CE7D91"/>
    <w:rsid w:val="60D45812"/>
    <w:rsid w:val="6110247B"/>
    <w:rsid w:val="61151C31"/>
    <w:rsid w:val="614E52CF"/>
    <w:rsid w:val="615D182B"/>
    <w:rsid w:val="619E025E"/>
    <w:rsid w:val="61B2747F"/>
    <w:rsid w:val="620B4DE2"/>
    <w:rsid w:val="62633B67"/>
    <w:rsid w:val="62A52B40"/>
    <w:rsid w:val="62B23CE7"/>
    <w:rsid w:val="630557EA"/>
    <w:rsid w:val="63096205"/>
    <w:rsid w:val="630C2BBF"/>
    <w:rsid w:val="632329D3"/>
    <w:rsid w:val="632D7B14"/>
    <w:rsid w:val="633D721D"/>
    <w:rsid w:val="635F7193"/>
    <w:rsid w:val="637B00FA"/>
    <w:rsid w:val="63B84AF5"/>
    <w:rsid w:val="64244E7C"/>
    <w:rsid w:val="64432612"/>
    <w:rsid w:val="64572560"/>
    <w:rsid w:val="64953F17"/>
    <w:rsid w:val="64A357A5"/>
    <w:rsid w:val="64AF414A"/>
    <w:rsid w:val="64FF0C2E"/>
    <w:rsid w:val="65163CBA"/>
    <w:rsid w:val="654E0609"/>
    <w:rsid w:val="656B0206"/>
    <w:rsid w:val="65830A69"/>
    <w:rsid w:val="659D0447"/>
    <w:rsid w:val="65C92FEA"/>
    <w:rsid w:val="669F3353"/>
    <w:rsid w:val="66CD08B8"/>
    <w:rsid w:val="675F3C06"/>
    <w:rsid w:val="677C29D6"/>
    <w:rsid w:val="678F547F"/>
    <w:rsid w:val="680716F9"/>
    <w:rsid w:val="68181B00"/>
    <w:rsid w:val="682709E2"/>
    <w:rsid w:val="6861575B"/>
    <w:rsid w:val="688C1939"/>
    <w:rsid w:val="68C02453"/>
    <w:rsid w:val="690E4F23"/>
    <w:rsid w:val="6911040D"/>
    <w:rsid w:val="69160588"/>
    <w:rsid w:val="69B813AB"/>
    <w:rsid w:val="69C056EC"/>
    <w:rsid w:val="6A153C7B"/>
    <w:rsid w:val="6A303637"/>
    <w:rsid w:val="6A5C442C"/>
    <w:rsid w:val="6AAD4C88"/>
    <w:rsid w:val="6AB54FAE"/>
    <w:rsid w:val="6AC86288"/>
    <w:rsid w:val="6ADE3093"/>
    <w:rsid w:val="6AE471E3"/>
    <w:rsid w:val="6B2F1B41"/>
    <w:rsid w:val="6B813C1C"/>
    <w:rsid w:val="6BA20565"/>
    <w:rsid w:val="6C360CAD"/>
    <w:rsid w:val="6C6C46CF"/>
    <w:rsid w:val="6CAE4CE7"/>
    <w:rsid w:val="6CDF49B2"/>
    <w:rsid w:val="6D0F6218"/>
    <w:rsid w:val="6D107750"/>
    <w:rsid w:val="6D18330D"/>
    <w:rsid w:val="6D372F2F"/>
    <w:rsid w:val="6ECA37AA"/>
    <w:rsid w:val="6ED8604B"/>
    <w:rsid w:val="6EDA0841"/>
    <w:rsid w:val="6F310344"/>
    <w:rsid w:val="6F5558EE"/>
    <w:rsid w:val="6F592DDE"/>
    <w:rsid w:val="6F6D3A3A"/>
    <w:rsid w:val="6F6F69B0"/>
    <w:rsid w:val="700245E7"/>
    <w:rsid w:val="704E3E42"/>
    <w:rsid w:val="706A15BC"/>
    <w:rsid w:val="707029DF"/>
    <w:rsid w:val="70725ED5"/>
    <w:rsid w:val="70780501"/>
    <w:rsid w:val="707C2ECA"/>
    <w:rsid w:val="70D72A5F"/>
    <w:rsid w:val="70E60EF4"/>
    <w:rsid w:val="714D0F18"/>
    <w:rsid w:val="71A20E6D"/>
    <w:rsid w:val="71A768D5"/>
    <w:rsid w:val="71AE55C9"/>
    <w:rsid w:val="71E61D2F"/>
    <w:rsid w:val="72003422"/>
    <w:rsid w:val="722C25A2"/>
    <w:rsid w:val="72731B43"/>
    <w:rsid w:val="727729B4"/>
    <w:rsid w:val="728853B4"/>
    <w:rsid w:val="72920246"/>
    <w:rsid w:val="72D02CB9"/>
    <w:rsid w:val="72EF4717"/>
    <w:rsid w:val="72F53670"/>
    <w:rsid w:val="733E3BEA"/>
    <w:rsid w:val="736B3932"/>
    <w:rsid w:val="73A40BF2"/>
    <w:rsid w:val="73C562A1"/>
    <w:rsid w:val="73C65EEA"/>
    <w:rsid w:val="73CC430C"/>
    <w:rsid w:val="73FE0540"/>
    <w:rsid w:val="74827185"/>
    <w:rsid w:val="74A06F8D"/>
    <w:rsid w:val="74EC0AA3"/>
    <w:rsid w:val="751678CE"/>
    <w:rsid w:val="751C0E04"/>
    <w:rsid w:val="754E7067"/>
    <w:rsid w:val="756E770A"/>
    <w:rsid w:val="75752846"/>
    <w:rsid w:val="75991677"/>
    <w:rsid w:val="75A0020E"/>
    <w:rsid w:val="75F82369"/>
    <w:rsid w:val="75FF040D"/>
    <w:rsid w:val="760B48AD"/>
    <w:rsid w:val="76165DD7"/>
    <w:rsid w:val="763B6025"/>
    <w:rsid w:val="764A3CD3"/>
    <w:rsid w:val="766D2068"/>
    <w:rsid w:val="76846949"/>
    <w:rsid w:val="768865A9"/>
    <w:rsid w:val="770A5210"/>
    <w:rsid w:val="7711659E"/>
    <w:rsid w:val="774A604A"/>
    <w:rsid w:val="776112D4"/>
    <w:rsid w:val="7836450F"/>
    <w:rsid w:val="78A77D5C"/>
    <w:rsid w:val="78E0447A"/>
    <w:rsid w:val="792D29C1"/>
    <w:rsid w:val="79310799"/>
    <w:rsid w:val="795456E5"/>
    <w:rsid w:val="79BF0534"/>
    <w:rsid w:val="79DF47F4"/>
    <w:rsid w:val="7A022A2B"/>
    <w:rsid w:val="7A7F711E"/>
    <w:rsid w:val="7AA00365"/>
    <w:rsid w:val="7AB4796D"/>
    <w:rsid w:val="7AE87E01"/>
    <w:rsid w:val="7B072192"/>
    <w:rsid w:val="7BE47760"/>
    <w:rsid w:val="7C816033"/>
    <w:rsid w:val="7C8317EC"/>
    <w:rsid w:val="7CBA6C74"/>
    <w:rsid w:val="7CC94791"/>
    <w:rsid w:val="7DAF2614"/>
    <w:rsid w:val="7DBF2A60"/>
    <w:rsid w:val="7E1F6B85"/>
    <w:rsid w:val="7E5356EF"/>
    <w:rsid w:val="7ECD1364"/>
    <w:rsid w:val="7EDF2419"/>
    <w:rsid w:val="7F1C1F84"/>
    <w:rsid w:val="7F280929"/>
    <w:rsid w:val="7FAA57E2"/>
    <w:rsid w:val="7FC56178"/>
    <w:rsid w:val="7FE012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qFormat="1"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Autospacing="1" w:afterAutospacing="1"/>
      <w:jc w:val="left"/>
      <w:outlineLvl w:val="0"/>
    </w:pPr>
    <w:rPr>
      <w:rFonts w:hint="eastAsia" w:ascii="宋体" w:hAnsi="宋体" w:eastAsia="宋体" w:cs="Times New Roman"/>
      <w:b/>
      <w:bCs/>
      <w:kern w:val="44"/>
      <w:sz w:val="48"/>
      <w:szCs w:val="48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character" w:default="1" w:styleId="9">
    <w:name w:val="Default Paragraph Font"/>
    <w:semiHidden/>
    <w:unhideWhenUsed/>
    <w:qFormat/>
    <w:uiPriority w:val="1"/>
  </w:style>
  <w:style w:type="table" w:default="1" w:styleId="7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5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6">
    <w:name w:val="Normal (Web)"/>
    <w:basedOn w:val="1"/>
    <w:qFormat/>
    <w:uiPriority w:val="0"/>
    <w:rPr>
      <w:sz w:val="24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0">
    <w:name w:val="Emphasis"/>
    <w:basedOn w:val="9"/>
    <w:qFormat/>
    <w:uiPriority w:val="0"/>
    <w:rPr>
      <w:i/>
    </w:rPr>
  </w:style>
  <w:style w:type="character" w:styleId="11">
    <w:name w:val="Hyperlink"/>
    <w:basedOn w:val="9"/>
    <w:qFormat/>
    <w:uiPriority w:val="0"/>
    <w:rPr>
      <w:color w:val="0000FF"/>
      <w:u w:val="single"/>
    </w:rPr>
  </w:style>
  <w:style w:type="character" w:customStyle="1" w:styleId="12">
    <w:name w:val="font21"/>
    <w:basedOn w:val="9"/>
    <w:qFormat/>
    <w:uiPriority w:val="0"/>
    <w:rPr>
      <w:rFonts w:hint="default" w:ascii="Symbol" w:hAnsi="Symbol" w:cs="Symbol"/>
      <w:color w:val="000000"/>
      <w:sz w:val="24"/>
      <w:szCs w:val="24"/>
      <w:u w:val="none"/>
    </w:rPr>
  </w:style>
  <w:style w:type="character" w:customStyle="1" w:styleId="13">
    <w:name w:val="font41"/>
    <w:basedOn w:val="9"/>
    <w:qFormat/>
    <w:uiPriority w:val="0"/>
    <w:rPr>
      <w:rFonts w:hint="eastAsia" w:ascii="宋体" w:hAnsi="宋体" w:eastAsia="宋体" w:cs="宋体"/>
      <w:color w:val="000000"/>
      <w:sz w:val="24"/>
      <w:szCs w:val="24"/>
      <w:u w:val="none"/>
    </w:rPr>
  </w:style>
  <w:style w:type="character" w:customStyle="1" w:styleId="14">
    <w:name w:val="font122"/>
    <w:basedOn w:val="9"/>
    <w:qFormat/>
    <w:uiPriority w:val="0"/>
    <w:rPr>
      <w:rFonts w:hint="default" w:ascii="Symbol" w:hAnsi="Symbol" w:cs="Symbol"/>
      <w:color w:val="000000"/>
      <w:sz w:val="24"/>
      <w:szCs w:val="24"/>
      <w:u w:val="none"/>
    </w:rPr>
  </w:style>
  <w:style w:type="character" w:customStyle="1" w:styleId="15">
    <w:name w:val="font51"/>
    <w:basedOn w:val="9"/>
    <w:qFormat/>
    <w:uiPriority w:val="0"/>
    <w:rPr>
      <w:rFonts w:hint="default" w:ascii="Symbol" w:hAnsi="Symbol" w:cs="Symbol"/>
      <w:color w:val="000000"/>
      <w:sz w:val="20"/>
      <w:szCs w:val="20"/>
      <w:u w:val="none"/>
    </w:rPr>
  </w:style>
  <w:style w:type="character" w:customStyle="1" w:styleId="16">
    <w:name w:val="font131"/>
    <w:basedOn w:val="9"/>
    <w:qFormat/>
    <w:uiPriority w:val="0"/>
    <w:rPr>
      <w:rFonts w:hint="eastAsia" w:ascii="宋体" w:hAnsi="宋体" w:eastAsia="宋体" w:cs="宋体"/>
      <w:color w:val="000000"/>
      <w:sz w:val="20"/>
      <w:szCs w:val="20"/>
      <w:u w:val="none"/>
    </w:rPr>
  </w:style>
  <w:style w:type="character" w:customStyle="1" w:styleId="17">
    <w:name w:val="font3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18">
    <w:name w:val="font14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  <w:vertAlign w:val="subscript"/>
    </w:rPr>
  </w:style>
  <w:style w:type="character" w:customStyle="1" w:styleId="19">
    <w:name w:val="font151"/>
    <w:basedOn w:val="9"/>
    <w:qFormat/>
    <w:uiPriority w:val="0"/>
    <w:rPr>
      <w:rFonts w:hint="default" w:ascii="Times New Roman" w:hAnsi="Times New Roman" w:cs="Times New Roman"/>
      <w:color w:val="0066CC"/>
      <w:sz w:val="20"/>
      <w:szCs w:val="20"/>
      <w:u w:val="none"/>
    </w:rPr>
  </w:style>
  <w:style w:type="character" w:customStyle="1" w:styleId="20">
    <w:name w:val="font161"/>
    <w:basedOn w:val="9"/>
    <w:qFormat/>
    <w:uiPriority w:val="0"/>
    <w:rPr>
      <w:rFonts w:hint="default" w:ascii="Times New Roman" w:hAnsi="Times New Roman" w:cs="Times New Roman"/>
      <w:color w:val="0066CC"/>
      <w:sz w:val="20"/>
      <w:szCs w:val="20"/>
      <w:u w:val="none"/>
      <w:vertAlign w:val="superscript"/>
    </w:rPr>
  </w:style>
  <w:style w:type="character" w:customStyle="1" w:styleId="21">
    <w:name w:val="font12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22">
    <w:name w:val="font171"/>
    <w:basedOn w:val="9"/>
    <w:qFormat/>
    <w:uiPriority w:val="0"/>
    <w:rPr>
      <w:rFonts w:hint="eastAsia" w:ascii="宋体" w:hAnsi="宋体" w:eastAsia="宋体" w:cs="宋体"/>
      <w:color w:val="FF0000"/>
      <w:sz w:val="24"/>
      <w:szCs w:val="24"/>
      <w:u w:val="none"/>
    </w:rPr>
  </w:style>
  <w:style w:type="character" w:customStyle="1" w:styleId="23">
    <w:name w:val="font91"/>
    <w:basedOn w:val="9"/>
    <w:qFormat/>
    <w:uiPriority w:val="0"/>
    <w:rPr>
      <w:rFonts w:hint="default" w:ascii="Times New Roman" w:hAnsi="Times New Roman" w:cs="Times New Roman"/>
      <w:color w:val="000000"/>
      <w:sz w:val="20"/>
      <w:szCs w:val="20"/>
      <w:u w:val="none"/>
    </w:rPr>
  </w:style>
  <w:style w:type="character" w:customStyle="1" w:styleId="24">
    <w:name w:val="font181"/>
    <w:basedOn w:val="9"/>
    <w:qFormat/>
    <w:uiPriority w:val="0"/>
    <w:rPr>
      <w:rFonts w:hint="eastAsia" w:ascii="宋体" w:hAnsi="宋体" w:eastAsia="宋体" w:cs="宋体"/>
      <w:color w:val="FF0000"/>
      <w:sz w:val="16"/>
      <w:szCs w:val="16"/>
      <w:u w:val="non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3.bin"/><Relationship Id="rId8" Type="http://schemas.openxmlformats.org/officeDocument/2006/relationships/image" Target="media/image2.wmf"/><Relationship Id="rId7" Type="http://schemas.openxmlformats.org/officeDocument/2006/relationships/oleObject" Target="embeddings/oleObject2.bin"/><Relationship Id="rId6" Type="http://schemas.openxmlformats.org/officeDocument/2006/relationships/image" Target="media/image1.wmf"/><Relationship Id="rId5" Type="http://schemas.openxmlformats.org/officeDocument/2006/relationships/oleObject" Target="embeddings/oleObject1.bin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3.wmf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18</Pages>
  <Words>6059</Words>
  <Characters>34379</Characters>
  <Lines>570</Lines>
  <Paragraphs>160</Paragraphs>
  <TotalTime>1</TotalTime>
  <ScaleCrop>false</ScaleCrop>
  <LinksUpToDate>false</LinksUpToDate>
  <CharactersWithSpaces>39037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2022-08-22T06:18:00Z</dcterms:created>
  <dc:creator>First light丶北笙</dc:creator>
  <cp:lastModifiedBy>考不上研不改网名</cp:lastModifiedBy>
  <dcterms:modified xsi:type="dcterms:W3CDTF">2023-08-10T14:23:27Z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13174A72653F4EFFAFA073C7C6FA9145_13</vt:lpwstr>
  </property>
</Properties>
</file>