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1CFB" w:rsidRPr="00B318BF" w:rsidRDefault="00F26913" w:rsidP="00B318BF">
      <w:pPr>
        <w:pStyle w:val="1"/>
      </w:pPr>
      <w:r>
        <w:t>一</w:t>
      </w:r>
      <w:r>
        <w:rPr>
          <w:rFonts w:hint="eastAsia"/>
        </w:rPr>
        <w:t>、</w:t>
      </w:r>
      <w:r w:rsidR="00202675">
        <w:rPr>
          <w:rFonts w:hint="eastAsia"/>
        </w:rPr>
        <w:t>研究</w:t>
      </w:r>
      <w:r w:rsidR="00202675">
        <w:t>背景与意义</w:t>
      </w:r>
    </w:p>
    <w:p w:rsidR="00E118EA" w:rsidRDefault="00E118EA" w:rsidP="00221DDA">
      <w:pPr>
        <w:spacing w:line="400" w:lineRule="exact"/>
        <w:ind w:firstLineChars="200" w:firstLine="420"/>
        <w:rPr>
          <w:rFonts w:eastAsia="楷体_GB2312"/>
          <w:szCs w:val="21"/>
          <w:lang w:bidi="he-IL"/>
        </w:rPr>
      </w:pPr>
      <w:r>
        <w:rPr>
          <w:rFonts w:eastAsia="楷体_GB2312" w:hint="eastAsia"/>
          <w:szCs w:val="21"/>
          <w:lang w:bidi="he-IL"/>
        </w:rPr>
        <w:t>随着现代科技的发展和生活水平的提高，人们对于产品的</w:t>
      </w:r>
      <w:r w:rsidR="00DB7D15">
        <w:rPr>
          <w:rFonts w:eastAsia="楷体_GB2312" w:hint="eastAsia"/>
          <w:szCs w:val="21"/>
          <w:lang w:bidi="he-IL"/>
        </w:rPr>
        <w:t>人性化需求也越来越高</w:t>
      </w:r>
      <w:r w:rsidR="00663E47">
        <w:rPr>
          <w:rFonts w:eastAsia="楷体_GB2312" w:hint="eastAsia"/>
          <w:szCs w:val="21"/>
          <w:lang w:bidi="he-IL"/>
        </w:rPr>
        <w:t>，</w:t>
      </w:r>
      <w:r>
        <w:rPr>
          <w:rFonts w:eastAsia="楷体_GB2312" w:hint="eastAsia"/>
          <w:szCs w:val="21"/>
          <w:lang w:bidi="he-IL"/>
        </w:rPr>
        <w:t>因此产品的人性化</w:t>
      </w:r>
      <w:r w:rsidR="00CA2F27">
        <w:rPr>
          <w:rFonts w:eastAsia="楷体_GB2312" w:hint="eastAsia"/>
          <w:szCs w:val="21"/>
          <w:lang w:bidi="he-IL"/>
        </w:rPr>
        <w:t>设计成为</w:t>
      </w:r>
      <w:r>
        <w:rPr>
          <w:rFonts w:eastAsia="楷体_GB2312" w:hint="eastAsia"/>
          <w:szCs w:val="21"/>
          <w:lang w:bidi="he-IL"/>
        </w:rPr>
        <w:t>设计高质量产品过程中需要</w:t>
      </w:r>
      <w:r w:rsidR="00DB7D15">
        <w:rPr>
          <w:rFonts w:eastAsia="楷体_GB2312" w:hint="eastAsia"/>
          <w:szCs w:val="21"/>
          <w:lang w:bidi="he-IL"/>
        </w:rPr>
        <w:t>重视的</w:t>
      </w:r>
      <w:r w:rsidR="00CA2F27">
        <w:rPr>
          <w:rFonts w:eastAsia="楷体_GB2312" w:hint="eastAsia"/>
          <w:szCs w:val="21"/>
          <w:lang w:bidi="he-IL"/>
        </w:rPr>
        <w:t>因素之一</w:t>
      </w:r>
      <w:r>
        <w:rPr>
          <w:rFonts w:eastAsia="楷体_GB2312" w:hint="eastAsia"/>
          <w:szCs w:val="21"/>
          <w:lang w:bidi="he-IL"/>
        </w:rPr>
        <w:t>。</w:t>
      </w:r>
      <w:r w:rsidR="00221DDA">
        <w:rPr>
          <w:rFonts w:eastAsia="楷体_GB2312" w:hint="eastAsia"/>
          <w:szCs w:val="21"/>
          <w:lang w:bidi="he-IL"/>
        </w:rPr>
        <w:t>人性化设计的产品能够增加舒适度</w:t>
      </w:r>
      <w:r w:rsidR="0071424D">
        <w:rPr>
          <w:rFonts w:eastAsia="楷体_GB2312" w:hint="eastAsia"/>
          <w:szCs w:val="21"/>
          <w:lang w:bidi="he-IL"/>
        </w:rPr>
        <w:t>和</w:t>
      </w:r>
      <w:r w:rsidR="00221DDA" w:rsidRPr="00221DDA">
        <w:rPr>
          <w:rFonts w:eastAsia="楷体_GB2312" w:hint="eastAsia"/>
          <w:szCs w:val="21"/>
          <w:lang w:bidi="he-IL"/>
        </w:rPr>
        <w:t>减少</w:t>
      </w:r>
      <w:r w:rsidR="0071424D">
        <w:rPr>
          <w:rFonts w:eastAsia="楷体_GB2312" w:hint="eastAsia"/>
          <w:szCs w:val="21"/>
          <w:lang w:bidi="he-IL"/>
        </w:rPr>
        <w:t>工伤</w:t>
      </w:r>
      <w:r w:rsidR="00221DDA" w:rsidRPr="00221DDA">
        <w:rPr>
          <w:rFonts w:eastAsia="楷体_GB2312" w:hint="eastAsia"/>
          <w:szCs w:val="21"/>
          <w:lang w:bidi="he-IL"/>
        </w:rPr>
        <w:t>数量</w:t>
      </w:r>
      <w:r w:rsidR="00221DDA">
        <w:rPr>
          <w:rFonts w:eastAsia="楷体_GB2312" w:hint="eastAsia"/>
          <w:szCs w:val="21"/>
          <w:lang w:bidi="he-IL"/>
        </w:rPr>
        <w:t>。</w:t>
      </w:r>
    </w:p>
    <w:p w:rsidR="00CD2125" w:rsidRDefault="006B3ADB" w:rsidP="007776B3">
      <w:pPr>
        <w:spacing w:line="400" w:lineRule="exact"/>
        <w:ind w:firstLineChars="200" w:firstLine="420"/>
        <w:rPr>
          <w:rFonts w:eastAsia="楷体_GB2312"/>
          <w:szCs w:val="21"/>
          <w:lang w:bidi="he-IL"/>
        </w:rPr>
      </w:pPr>
      <w:r>
        <w:rPr>
          <w:rFonts w:eastAsia="楷体_GB2312" w:hint="eastAsia"/>
          <w:szCs w:val="21"/>
          <w:lang w:bidi="he-IL"/>
        </w:rPr>
        <w:t>人体测量是对人体的尺寸、形状、长度以及工作能力进行测量，它</w:t>
      </w:r>
      <w:r w:rsidR="0071424D">
        <w:rPr>
          <w:rFonts w:eastAsia="楷体_GB2312" w:hint="eastAsia"/>
          <w:szCs w:val="21"/>
          <w:lang w:bidi="he-IL"/>
        </w:rPr>
        <w:t>是人体科学的一个重要的分支</w:t>
      </w:r>
      <w:r w:rsidR="00A9012C">
        <w:rPr>
          <w:rFonts w:eastAsia="楷体_GB2312" w:hint="eastAsia"/>
          <w:szCs w:val="21"/>
          <w:lang w:bidi="he-IL"/>
        </w:rPr>
        <w:t>，其中</w:t>
      </w:r>
      <w:r w:rsidR="007776B3" w:rsidRPr="0021795A">
        <w:rPr>
          <w:rFonts w:eastAsia="楷体_GB2312"/>
          <w:szCs w:val="21"/>
          <w:lang w:bidi="he-IL"/>
        </w:rPr>
        <w:t>人体外形的尺寸数据是</w:t>
      </w:r>
      <w:r w:rsidR="00A9012C">
        <w:rPr>
          <w:rFonts w:eastAsia="楷体_GB2312"/>
          <w:szCs w:val="21"/>
          <w:lang w:bidi="he-IL"/>
        </w:rPr>
        <w:t>人体测量中最</w:t>
      </w:r>
      <w:r w:rsidR="007776B3" w:rsidRPr="0021795A">
        <w:rPr>
          <w:rFonts w:eastAsia="楷体_GB2312"/>
          <w:szCs w:val="21"/>
          <w:lang w:bidi="he-IL"/>
        </w:rPr>
        <w:t>重要的组成部分，</w:t>
      </w:r>
      <w:r w:rsidR="00A9012C">
        <w:rPr>
          <w:rFonts w:eastAsia="楷体_GB2312"/>
          <w:szCs w:val="21"/>
          <w:lang w:bidi="he-IL"/>
        </w:rPr>
        <w:t>可以用来作为产品工效学设计和空间布局设计的基本技术依据</w:t>
      </w:r>
      <w:r w:rsidR="00A9012C">
        <w:rPr>
          <w:rFonts w:eastAsia="楷体_GB2312" w:hint="eastAsia"/>
          <w:szCs w:val="21"/>
          <w:lang w:bidi="he-IL"/>
        </w:rPr>
        <w:t>。人体测量的</w:t>
      </w:r>
      <w:r w:rsidR="00A9012C">
        <w:rPr>
          <w:rFonts w:eastAsia="楷体_GB2312"/>
          <w:szCs w:val="21"/>
          <w:lang w:bidi="he-IL"/>
        </w:rPr>
        <w:t>应用涵盖了与人相关的各个领域</w:t>
      </w:r>
      <w:r w:rsidR="007776B3" w:rsidRPr="0021795A">
        <w:rPr>
          <w:rFonts w:eastAsia="楷体_GB2312"/>
          <w:szCs w:val="21"/>
          <w:lang w:bidi="he-IL"/>
        </w:rPr>
        <w:t>，如服装号型设计、建筑装修设计、家具设计、产品造型设计、机械制造、交通工具座舱设计、公共设施设计、医疗工程、人体仿真等。近年来，随着数字媒体产业的迅速发展，高精细的人体模型数据还在人机交互、虚拟现实、三维影视特效、三维游戏等中扮演着极为重要的角色。因此，</w:t>
      </w:r>
      <w:r w:rsidR="00A9012C">
        <w:rPr>
          <w:rFonts w:eastAsia="楷体_GB2312"/>
          <w:szCs w:val="21"/>
          <w:lang w:bidi="he-IL"/>
        </w:rPr>
        <w:t>人体测量技术</w:t>
      </w:r>
      <w:r w:rsidR="007776B3" w:rsidRPr="0021795A">
        <w:rPr>
          <w:rFonts w:eastAsia="楷体_GB2312"/>
          <w:szCs w:val="21"/>
          <w:lang w:bidi="he-IL"/>
        </w:rPr>
        <w:t>得到了世界各国的高度重视和深入研究。</w:t>
      </w:r>
    </w:p>
    <w:p w:rsidR="00202675" w:rsidRDefault="00202675" w:rsidP="00202675">
      <w:pPr>
        <w:rPr>
          <w:lang w:bidi="he-IL"/>
        </w:rPr>
      </w:pPr>
      <w:r>
        <w:rPr>
          <w:lang w:bidi="he-IL"/>
        </w:rPr>
        <w:br w:type="page"/>
      </w:r>
    </w:p>
    <w:p w:rsidR="00202675" w:rsidRDefault="00202675" w:rsidP="00202675">
      <w:pPr>
        <w:pStyle w:val="1"/>
      </w:pPr>
      <w:r>
        <w:rPr>
          <w:rFonts w:hint="eastAsia"/>
        </w:rPr>
        <w:lastRenderedPageBreak/>
        <w:t>二、国内外研究现状</w:t>
      </w:r>
    </w:p>
    <w:p w:rsidR="00A9012C" w:rsidRPr="00A9012C" w:rsidRDefault="00A9012C" w:rsidP="00202675">
      <w:pPr>
        <w:spacing w:line="400" w:lineRule="exact"/>
        <w:ind w:firstLineChars="200" w:firstLine="420"/>
        <w:rPr>
          <w:rFonts w:ascii="Times New Roman" w:eastAsia="楷体_GB2312" w:hAnsi="Times New Roman"/>
          <w:szCs w:val="21"/>
          <w:lang w:bidi="he-IL"/>
        </w:rPr>
      </w:pPr>
      <w:r w:rsidRPr="0021795A">
        <w:rPr>
          <w:rFonts w:eastAsia="楷体_GB2312"/>
          <w:szCs w:val="21"/>
          <w:lang w:bidi="he-IL"/>
        </w:rPr>
        <w:t>传统的人体尺寸数据库主要是采用人体测量尺测量得到。</w:t>
      </w:r>
      <w:r w:rsidR="00696191">
        <w:rPr>
          <w:rFonts w:eastAsia="楷体_GB2312" w:hint="eastAsia"/>
          <w:szCs w:val="21"/>
          <w:lang w:bidi="he-IL"/>
        </w:rPr>
        <w:t>然而</w:t>
      </w:r>
      <w:r w:rsidRPr="0021795A">
        <w:rPr>
          <w:rFonts w:eastAsia="楷体_GB2312"/>
          <w:szCs w:val="21"/>
          <w:lang w:bidi="he-IL"/>
        </w:rPr>
        <w:t>人工测量</w:t>
      </w:r>
      <w:r w:rsidR="00696191">
        <w:rPr>
          <w:rFonts w:eastAsia="楷体_GB2312"/>
          <w:szCs w:val="21"/>
          <w:lang w:bidi="he-IL"/>
        </w:rPr>
        <w:t>的方案存在主观性强、误差随机性大、效率低和可重复性差的缺点</w:t>
      </w:r>
      <w:r w:rsidRPr="0021795A">
        <w:rPr>
          <w:rFonts w:eastAsia="楷体_GB2312"/>
          <w:szCs w:val="21"/>
          <w:lang w:bidi="he-IL"/>
        </w:rPr>
        <w:t>，并且测量结果缺乏完整的三维人体信息，其应用范围非常有限。近年来，随着各种三维扫描与测量设备的普及，人体测量逐渐从传统的尺寸测量向完整的三维人体外形扫描和测量发展</w:t>
      </w:r>
      <w:r w:rsidR="00CC0191" w:rsidRPr="00CC0191">
        <w:rPr>
          <w:rFonts w:eastAsia="楷体_GB2312" w:hint="eastAsia"/>
          <w:szCs w:val="21"/>
          <w:vertAlign w:val="superscript"/>
          <w:lang w:bidi="he-IL"/>
        </w:rPr>
        <w:t>[1]</w:t>
      </w:r>
      <w:r w:rsidRPr="0021795A">
        <w:rPr>
          <w:rFonts w:eastAsia="楷体_GB2312"/>
          <w:szCs w:val="21"/>
          <w:lang w:bidi="he-IL"/>
        </w:rPr>
        <w:t>，并开始建立相应的三维人体模型数据库。与传统的人体测量尺寸相比，三维人体模型数据中所蕴涵的信息更为丰富，其应用领域和范围也更加宽广。</w:t>
      </w:r>
    </w:p>
    <w:p w:rsidR="00202675" w:rsidRDefault="00696191" w:rsidP="00202675">
      <w:pPr>
        <w:spacing w:line="400" w:lineRule="exact"/>
        <w:ind w:firstLineChars="200" w:firstLine="420"/>
        <w:rPr>
          <w:rFonts w:eastAsia="楷体_GB2312"/>
          <w:szCs w:val="21"/>
          <w:lang w:bidi="he-IL"/>
        </w:rPr>
      </w:pPr>
      <w:r w:rsidRPr="00696191">
        <w:rPr>
          <w:rFonts w:ascii="Times New Roman" w:eastAsia="楷体_GB2312" w:hAnsi="Times New Roman" w:hint="eastAsia"/>
          <w:szCs w:val="21"/>
          <w:lang w:bidi="he-IL"/>
        </w:rPr>
        <w:t>CAESAR</w:t>
      </w:r>
      <w:r w:rsidRPr="00696191">
        <w:rPr>
          <w:rFonts w:ascii="Times New Roman" w:eastAsia="楷体_GB2312" w:hAnsi="Times New Roman" w:hint="eastAsia"/>
          <w:szCs w:val="21"/>
          <w:lang w:bidi="he-IL"/>
        </w:rPr>
        <w:t>产品系列（</w:t>
      </w:r>
      <w:r w:rsidR="00032132" w:rsidRPr="00934347">
        <w:rPr>
          <w:rFonts w:ascii="Times New Roman" w:eastAsia="楷体_GB2312" w:hAnsi="Times New Roman"/>
          <w:szCs w:val="21"/>
          <w:lang w:bidi="he-IL"/>
        </w:rPr>
        <w:t>Civilian American and European Surface Anthropometry Resource</w:t>
      </w:r>
      <w:r w:rsidR="00032132">
        <w:rPr>
          <w:rFonts w:ascii="Times New Roman" w:eastAsia="楷体_GB2312" w:hAnsi="Times New Roman" w:hint="eastAsia"/>
          <w:szCs w:val="21"/>
          <w:lang w:bidi="he-IL"/>
        </w:rPr>
        <w:t>）</w:t>
      </w:r>
      <w:r w:rsidR="00032132" w:rsidRPr="00934347">
        <w:rPr>
          <w:rFonts w:ascii="Times New Roman" w:eastAsia="楷体_GB2312" w:hAnsi="Times New Roman"/>
          <w:szCs w:val="21"/>
          <w:lang w:bidi="he-IL"/>
        </w:rPr>
        <w:t>是国际上</w:t>
      </w:r>
      <w:r w:rsidR="00032132">
        <w:rPr>
          <w:rFonts w:ascii="Times New Roman" w:eastAsia="楷体_GB2312" w:hAnsi="Times New Roman"/>
          <w:szCs w:val="21"/>
          <w:lang w:bidi="he-IL"/>
        </w:rPr>
        <w:t>第</w:t>
      </w:r>
      <w:r w:rsidR="00032132" w:rsidRPr="00934347">
        <w:rPr>
          <w:rFonts w:ascii="Times New Roman" w:eastAsia="楷体_GB2312" w:hAnsi="Times New Roman"/>
          <w:szCs w:val="21"/>
          <w:lang w:bidi="he-IL"/>
        </w:rPr>
        <w:t>一个大型三维人体测量项目</w:t>
      </w:r>
      <w:r w:rsidRPr="00696191">
        <w:rPr>
          <w:rFonts w:ascii="Times New Roman" w:eastAsia="楷体_GB2312" w:hAnsi="Times New Roman" w:hint="eastAsia"/>
          <w:szCs w:val="21"/>
          <w:lang w:bidi="he-IL"/>
        </w:rPr>
        <w:t>。</w:t>
      </w:r>
      <w:r w:rsidR="00032132" w:rsidRPr="00696191">
        <w:rPr>
          <w:rFonts w:ascii="Times New Roman" w:eastAsia="楷体_GB2312" w:hAnsi="Times New Roman" w:hint="eastAsia"/>
          <w:szCs w:val="21"/>
          <w:lang w:bidi="he-IL"/>
        </w:rPr>
        <w:t>无论是设计新的服装系列还是驾驶舱，精确的车身尺寸对于创造更好，更具成本效益的产品至关重要。</w:t>
      </w:r>
      <w:r w:rsidRPr="00696191">
        <w:rPr>
          <w:rFonts w:ascii="Times New Roman" w:eastAsia="楷体_GB2312" w:hAnsi="Times New Roman" w:hint="eastAsia"/>
          <w:szCs w:val="21"/>
          <w:lang w:bidi="he-IL"/>
        </w:rPr>
        <w:t>该产品系列汇集了来自服装，航空航天和汽车等众多行业的代表。</w:t>
      </w:r>
      <w:r w:rsidRPr="00696191">
        <w:rPr>
          <w:rFonts w:ascii="Times New Roman" w:eastAsia="楷体_GB2312" w:hAnsi="Times New Roman" w:hint="eastAsia"/>
          <w:szCs w:val="21"/>
          <w:lang w:bidi="he-IL"/>
        </w:rPr>
        <w:t>CAESAR</w:t>
      </w:r>
      <w:r w:rsidRPr="00696191">
        <w:rPr>
          <w:rFonts w:ascii="Times New Roman" w:eastAsia="楷体_GB2312" w:hAnsi="Times New Roman" w:hint="eastAsia"/>
          <w:szCs w:val="21"/>
          <w:lang w:bidi="he-IL"/>
        </w:rPr>
        <w:t>最初是政府和行业之间的合作伙伴关系，用于收集和组织最广泛的消费者身体测量样本以进行比较。该项目收集并组织了</w:t>
      </w:r>
      <w:r w:rsidRPr="00696191">
        <w:rPr>
          <w:rFonts w:ascii="Times New Roman" w:eastAsia="楷体_GB2312" w:hAnsi="Times New Roman" w:hint="eastAsia"/>
          <w:szCs w:val="21"/>
          <w:lang w:bidi="he-IL"/>
        </w:rPr>
        <w:t>2,400</w:t>
      </w:r>
      <w:r w:rsidRPr="00696191">
        <w:rPr>
          <w:rFonts w:ascii="Times New Roman" w:eastAsia="楷体_GB2312" w:hAnsi="Times New Roman" w:hint="eastAsia"/>
          <w:szCs w:val="21"/>
          <w:lang w:bidi="he-IL"/>
        </w:rPr>
        <w:t>名美国和加拿大以及</w:t>
      </w:r>
      <w:r w:rsidRPr="00696191">
        <w:rPr>
          <w:rFonts w:ascii="Times New Roman" w:eastAsia="楷体_GB2312" w:hAnsi="Times New Roman" w:hint="eastAsia"/>
          <w:szCs w:val="21"/>
          <w:lang w:bidi="he-IL"/>
        </w:rPr>
        <w:t>2,000</w:t>
      </w:r>
      <w:r w:rsidRPr="00696191">
        <w:rPr>
          <w:rFonts w:ascii="Times New Roman" w:eastAsia="楷体_GB2312" w:hAnsi="Times New Roman" w:hint="eastAsia"/>
          <w:szCs w:val="21"/>
          <w:lang w:bidi="he-IL"/>
        </w:rPr>
        <w:t>名欧洲平民的数据，并开发了一个数据库。</w:t>
      </w:r>
      <w:r w:rsidR="00202675" w:rsidRPr="00934347">
        <w:rPr>
          <w:rFonts w:ascii="Times New Roman" w:eastAsia="楷体_GB2312" w:hAnsi="Times New Roman"/>
          <w:szCs w:val="21"/>
          <w:lang w:bidi="he-IL"/>
        </w:rPr>
        <w:t>随后，欧美和部分亚洲国家陆续开展了</w:t>
      </w:r>
      <w:r w:rsidR="006822DF">
        <w:rPr>
          <w:rFonts w:ascii="Times New Roman" w:eastAsia="楷体_GB2312" w:hAnsi="Times New Roman"/>
          <w:szCs w:val="21"/>
          <w:lang w:bidi="he-IL"/>
        </w:rPr>
        <w:t>大量的关于人体测量的项目</w:t>
      </w:r>
      <w:r w:rsidR="006822DF">
        <w:rPr>
          <w:rFonts w:ascii="Times New Roman" w:eastAsia="楷体_GB2312" w:hAnsi="Times New Roman" w:hint="eastAsia"/>
          <w:szCs w:val="21"/>
          <w:lang w:bidi="he-IL"/>
        </w:rPr>
        <w:t>，例如德国</w:t>
      </w:r>
      <w:proofErr w:type="spellStart"/>
      <w:r w:rsidR="006822DF">
        <w:rPr>
          <w:rFonts w:ascii="Times New Roman" w:eastAsia="楷体_GB2312" w:hAnsi="Times New Roman" w:hint="eastAsia"/>
          <w:szCs w:val="21"/>
          <w:lang w:bidi="he-IL"/>
        </w:rPr>
        <w:t>Vitronic</w:t>
      </w:r>
      <w:proofErr w:type="spellEnd"/>
      <w:r w:rsidR="006822DF">
        <w:rPr>
          <w:rFonts w:ascii="Times New Roman" w:eastAsia="楷体_GB2312" w:hAnsi="Times New Roman" w:hint="eastAsia"/>
          <w:szCs w:val="21"/>
          <w:lang w:bidi="he-IL"/>
        </w:rPr>
        <w:t>公司生产的</w:t>
      </w:r>
      <w:r w:rsidR="006822DF">
        <w:rPr>
          <w:rFonts w:ascii="Times New Roman" w:eastAsia="楷体_GB2312" w:hAnsi="Times New Roman" w:hint="eastAsia"/>
          <w:szCs w:val="21"/>
          <w:lang w:bidi="he-IL"/>
        </w:rPr>
        <w:t>VITUS</w:t>
      </w:r>
      <w:r w:rsidR="006822DF">
        <w:rPr>
          <w:rFonts w:ascii="Times New Roman" w:eastAsia="楷体_GB2312" w:hAnsi="Times New Roman" w:hint="eastAsia"/>
          <w:szCs w:val="21"/>
          <w:lang w:bidi="he-IL"/>
        </w:rPr>
        <w:t>全身</w:t>
      </w:r>
      <w:r w:rsidR="006822DF">
        <w:rPr>
          <w:rFonts w:ascii="Times New Roman" w:eastAsia="楷体_GB2312" w:hAnsi="Times New Roman" w:hint="eastAsia"/>
          <w:szCs w:val="21"/>
          <w:lang w:bidi="he-IL"/>
        </w:rPr>
        <w:t>3D</w:t>
      </w:r>
      <w:r w:rsidR="006822DF">
        <w:rPr>
          <w:rFonts w:ascii="Times New Roman" w:eastAsia="楷体_GB2312" w:hAnsi="Times New Roman" w:hint="eastAsia"/>
          <w:szCs w:val="21"/>
          <w:lang w:bidi="he-IL"/>
        </w:rPr>
        <w:t>人体扫描仪和体积更小的</w:t>
      </w:r>
      <w:r w:rsidR="006822DF">
        <w:rPr>
          <w:rFonts w:ascii="Times New Roman" w:eastAsia="楷体_GB2312" w:hAnsi="Times New Roman" w:hint="eastAsia"/>
          <w:szCs w:val="21"/>
          <w:lang w:bidi="he-IL"/>
        </w:rPr>
        <w:t>Vitus smart</w:t>
      </w:r>
      <w:r w:rsidR="006822DF" w:rsidRPr="006822DF">
        <w:rPr>
          <w:rFonts w:ascii="Times New Roman" w:eastAsia="楷体_GB2312" w:hAnsi="Times New Roman" w:hint="eastAsia"/>
          <w:szCs w:val="21"/>
          <w:vertAlign w:val="superscript"/>
          <w:lang w:bidi="he-IL"/>
        </w:rPr>
        <w:t>[2]</w:t>
      </w:r>
      <w:r w:rsidR="006822DF">
        <w:rPr>
          <w:rFonts w:ascii="Times New Roman" w:eastAsia="楷体_GB2312" w:hAnsi="Times New Roman" w:hint="eastAsia"/>
          <w:szCs w:val="21"/>
          <w:lang w:bidi="he-IL"/>
        </w:rPr>
        <w:t>。</w:t>
      </w:r>
      <w:r w:rsidR="00202675" w:rsidRPr="00934347">
        <w:rPr>
          <w:rFonts w:ascii="Times New Roman" w:eastAsia="楷体_GB2312" w:hAnsi="Times New Roman"/>
          <w:szCs w:val="21"/>
          <w:lang w:bidi="he-IL"/>
        </w:rPr>
        <w:t>我国目前的《中国成年人人体尺寸》标准建立于</w:t>
      </w:r>
      <w:r w:rsidR="00202675" w:rsidRPr="00934347">
        <w:rPr>
          <w:rFonts w:ascii="Times New Roman" w:eastAsia="楷体_GB2312" w:hAnsi="Times New Roman"/>
          <w:szCs w:val="21"/>
          <w:lang w:bidi="he-IL"/>
        </w:rPr>
        <w:t>20</w:t>
      </w:r>
      <w:r w:rsidR="00202675" w:rsidRPr="00934347">
        <w:rPr>
          <w:rFonts w:ascii="Times New Roman" w:eastAsia="楷体_GB2312" w:hAnsi="Times New Roman"/>
          <w:szCs w:val="21"/>
          <w:lang w:bidi="he-IL"/>
        </w:rPr>
        <w:t>年前。</w:t>
      </w:r>
      <w:r w:rsidR="00202675" w:rsidRPr="00934347">
        <w:rPr>
          <w:rFonts w:ascii="Times New Roman" w:eastAsia="楷体_GB2312" w:hAnsi="Times New Roman"/>
          <w:szCs w:val="21"/>
          <w:lang w:bidi="he-IL"/>
        </w:rPr>
        <w:t>2005</w:t>
      </w:r>
      <w:r w:rsidR="00202675" w:rsidRPr="00934347">
        <w:rPr>
          <w:rFonts w:ascii="Times New Roman" w:eastAsia="楷体_GB2312" w:hAnsi="Times New Roman"/>
          <w:szCs w:val="21"/>
          <w:lang w:bidi="he-IL"/>
        </w:rPr>
        <w:t>年，中国标准化研究院开始使用三维扫描仪对全国</w:t>
      </w:r>
      <w:r w:rsidR="00202675" w:rsidRPr="00934347">
        <w:rPr>
          <w:rFonts w:ascii="Times New Roman" w:eastAsia="楷体_GB2312" w:hAnsi="Times New Roman"/>
          <w:szCs w:val="21"/>
          <w:lang w:bidi="he-IL"/>
        </w:rPr>
        <w:t>2</w:t>
      </w:r>
      <w:r w:rsidR="00202675" w:rsidRPr="00934347">
        <w:rPr>
          <w:rFonts w:ascii="Times New Roman" w:eastAsia="楷体_GB2312" w:hAnsi="Times New Roman"/>
          <w:szCs w:val="21"/>
          <w:lang w:bidi="he-IL"/>
        </w:rPr>
        <w:t>万多个未成年进行了人体三维扫描，建立了中国未成年人三维人体模型数据库；</w:t>
      </w:r>
      <w:r w:rsidR="00202675" w:rsidRPr="00934347">
        <w:rPr>
          <w:rFonts w:ascii="Times New Roman" w:eastAsia="楷体_GB2312" w:hAnsi="Times New Roman"/>
          <w:szCs w:val="21"/>
          <w:lang w:bidi="he-IL"/>
        </w:rPr>
        <w:t>2013</w:t>
      </w:r>
      <w:r w:rsidR="00202675" w:rsidRPr="00934347">
        <w:rPr>
          <w:rFonts w:ascii="Times New Roman" w:eastAsia="楷体_GB2312" w:hAnsi="Times New Roman"/>
          <w:szCs w:val="21"/>
          <w:lang w:bidi="he-IL"/>
        </w:rPr>
        <w:t>年，中国标准化研究院开始使用三维扫描仪进行中国第二次成年人人体扫描和尺寸测量工作，准备建立中国成年人三维人体模型数据库。此外，国内研究人员和商业公司还陆续采用三维人体扫描仪开展过一些中小规模的三维人体测量项目，例如东华大学服装学院、北京服装学院、恒源祥集团等</w:t>
      </w:r>
      <w:r w:rsidR="00202675" w:rsidRPr="0021795A">
        <w:rPr>
          <w:rFonts w:eastAsia="楷体_GB2312"/>
          <w:szCs w:val="21"/>
          <w:lang w:bidi="he-IL"/>
        </w:rPr>
        <w:t>。</w:t>
      </w:r>
    </w:p>
    <w:p w:rsidR="00202675" w:rsidRDefault="00202675" w:rsidP="00202675">
      <w:pPr>
        <w:spacing w:line="400" w:lineRule="exact"/>
        <w:ind w:firstLineChars="200" w:firstLine="420"/>
        <w:rPr>
          <w:rFonts w:eastAsia="楷体_GB2312"/>
          <w:szCs w:val="21"/>
          <w:lang w:bidi="he-IL"/>
        </w:rPr>
      </w:pPr>
      <w:r w:rsidRPr="0021795A">
        <w:rPr>
          <w:rFonts w:eastAsia="楷体_GB2312"/>
          <w:szCs w:val="21"/>
          <w:lang w:bidi="he-IL"/>
        </w:rPr>
        <w:t>目前，三维人体模型获取主要采用三维扫描仪或</w:t>
      </w:r>
      <w:r w:rsidRPr="0021795A">
        <w:rPr>
          <w:rFonts w:eastAsia="楷体_GB2312"/>
          <w:szCs w:val="21"/>
          <w:lang w:bidi="he-IL"/>
        </w:rPr>
        <w:t>RGBD</w:t>
      </w:r>
      <w:r w:rsidRPr="0021795A">
        <w:rPr>
          <w:rFonts w:eastAsia="楷体_GB2312"/>
          <w:szCs w:val="21"/>
          <w:lang w:bidi="he-IL"/>
        </w:rPr>
        <w:t>相机。三维扫描仪基于激光测距或结构光原理</w:t>
      </w:r>
      <w:r w:rsidRPr="00131226">
        <w:rPr>
          <w:rFonts w:eastAsia="楷体_GB2312"/>
          <w:szCs w:val="21"/>
          <w:vertAlign w:val="superscript"/>
          <w:lang w:bidi="he-IL"/>
        </w:rPr>
        <w:t>[</w:t>
      </w:r>
      <w:r w:rsidR="00131226" w:rsidRPr="00131226">
        <w:rPr>
          <w:rFonts w:eastAsia="楷体_GB2312" w:hint="eastAsia"/>
          <w:szCs w:val="21"/>
          <w:vertAlign w:val="superscript"/>
          <w:lang w:bidi="he-IL"/>
        </w:rPr>
        <w:t>3]</w:t>
      </w:r>
      <w:r w:rsidR="00131226">
        <w:rPr>
          <w:rFonts w:eastAsia="楷体_GB2312" w:hint="eastAsia"/>
          <w:szCs w:val="21"/>
          <w:vertAlign w:val="superscript"/>
          <w:lang w:bidi="he-IL"/>
        </w:rPr>
        <w:t>[4]</w:t>
      </w:r>
      <w:r w:rsidRPr="0021795A">
        <w:rPr>
          <w:rFonts w:eastAsia="楷体_GB2312"/>
          <w:szCs w:val="21"/>
          <w:lang w:bidi="he-IL"/>
        </w:rPr>
        <w:t>，其优势在于鲁棒性强、扫描分辨率高。最新的扫描仪其理论测量精度可达</w:t>
      </w:r>
      <w:r w:rsidRPr="0021795A">
        <w:rPr>
          <w:rFonts w:eastAsia="楷体_GB2312"/>
          <w:szCs w:val="21"/>
          <w:lang w:bidi="he-IL"/>
        </w:rPr>
        <w:t>0.2mm</w:t>
      </w:r>
      <w:r w:rsidRPr="0021795A">
        <w:rPr>
          <w:rFonts w:eastAsia="楷体_GB2312"/>
          <w:szCs w:val="21"/>
          <w:lang w:bidi="he-IL"/>
        </w:rPr>
        <w:t>，非常适合于静态刚体的外形获取，如机械零件、产品外形、静态文物等。但是，三维扫描仪的一个显著不足是测量时间较长。例如，目前成熟的三维扫描仪扫描整个人体最快也需要</w:t>
      </w:r>
      <w:r w:rsidRPr="0021795A">
        <w:rPr>
          <w:rFonts w:eastAsia="楷体_GB2312"/>
          <w:szCs w:val="21"/>
          <w:lang w:bidi="he-IL"/>
        </w:rPr>
        <w:t>10</w:t>
      </w:r>
      <w:r w:rsidRPr="0021795A">
        <w:rPr>
          <w:rFonts w:eastAsia="楷体_GB2312"/>
          <w:szCs w:val="21"/>
          <w:lang w:bidi="he-IL"/>
        </w:rPr>
        <w:t>秒左右。众所周知，人体是非刚体，即使是专业模特，也难以在长达数秒的扫描时间内保持姿势完全静止。正因如此，在人像摄影中，快门时间通常设定在数十分之一秒、百分之一秒内甚至更高以保证拍摄对象的清晰。因此，传统的三维人体扫描结果应为不同角度</w:t>
      </w:r>
      <w:r w:rsidRPr="0021795A">
        <w:rPr>
          <w:rFonts w:eastAsia="楷体_GB2312"/>
          <w:szCs w:val="21"/>
          <w:lang w:bidi="he-IL"/>
        </w:rPr>
        <w:t>(</w:t>
      </w:r>
      <w:r w:rsidRPr="0021795A">
        <w:rPr>
          <w:rFonts w:eastAsia="楷体_GB2312"/>
          <w:szCs w:val="21"/>
          <w:lang w:bidi="he-IL"/>
        </w:rPr>
        <w:t>获取方向</w:t>
      </w:r>
      <w:r w:rsidRPr="0021795A">
        <w:rPr>
          <w:rFonts w:eastAsia="楷体_GB2312"/>
          <w:szCs w:val="21"/>
          <w:lang w:bidi="he-IL"/>
        </w:rPr>
        <w:t>)</w:t>
      </w:r>
      <w:r w:rsidRPr="0021795A">
        <w:rPr>
          <w:rFonts w:eastAsia="楷体_GB2312"/>
          <w:szCs w:val="21"/>
          <w:lang w:bidi="he-IL"/>
        </w:rPr>
        <w:t>、不同时间</w:t>
      </w:r>
      <w:r w:rsidRPr="0021795A">
        <w:rPr>
          <w:rFonts w:eastAsia="楷体_GB2312"/>
          <w:szCs w:val="21"/>
          <w:lang w:bidi="he-IL"/>
        </w:rPr>
        <w:t>(10</w:t>
      </w:r>
      <w:r w:rsidRPr="0021795A">
        <w:rPr>
          <w:rFonts w:eastAsia="楷体_GB2312"/>
          <w:szCs w:val="21"/>
          <w:lang w:bidi="he-IL"/>
        </w:rPr>
        <w:t>秒内</w:t>
      </w:r>
      <w:r w:rsidRPr="0021795A">
        <w:rPr>
          <w:rFonts w:eastAsia="楷体_GB2312"/>
          <w:szCs w:val="21"/>
          <w:lang w:bidi="he-IL"/>
        </w:rPr>
        <w:t>)</w:t>
      </w:r>
      <w:r w:rsidRPr="0021795A">
        <w:rPr>
          <w:rFonts w:eastAsia="楷体_GB2312"/>
          <w:szCs w:val="21"/>
          <w:lang w:bidi="he-IL"/>
        </w:rPr>
        <w:t>和不同姿态</w:t>
      </w:r>
      <w:r w:rsidRPr="0021795A">
        <w:rPr>
          <w:rFonts w:eastAsia="楷体_GB2312"/>
          <w:szCs w:val="21"/>
          <w:lang w:bidi="he-IL"/>
        </w:rPr>
        <w:t>(10</w:t>
      </w:r>
      <w:r w:rsidRPr="0021795A">
        <w:rPr>
          <w:rFonts w:eastAsia="楷体_GB2312"/>
          <w:szCs w:val="21"/>
          <w:lang w:bidi="he-IL"/>
        </w:rPr>
        <w:t>秒或更长时间内小幅运动</w:t>
      </w:r>
      <w:r w:rsidRPr="0021795A">
        <w:rPr>
          <w:rFonts w:eastAsia="楷体_GB2312"/>
          <w:szCs w:val="21"/>
          <w:lang w:bidi="he-IL"/>
        </w:rPr>
        <w:t>)</w:t>
      </w:r>
      <w:r w:rsidRPr="0021795A">
        <w:rPr>
          <w:rFonts w:eastAsia="楷体_GB2312"/>
          <w:szCs w:val="21"/>
          <w:lang w:bidi="he-IL"/>
        </w:rPr>
        <w:t>的多个人体外形的混合，必然会存在原始数据误差、点云配准误差、表面重建误差等一系列误差，从而对最终获取的三维人体模型的精度产生较大影响。此外，由于需要相对较长的扫描时间，这种方式难以获得时空一致的人体表面纹理。</w:t>
      </w:r>
      <w:r w:rsidRPr="0021795A">
        <w:rPr>
          <w:rFonts w:eastAsia="楷体_GB2312"/>
          <w:szCs w:val="21"/>
          <w:lang w:bidi="he-IL"/>
        </w:rPr>
        <w:t>RGBD</w:t>
      </w:r>
      <w:r w:rsidRPr="0021795A">
        <w:rPr>
          <w:rFonts w:eastAsia="楷体_GB2312"/>
          <w:szCs w:val="21"/>
          <w:lang w:bidi="he-IL"/>
        </w:rPr>
        <w:t>相机是近年来出现并得到普及的三维信息获取和体感交互设备，代表性的设备是微软的</w:t>
      </w:r>
      <w:r w:rsidRPr="0021795A">
        <w:rPr>
          <w:rFonts w:eastAsia="楷体_GB2312"/>
          <w:szCs w:val="21"/>
          <w:lang w:bidi="he-IL"/>
        </w:rPr>
        <w:t>Kinect</w:t>
      </w:r>
      <w:r w:rsidR="002719BD" w:rsidRPr="002719BD">
        <w:rPr>
          <w:rFonts w:eastAsia="楷体_GB2312" w:hint="eastAsia"/>
          <w:szCs w:val="21"/>
          <w:vertAlign w:val="superscript"/>
          <w:lang w:bidi="he-IL"/>
        </w:rPr>
        <w:t>[5]</w:t>
      </w:r>
      <w:r w:rsidRPr="0021795A">
        <w:rPr>
          <w:rFonts w:eastAsia="楷体_GB2312"/>
          <w:szCs w:val="21"/>
          <w:lang w:bidi="he-IL"/>
        </w:rPr>
        <w:t>。由于集成了红外深度相机并采用硬件加速，</w:t>
      </w:r>
      <w:r w:rsidRPr="0021795A">
        <w:rPr>
          <w:rFonts w:eastAsia="楷体_GB2312"/>
          <w:szCs w:val="21"/>
          <w:lang w:bidi="he-IL"/>
        </w:rPr>
        <w:t>Kinect</w:t>
      </w:r>
      <w:r w:rsidRPr="0021795A">
        <w:rPr>
          <w:rFonts w:eastAsia="楷体_GB2312"/>
          <w:szCs w:val="21"/>
          <w:lang w:bidi="he-IL"/>
        </w:rPr>
        <w:t>具有实时性好、成本低廉的优点，并在面向游戏和数字娱乐的快速人体建模中得到应用</w:t>
      </w:r>
      <w:r w:rsidR="002719BD" w:rsidRPr="002719BD">
        <w:rPr>
          <w:rFonts w:eastAsia="楷体_GB2312" w:hint="eastAsia"/>
          <w:bCs/>
          <w:szCs w:val="21"/>
          <w:vertAlign w:val="superscript"/>
        </w:rPr>
        <w:t>[6]</w:t>
      </w:r>
      <w:r w:rsidRPr="0021795A">
        <w:rPr>
          <w:rFonts w:eastAsia="楷体_GB2312"/>
          <w:szCs w:val="21"/>
          <w:lang w:bidi="he-IL"/>
        </w:rPr>
        <w:t>。然而，</w:t>
      </w:r>
      <w:r w:rsidRPr="0021795A">
        <w:rPr>
          <w:rFonts w:eastAsia="楷体_GB2312"/>
          <w:szCs w:val="21"/>
          <w:lang w:bidi="he-IL"/>
        </w:rPr>
        <w:t>RGBD</w:t>
      </w:r>
      <w:r w:rsidRPr="0021795A">
        <w:rPr>
          <w:rFonts w:eastAsia="楷体_GB2312"/>
          <w:szCs w:val="21"/>
          <w:lang w:bidi="he-IL"/>
        </w:rPr>
        <w:t>相机的获取分辨率低、数据的噪声大；此外，采用</w:t>
      </w:r>
      <w:r w:rsidRPr="0021795A">
        <w:rPr>
          <w:rFonts w:eastAsia="楷体_GB2312"/>
          <w:szCs w:val="21"/>
          <w:lang w:bidi="he-IL"/>
        </w:rPr>
        <w:t>RGBD</w:t>
      </w:r>
      <w:r w:rsidRPr="0021795A">
        <w:rPr>
          <w:rFonts w:eastAsia="楷体_GB2312"/>
          <w:szCs w:val="21"/>
          <w:lang w:bidi="he-IL"/>
        </w:rPr>
        <w:t>相机进行</w:t>
      </w:r>
      <w:r w:rsidRPr="0021795A">
        <w:rPr>
          <w:rFonts w:eastAsia="楷体_GB2312"/>
          <w:szCs w:val="21"/>
          <w:lang w:bidi="he-IL"/>
        </w:rPr>
        <w:lastRenderedPageBreak/>
        <w:t>多角度的完整人体扫描，仍然需要至少</w:t>
      </w:r>
      <w:r w:rsidRPr="0021795A">
        <w:rPr>
          <w:rFonts w:eastAsia="楷体_GB2312"/>
          <w:szCs w:val="21"/>
          <w:lang w:bidi="he-IL"/>
        </w:rPr>
        <w:t>3</w:t>
      </w:r>
      <w:r w:rsidRPr="0021795A">
        <w:rPr>
          <w:rFonts w:eastAsia="楷体_GB2312"/>
          <w:szCs w:val="21"/>
          <w:lang w:bidi="he-IL"/>
        </w:rPr>
        <w:t>秒时间</w:t>
      </w:r>
      <w:r w:rsidR="002719BD" w:rsidRPr="002719BD">
        <w:rPr>
          <w:rFonts w:eastAsia="楷体_GB2312" w:hint="eastAsia"/>
          <w:bCs/>
          <w:szCs w:val="21"/>
          <w:vertAlign w:val="superscript"/>
        </w:rPr>
        <w:t>[7]</w:t>
      </w:r>
      <w:r w:rsidRPr="0021795A">
        <w:rPr>
          <w:rFonts w:eastAsia="楷体_GB2312"/>
          <w:bCs/>
          <w:szCs w:val="21"/>
        </w:rPr>
        <w:t>。</w:t>
      </w:r>
      <w:r w:rsidRPr="0021795A">
        <w:rPr>
          <w:rFonts w:eastAsia="楷体_GB2312"/>
          <w:szCs w:val="21"/>
          <w:lang w:bidi="he-IL"/>
        </w:rPr>
        <w:t>因此，重建的人体模型精度较低，尚不能满足高精度人体建模的需求</w:t>
      </w:r>
      <w:r>
        <w:rPr>
          <w:rFonts w:eastAsia="楷体_GB2312" w:hint="eastAsia"/>
          <w:szCs w:val="21"/>
          <w:lang w:bidi="he-IL"/>
        </w:rPr>
        <w:t>。</w:t>
      </w:r>
    </w:p>
    <w:p w:rsidR="00202675" w:rsidRDefault="00202675" w:rsidP="00202675">
      <w:pPr>
        <w:spacing w:line="400" w:lineRule="exact"/>
        <w:ind w:firstLineChars="200" w:firstLine="420"/>
        <w:rPr>
          <w:rFonts w:eastAsia="楷体_GB2312"/>
          <w:szCs w:val="21"/>
          <w:lang w:bidi="he-IL"/>
        </w:rPr>
      </w:pPr>
      <w:r w:rsidRPr="0021795A">
        <w:rPr>
          <w:rFonts w:eastAsia="楷体_GB2312"/>
          <w:szCs w:val="21"/>
          <w:lang w:bidi="he-IL"/>
        </w:rPr>
        <w:t>随着数字成像技术的快速发展，我们已经可以方便地获取千万像素级别甚至更高的数字照片。在这些照片中，人体表面的一些细节，如皮肤上的皱纹、凹凸、色斑、毛发等，可以表现得淋漓尽致。这提示我们在可控的漫射光环境下，如果实现多台相机在多个角度同步拍摄，那么我们就可以获得人体模型的瞬间投影，实现人体模型的</w:t>
      </w:r>
      <w:r w:rsidRPr="0021795A">
        <w:rPr>
          <w:rFonts w:eastAsia="楷体_GB2312"/>
          <w:szCs w:val="21"/>
          <w:lang w:bidi="he-IL"/>
        </w:rPr>
        <w:t>“</w:t>
      </w:r>
      <w:r w:rsidRPr="0021795A">
        <w:rPr>
          <w:rFonts w:eastAsia="楷体_GB2312"/>
          <w:szCs w:val="21"/>
          <w:lang w:bidi="he-IL"/>
        </w:rPr>
        <w:t>刚体</w:t>
      </w:r>
      <w:r w:rsidRPr="0021795A">
        <w:rPr>
          <w:rFonts w:eastAsia="楷体_GB2312"/>
          <w:szCs w:val="21"/>
          <w:lang w:bidi="he-IL"/>
        </w:rPr>
        <w:t>”</w:t>
      </w:r>
      <w:r w:rsidRPr="0021795A">
        <w:rPr>
          <w:rFonts w:eastAsia="楷体_GB2312"/>
          <w:szCs w:val="21"/>
          <w:lang w:bidi="he-IL"/>
        </w:rPr>
        <w:t>采集，避免传统扫描方法中存在的时间和姿态不同步的问题，并可以获得时空一致的表面纹理。这提示我们可以基于高分辨率照片、采用同步多双目立体视觉的方法实现高精度人体模型的重建</w:t>
      </w:r>
      <w:r w:rsidRPr="002719BD">
        <w:rPr>
          <w:rFonts w:eastAsia="楷体_GB2312"/>
          <w:szCs w:val="21"/>
          <w:vertAlign w:val="superscript"/>
          <w:lang w:bidi="he-IL"/>
        </w:rPr>
        <w:t>[</w:t>
      </w:r>
      <w:r w:rsidR="002719BD" w:rsidRPr="002719BD">
        <w:rPr>
          <w:rFonts w:eastAsia="楷体_GB2312" w:hint="eastAsia"/>
          <w:szCs w:val="21"/>
          <w:vertAlign w:val="superscript"/>
          <w:lang w:bidi="he-IL"/>
        </w:rPr>
        <w:t>8][9</w:t>
      </w:r>
      <w:r w:rsidRPr="002719BD">
        <w:rPr>
          <w:rFonts w:eastAsia="楷体_GB2312"/>
          <w:szCs w:val="21"/>
          <w:vertAlign w:val="superscript"/>
          <w:lang w:bidi="he-IL"/>
        </w:rPr>
        <w:t>]</w:t>
      </w:r>
      <w:r>
        <w:rPr>
          <w:rFonts w:eastAsia="楷体_GB2312" w:hint="eastAsia"/>
          <w:szCs w:val="21"/>
          <w:lang w:bidi="he-IL"/>
        </w:rPr>
        <w:t>。</w:t>
      </w:r>
    </w:p>
    <w:p w:rsidR="00202675" w:rsidRPr="00934347" w:rsidRDefault="00202675" w:rsidP="00202675">
      <w:pPr>
        <w:spacing w:line="400" w:lineRule="exact"/>
        <w:ind w:firstLineChars="200" w:firstLine="420"/>
        <w:rPr>
          <w:rFonts w:eastAsia="楷体_GB2312"/>
          <w:szCs w:val="21"/>
          <w:lang w:bidi="he-IL"/>
        </w:rPr>
      </w:pPr>
      <w:r w:rsidRPr="0021795A">
        <w:rPr>
          <w:rFonts w:eastAsia="楷体_GB2312"/>
          <w:szCs w:val="21"/>
          <w:lang w:bidi="he-IL"/>
        </w:rPr>
        <w:t>但是，在大量高分辨率图像条件下，基于多双目立体视觉的高效、高精度和</w:t>
      </w:r>
      <w:proofErr w:type="gramStart"/>
      <w:r w:rsidRPr="0021795A">
        <w:rPr>
          <w:rFonts w:eastAsia="楷体_GB2312"/>
          <w:szCs w:val="21"/>
          <w:lang w:bidi="he-IL"/>
        </w:rPr>
        <w:t>鲁棒</w:t>
      </w:r>
      <w:proofErr w:type="gramEnd"/>
      <w:r w:rsidRPr="0021795A">
        <w:rPr>
          <w:rFonts w:eastAsia="楷体_GB2312"/>
          <w:szCs w:val="21"/>
          <w:lang w:bidi="he-IL"/>
        </w:rPr>
        <w:t>三维重建仍然是一个具有挑战性的问题，仍然存在弱纹理匹配困难、点</w:t>
      </w:r>
      <w:proofErr w:type="gramStart"/>
      <w:r w:rsidRPr="0021795A">
        <w:rPr>
          <w:rFonts w:eastAsia="楷体_GB2312"/>
          <w:szCs w:val="21"/>
          <w:lang w:bidi="he-IL"/>
        </w:rPr>
        <w:t>云恢复</w:t>
      </w:r>
      <w:proofErr w:type="gramEnd"/>
      <w:r w:rsidRPr="0021795A">
        <w:rPr>
          <w:rFonts w:eastAsia="楷体_GB2312"/>
          <w:szCs w:val="21"/>
          <w:lang w:bidi="he-IL"/>
        </w:rPr>
        <w:t>效率低、大量点云配准精度差、点云重构效率和精度</w:t>
      </w:r>
      <w:proofErr w:type="gramStart"/>
      <w:r w:rsidRPr="0021795A">
        <w:rPr>
          <w:rFonts w:eastAsia="楷体_GB2312"/>
          <w:szCs w:val="21"/>
          <w:lang w:bidi="he-IL"/>
        </w:rPr>
        <w:t>不</w:t>
      </w:r>
      <w:proofErr w:type="gramEnd"/>
      <w:r w:rsidRPr="0021795A">
        <w:rPr>
          <w:rFonts w:eastAsia="楷体_GB2312"/>
          <w:szCs w:val="21"/>
          <w:lang w:bidi="he-IL"/>
        </w:rPr>
        <w:t>高等一系列难题。因此，基于同步多双目立体视觉的高精度人体建模的相关研究，不仅可以发展和完善立体视觉和数字几何处理中的相关理论和方法，高效地建立高精度人体模型；而且相关硬件和软件系统的研究和开发，可以形成一种全新的三维扫描系统原型，该系统可以在瞬间获取非刚体外形，克服传统三维扫描设备采集时间长、所获取的数据时空不一致的问题。此外，基于多双目立体视觉的高精度人体建模的研究，还是构建高精度人体模型数据库的基础和关键技术，不仅在服装、建筑、家居、制造、交通等重要领域有着广泛应用，同时在医疗工程、人体仿真、人机交互、虚拟现实、三维影视动画、三维游戏等产业中扮演着极为重要的角色</w:t>
      </w:r>
      <w:r>
        <w:rPr>
          <w:rFonts w:eastAsia="楷体_GB2312" w:hint="eastAsia"/>
          <w:szCs w:val="21"/>
          <w:lang w:bidi="he-IL"/>
        </w:rPr>
        <w:t>。</w:t>
      </w:r>
    </w:p>
    <w:p w:rsidR="00130206" w:rsidRDefault="00130206">
      <w:pPr>
        <w:widowControl/>
        <w:jc w:val="left"/>
        <w:rPr>
          <w:rFonts w:ascii="楷体" w:eastAsia="楷体" w:hAnsi="楷体"/>
          <w:b/>
          <w:sz w:val="28"/>
          <w:szCs w:val="28"/>
        </w:rPr>
      </w:pPr>
      <w:r>
        <w:br w:type="page"/>
      </w:r>
    </w:p>
    <w:p w:rsidR="00B318BF" w:rsidRDefault="00202675" w:rsidP="00B318BF">
      <w:pPr>
        <w:pStyle w:val="1"/>
      </w:pPr>
      <w:r>
        <w:rPr>
          <w:rFonts w:hint="eastAsia"/>
        </w:rPr>
        <w:lastRenderedPageBreak/>
        <w:t>三</w:t>
      </w:r>
      <w:r w:rsidR="00F26913">
        <w:rPr>
          <w:rFonts w:hint="eastAsia"/>
        </w:rPr>
        <w:t>、</w:t>
      </w:r>
      <w:r w:rsidR="00B318BF">
        <w:rPr>
          <w:rFonts w:hint="eastAsia"/>
        </w:rPr>
        <w:t>科学问题与关键技术</w:t>
      </w:r>
    </w:p>
    <w:p w:rsidR="00ED6EA9" w:rsidRPr="00ED6EA9" w:rsidRDefault="006A408C" w:rsidP="005D1B71">
      <w:pPr>
        <w:pStyle w:val="2"/>
      </w:pPr>
      <w:r>
        <w:rPr>
          <w:rFonts w:hint="eastAsia"/>
        </w:rPr>
        <w:t>3</w:t>
      </w:r>
      <w:r w:rsidR="00ED6EA9" w:rsidRPr="00ED6EA9">
        <w:rPr>
          <w:rFonts w:hint="eastAsia"/>
        </w:rPr>
        <w:t xml:space="preserve">.1 </w:t>
      </w:r>
      <w:r w:rsidR="00704F49">
        <w:rPr>
          <w:rFonts w:hint="eastAsia"/>
        </w:rPr>
        <w:t>引言</w:t>
      </w:r>
    </w:p>
    <w:p w:rsidR="00ED6EA9" w:rsidRPr="00ED6EA9" w:rsidRDefault="00704F49" w:rsidP="005D1B71">
      <w:pPr>
        <w:spacing w:line="400" w:lineRule="exact"/>
        <w:ind w:firstLineChars="200" w:firstLine="420"/>
        <w:rPr>
          <w:rFonts w:eastAsia="楷体_GB2312"/>
          <w:szCs w:val="21"/>
          <w:lang w:bidi="he-IL"/>
        </w:rPr>
      </w:pPr>
      <w:r>
        <w:rPr>
          <w:rFonts w:eastAsia="楷体_GB2312" w:hint="eastAsia"/>
          <w:szCs w:val="21"/>
          <w:lang w:bidi="he-IL"/>
        </w:rPr>
        <w:t>三维人体测量技术根据数据采集传感器是否依赖人造光源分为主动式和被动式两种。主动式的三维重建主要利用的是结构光和</w:t>
      </w:r>
      <w:r>
        <w:rPr>
          <w:rFonts w:eastAsia="楷体_GB2312" w:hint="eastAsia"/>
          <w:szCs w:val="21"/>
          <w:lang w:bidi="he-IL"/>
        </w:rPr>
        <w:t>TOF</w:t>
      </w:r>
      <w:r>
        <w:rPr>
          <w:rFonts w:eastAsia="楷体_GB2312" w:hint="eastAsia"/>
          <w:szCs w:val="21"/>
          <w:lang w:bidi="he-IL"/>
        </w:rPr>
        <w:t>（</w:t>
      </w:r>
      <w:r>
        <w:rPr>
          <w:rFonts w:eastAsia="楷体_GB2312" w:hint="eastAsia"/>
          <w:szCs w:val="21"/>
          <w:lang w:bidi="he-IL"/>
        </w:rPr>
        <w:t>Time of Flight</w:t>
      </w:r>
      <w:r>
        <w:rPr>
          <w:rFonts w:eastAsia="楷体_GB2312" w:hint="eastAsia"/>
          <w:szCs w:val="21"/>
          <w:lang w:bidi="he-IL"/>
        </w:rPr>
        <w:t>）技术来构建人体的深度图，而被动式主要依赖摄像机</w:t>
      </w:r>
      <w:r w:rsidR="005F5CF9">
        <w:rPr>
          <w:rFonts w:eastAsia="楷体_GB2312" w:hint="eastAsia"/>
          <w:szCs w:val="21"/>
          <w:lang w:bidi="he-IL"/>
        </w:rPr>
        <w:t>，根据相机拍摄的不同视角下的图片来恢复出人体的三维点云。</w:t>
      </w:r>
      <w:r w:rsidR="005D1B71">
        <w:rPr>
          <w:rFonts w:eastAsia="楷体_GB2312" w:hint="eastAsia"/>
          <w:szCs w:val="21"/>
          <w:lang w:bidi="he-IL"/>
        </w:rPr>
        <w:t>在被动式系统中主要有两种重建技术：基于双目的三维重建技术和基于多目的三维重建技术。</w:t>
      </w:r>
      <w:r w:rsidR="00511662">
        <w:rPr>
          <w:rFonts w:eastAsia="楷体_GB2312" w:hint="eastAsia"/>
          <w:szCs w:val="21"/>
          <w:lang w:bidi="he-IL"/>
        </w:rPr>
        <w:t>本章主要对基于双目的三维重建系统</w:t>
      </w:r>
      <w:r w:rsidR="00E90E13">
        <w:rPr>
          <w:rFonts w:eastAsia="楷体_GB2312" w:hint="eastAsia"/>
          <w:szCs w:val="21"/>
          <w:lang w:bidi="he-IL"/>
        </w:rPr>
        <w:t>进行了</w:t>
      </w:r>
      <w:r w:rsidR="00511662">
        <w:rPr>
          <w:rFonts w:eastAsia="楷体_GB2312" w:hint="eastAsia"/>
          <w:szCs w:val="21"/>
          <w:lang w:bidi="he-IL"/>
        </w:rPr>
        <w:t>简要的</w:t>
      </w:r>
      <w:r w:rsidR="00E90E13">
        <w:rPr>
          <w:rFonts w:eastAsia="楷体_GB2312" w:hint="eastAsia"/>
          <w:szCs w:val="21"/>
          <w:lang w:bidi="he-IL"/>
        </w:rPr>
        <w:t>阐述。</w:t>
      </w:r>
    </w:p>
    <w:p w:rsidR="00ED6EA9" w:rsidRDefault="006A408C" w:rsidP="005D1B71">
      <w:pPr>
        <w:pStyle w:val="2"/>
      </w:pPr>
      <w:r>
        <w:rPr>
          <w:rFonts w:hint="eastAsia"/>
        </w:rPr>
        <w:t>3</w:t>
      </w:r>
      <w:r w:rsidR="005D1B71">
        <w:rPr>
          <w:rFonts w:hint="eastAsia"/>
        </w:rPr>
        <w:t>.2</w:t>
      </w:r>
      <w:r w:rsidR="0062076C">
        <w:rPr>
          <w:rFonts w:hint="eastAsia"/>
        </w:rPr>
        <w:t>基于双目</w:t>
      </w:r>
      <w:r w:rsidR="00E90E13">
        <w:rPr>
          <w:rFonts w:hint="eastAsia"/>
        </w:rPr>
        <w:t>的三维重建系统</w:t>
      </w:r>
      <w:r w:rsidR="00ED6EA9">
        <w:rPr>
          <w:rFonts w:hint="eastAsia"/>
        </w:rPr>
        <w:t>简介</w:t>
      </w:r>
    </w:p>
    <w:p w:rsidR="007F4C09" w:rsidRPr="00007A21" w:rsidRDefault="00BA5317" w:rsidP="008C4600">
      <w:pPr>
        <w:spacing w:line="400" w:lineRule="exact"/>
        <w:ind w:firstLineChars="200" w:firstLine="420"/>
        <w:rPr>
          <w:rFonts w:eastAsia="楷体_GB2312"/>
          <w:szCs w:val="21"/>
          <w:lang w:bidi="he-IL"/>
        </w:rPr>
      </w:pPr>
      <w:r>
        <w:rPr>
          <w:rFonts w:eastAsia="楷体_GB2312"/>
          <w:szCs w:val="21"/>
          <w:lang w:bidi="he-IL"/>
        </w:rPr>
        <w:t>基于双目的三维重建系统是以双目相机作为基础</w:t>
      </w:r>
      <w:r>
        <w:rPr>
          <w:rFonts w:eastAsia="楷体_GB2312" w:hint="eastAsia"/>
          <w:szCs w:val="21"/>
          <w:lang w:bidi="he-IL"/>
        </w:rPr>
        <w:t>，</w:t>
      </w:r>
      <w:r>
        <w:rPr>
          <w:rFonts w:eastAsia="楷体_GB2312"/>
          <w:szCs w:val="21"/>
          <w:lang w:bidi="he-IL"/>
        </w:rPr>
        <w:t>双目相机顾名思义是由两架相机组成</w:t>
      </w:r>
      <w:r w:rsidR="00385144">
        <w:rPr>
          <w:rFonts w:eastAsia="楷体_GB2312" w:hint="eastAsia"/>
          <w:szCs w:val="21"/>
          <w:lang w:bidi="he-IL"/>
        </w:rPr>
        <w:t>，</w:t>
      </w:r>
      <w:r w:rsidR="00385144">
        <w:rPr>
          <w:rFonts w:eastAsia="楷体_GB2312"/>
          <w:szCs w:val="21"/>
          <w:lang w:bidi="he-IL"/>
        </w:rPr>
        <w:t>两架相机位置连线称为基线</w:t>
      </w:r>
      <w:r w:rsidR="00385144">
        <w:rPr>
          <w:rFonts w:eastAsia="楷体_GB2312" w:hint="eastAsia"/>
          <w:szCs w:val="21"/>
          <w:lang w:bidi="he-IL"/>
        </w:rPr>
        <w:t>，</w:t>
      </w:r>
      <w:r w:rsidR="00385144">
        <w:rPr>
          <w:rFonts w:eastAsia="楷体_GB2312"/>
          <w:szCs w:val="21"/>
          <w:lang w:bidi="he-IL"/>
        </w:rPr>
        <w:t>一般而言双目相机的基线较短</w:t>
      </w:r>
      <w:r w:rsidR="00385144">
        <w:rPr>
          <w:rFonts w:eastAsia="楷体_GB2312" w:hint="eastAsia"/>
          <w:szCs w:val="21"/>
          <w:lang w:bidi="he-IL"/>
        </w:rPr>
        <w:t>。首先，双目系统</w:t>
      </w:r>
      <w:r w:rsidR="00A40088">
        <w:rPr>
          <w:rFonts w:eastAsia="楷体_GB2312" w:hint="eastAsia"/>
          <w:szCs w:val="21"/>
          <w:lang w:bidi="he-IL"/>
        </w:rPr>
        <w:t>根据两架相机</w:t>
      </w:r>
      <w:r w:rsidR="00385144">
        <w:rPr>
          <w:rFonts w:eastAsia="楷体_GB2312" w:hint="eastAsia"/>
          <w:szCs w:val="21"/>
          <w:lang w:bidi="he-IL"/>
        </w:rPr>
        <w:t>在</w:t>
      </w:r>
      <w:proofErr w:type="gramStart"/>
      <w:r w:rsidR="00385144">
        <w:rPr>
          <w:rFonts w:eastAsia="楷体_GB2312" w:hint="eastAsia"/>
          <w:szCs w:val="21"/>
          <w:lang w:bidi="he-IL"/>
        </w:rPr>
        <w:t>极</w:t>
      </w:r>
      <w:proofErr w:type="gramEnd"/>
      <w:r w:rsidR="00385144">
        <w:rPr>
          <w:rFonts w:eastAsia="楷体_GB2312" w:hint="eastAsia"/>
          <w:szCs w:val="21"/>
          <w:lang w:bidi="he-IL"/>
        </w:rPr>
        <w:t>平面上的几何计算得到</w:t>
      </w:r>
      <w:r w:rsidR="00A40088">
        <w:rPr>
          <w:rFonts w:eastAsia="楷体_GB2312" w:hint="eastAsia"/>
          <w:szCs w:val="21"/>
          <w:lang w:bidi="he-IL"/>
        </w:rPr>
        <w:t>单个视角下的</w:t>
      </w:r>
      <w:r>
        <w:rPr>
          <w:rFonts w:eastAsia="楷体_GB2312" w:hint="eastAsia"/>
          <w:szCs w:val="21"/>
          <w:lang w:bidi="he-IL"/>
        </w:rPr>
        <w:t>深度图</w:t>
      </w:r>
      <w:r w:rsidR="00385144">
        <w:rPr>
          <w:rFonts w:eastAsia="楷体_GB2312" w:hint="eastAsia"/>
          <w:szCs w:val="21"/>
          <w:lang w:bidi="he-IL"/>
        </w:rPr>
        <w:t>，将深度图片转化为点云</w:t>
      </w:r>
      <w:r w:rsidR="00A40088">
        <w:rPr>
          <w:rFonts w:eastAsia="楷体_GB2312" w:hint="eastAsia"/>
          <w:szCs w:val="21"/>
          <w:lang w:bidi="he-IL"/>
        </w:rPr>
        <w:t>。</w:t>
      </w:r>
      <w:r w:rsidR="00385144">
        <w:rPr>
          <w:rFonts w:eastAsia="楷体_GB2312" w:hint="eastAsia"/>
          <w:szCs w:val="21"/>
          <w:lang w:bidi="he-IL"/>
        </w:rPr>
        <w:t>接着，对恢复得到的图片进行预处理，例如离群点的剔除、点云的</w:t>
      </w:r>
      <w:r w:rsidR="008C4600">
        <w:rPr>
          <w:rFonts w:eastAsia="楷体_GB2312" w:hint="eastAsia"/>
          <w:szCs w:val="21"/>
          <w:lang w:bidi="he-IL"/>
        </w:rPr>
        <w:t>平滑处理等。随后，进入到刚性配准的步骤，刚性配准的作用是将多个单视角下的点</w:t>
      </w:r>
      <w:proofErr w:type="gramStart"/>
      <w:r w:rsidR="008C4600">
        <w:rPr>
          <w:rFonts w:eastAsia="楷体_GB2312" w:hint="eastAsia"/>
          <w:szCs w:val="21"/>
          <w:lang w:bidi="he-IL"/>
        </w:rPr>
        <w:t>云数据</w:t>
      </w:r>
      <w:proofErr w:type="gramEnd"/>
      <w:r w:rsidR="008C4600">
        <w:rPr>
          <w:rFonts w:eastAsia="楷体_GB2312" w:hint="eastAsia"/>
          <w:szCs w:val="21"/>
          <w:lang w:bidi="he-IL"/>
        </w:rPr>
        <w:t>进行拼接，从而得到一个完整的点云数据。在人体测量中，一方面因为多视角点</w:t>
      </w:r>
      <w:proofErr w:type="gramStart"/>
      <w:r w:rsidR="008C4600">
        <w:rPr>
          <w:rFonts w:eastAsia="楷体_GB2312" w:hint="eastAsia"/>
          <w:szCs w:val="21"/>
          <w:lang w:bidi="he-IL"/>
        </w:rPr>
        <w:t>云数据</w:t>
      </w:r>
      <w:proofErr w:type="gramEnd"/>
      <w:r w:rsidR="008C4600">
        <w:rPr>
          <w:rFonts w:eastAsia="楷体_GB2312" w:hint="eastAsia"/>
          <w:szCs w:val="21"/>
          <w:lang w:bidi="he-IL"/>
        </w:rPr>
        <w:t>的获取一般不能同步完成，</w:t>
      </w:r>
      <w:r w:rsidR="008C4600" w:rsidRPr="008C4600">
        <w:rPr>
          <w:rFonts w:eastAsia="楷体_GB2312" w:hint="eastAsia"/>
          <w:szCs w:val="21"/>
          <w:lang w:bidi="he-IL"/>
        </w:rPr>
        <w:t>在数据采集的过程中，非刚性对象难免会发生非刚性运动，最终获取到的点</w:t>
      </w:r>
      <w:proofErr w:type="gramStart"/>
      <w:r w:rsidR="008C4600" w:rsidRPr="008C4600">
        <w:rPr>
          <w:rFonts w:eastAsia="楷体_GB2312" w:hint="eastAsia"/>
          <w:szCs w:val="21"/>
          <w:lang w:bidi="he-IL"/>
        </w:rPr>
        <w:t>云数据</w:t>
      </w:r>
      <w:proofErr w:type="gramEnd"/>
      <w:r w:rsidR="008C4600" w:rsidRPr="008C4600">
        <w:rPr>
          <w:rFonts w:eastAsia="楷体_GB2312" w:hint="eastAsia"/>
          <w:szCs w:val="21"/>
          <w:lang w:bidi="he-IL"/>
        </w:rPr>
        <w:t>会带有低频的非刚性形变；另一方面，点云获取设备自身所带的标定误差也可能对点</w:t>
      </w:r>
      <w:proofErr w:type="gramStart"/>
      <w:r w:rsidR="008C4600" w:rsidRPr="008C4600">
        <w:rPr>
          <w:rFonts w:eastAsia="楷体_GB2312" w:hint="eastAsia"/>
          <w:szCs w:val="21"/>
          <w:lang w:bidi="he-IL"/>
        </w:rPr>
        <w:t>云数据</w:t>
      </w:r>
      <w:proofErr w:type="gramEnd"/>
      <w:r w:rsidR="008C4600" w:rsidRPr="008C4600">
        <w:rPr>
          <w:rFonts w:eastAsia="楷体_GB2312" w:hint="eastAsia"/>
          <w:szCs w:val="21"/>
          <w:lang w:bidi="he-IL"/>
        </w:rPr>
        <w:t>的产生低频的非刚性形变。对这类点云数据，通常需要依靠非刚性配准才能取得较好的配准效果。</w:t>
      </w:r>
      <w:r w:rsidR="00AB0CDC">
        <w:rPr>
          <w:rFonts w:eastAsia="楷体_GB2312" w:hint="eastAsia"/>
          <w:szCs w:val="21"/>
          <w:lang w:bidi="he-IL"/>
        </w:rPr>
        <w:t>得到整体的点云之后，由于相机存在视觉死角，有些部位并不能重建出来例如腋窝、脚底，这样就需要利用补洞的方法来</w:t>
      </w:r>
      <w:r w:rsidR="0095682F">
        <w:rPr>
          <w:rFonts w:eastAsia="楷体_GB2312" w:hint="eastAsia"/>
          <w:szCs w:val="21"/>
          <w:lang w:bidi="he-IL"/>
        </w:rPr>
        <w:t>完善的点云数据。</w:t>
      </w:r>
      <w:r w:rsidR="00FA470E">
        <w:rPr>
          <w:rFonts w:eastAsia="楷体_GB2312" w:hint="eastAsia"/>
          <w:szCs w:val="21"/>
          <w:lang w:bidi="he-IL"/>
        </w:rPr>
        <w:t>随后利用</w:t>
      </w:r>
      <w:proofErr w:type="spellStart"/>
      <w:r w:rsidR="00FA470E">
        <w:rPr>
          <w:rFonts w:eastAsia="楷体_GB2312" w:hint="eastAsia"/>
          <w:szCs w:val="21"/>
          <w:lang w:bidi="he-IL"/>
        </w:rPr>
        <w:t>Possion</w:t>
      </w:r>
      <w:proofErr w:type="spellEnd"/>
      <w:r w:rsidR="00FA470E">
        <w:rPr>
          <w:rFonts w:eastAsia="楷体_GB2312" w:hint="eastAsia"/>
          <w:szCs w:val="21"/>
          <w:lang w:bidi="he-IL"/>
        </w:rPr>
        <w:t>重建等方法将点</w:t>
      </w:r>
      <w:proofErr w:type="gramStart"/>
      <w:r w:rsidR="00FA470E">
        <w:rPr>
          <w:rFonts w:eastAsia="楷体_GB2312" w:hint="eastAsia"/>
          <w:szCs w:val="21"/>
          <w:lang w:bidi="he-IL"/>
        </w:rPr>
        <w:t>云数据</w:t>
      </w:r>
      <w:proofErr w:type="gramEnd"/>
      <w:r w:rsidR="00FA470E">
        <w:rPr>
          <w:rFonts w:eastAsia="楷体_GB2312" w:hint="eastAsia"/>
          <w:szCs w:val="21"/>
          <w:lang w:bidi="he-IL"/>
        </w:rPr>
        <w:t>转化为三维网格数据。</w:t>
      </w:r>
      <w:r w:rsidR="0095682F">
        <w:rPr>
          <w:rFonts w:eastAsia="楷体_GB2312" w:hint="eastAsia"/>
          <w:szCs w:val="21"/>
          <w:lang w:bidi="he-IL"/>
        </w:rPr>
        <w:t>由于在前面的点</w:t>
      </w:r>
      <w:proofErr w:type="gramStart"/>
      <w:r w:rsidR="0095682F">
        <w:rPr>
          <w:rFonts w:eastAsia="楷体_GB2312" w:hint="eastAsia"/>
          <w:szCs w:val="21"/>
          <w:lang w:bidi="he-IL"/>
        </w:rPr>
        <w:t>云处理</w:t>
      </w:r>
      <w:proofErr w:type="gramEnd"/>
      <w:r w:rsidR="0095682F">
        <w:rPr>
          <w:rFonts w:eastAsia="楷体_GB2312" w:hint="eastAsia"/>
          <w:szCs w:val="21"/>
          <w:lang w:bidi="he-IL"/>
        </w:rPr>
        <w:t>工程中只用了点云的几何信息，所以算法的输入并没有加入点云的纹理，因此当处理</w:t>
      </w:r>
      <w:proofErr w:type="gramStart"/>
      <w:r w:rsidR="0095682F">
        <w:rPr>
          <w:rFonts w:eastAsia="楷体_GB2312" w:hint="eastAsia"/>
          <w:szCs w:val="21"/>
          <w:lang w:bidi="he-IL"/>
        </w:rPr>
        <w:t>完点云数据</w:t>
      </w:r>
      <w:proofErr w:type="gramEnd"/>
      <w:r w:rsidR="0095682F">
        <w:rPr>
          <w:rFonts w:eastAsia="楷体_GB2312" w:hint="eastAsia"/>
          <w:szCs w:val="21"/>
          <w:lang w:bidi="he-IL"/>
        </w:rPr>
        <w:t>就需要</w:t>
      </w:r>
      <w:r w:rsidR="00471E7C">
        <w:rPr>
          <w:rFonts w:eastAsia="楷体_GB2312" w:hint="eastAsia"/>
          <w:szCs w:val="21"/>
          <w:lang w:bidi="he-IL"/>
        </w:rPr>
        <w:t>将原始图片上的点云纹理映射到当前的点</w:t>
      </w:r>
      <w:proofErr w:type="gramStart"/>
      <w:r w:rsidR="00471E7C">
        <w:rPr>
          <w:rFonts w:eastAsia="楷体_GB2312" w:hint="eastAsia"/>
          <w:szCs w:val="21"/>
          <w:lang w:bidi="he-IL"/>
        </w:rPr>
        <w:t>云数据</w:t>
      </w:r>
      <w:proofErr w:type="gramEnd"/>
      <w:r w:rsidR="00471E7C">
        <w:rPr>
          <w:rFonts w:eastAsia="楷体_GB2312" w:hint="eastAsia"/>
          <w:szCs w:val="21"/>
          <w:lang w:bidi="he-IL"/>
        </w:rPr>
        <w:t>上。</w:t>
      </w:r>
      <w:r w:rsidR="00FA470E">
        <w:rPr>
          <w:rFonts w:eastAsia="楷体_GB2312" w:hint="eastAsia"/>
          <w:szCs w:val="21"/>
          <w:lang w:bidi="he-IL"/>
        </w:rPr>
        <w:t>最终，</w:t>
      </w:r>
      <w:r w:rsidR="003603F7">
        <w:rPr>
          <w:rFonts w:eastAsia="楷体_GB2312" w:hint="eastAsia"/>
          <w:szCs w:val="21"/>
          <w:lang w:bidi="he-IL"/>
        </w:rPr>
        <w:t>对</w:t>
      </w:r>
      <w:r w:rsidR="00471E7C">
        <w:rPr>
          <w:rFonts w:eastAsia="楷体_GB2312" w:hint="eastAsia"/>
          <w:szCs w:val="21"/>
          <w:lang w:bidi="he-IL"/>
        </w:rPr>
        <w:t>进行参数一致化处理</w:t>
      </w:r>
      <w:r w:rsidR="003603F7">
        <w:rPr>
          <w:rFonts w:eastAsia="楷体_GB2312" w:hint="eastAsia"/>
          <w:szCs w:val="21"/>
          <w:lang w:bidi="he-IL"/>
        </w:rPr>
        <w:t>，即</w:t>
      </w:r>
      <w:r w:rsidR="00471E7C">
        <w:rPr>
          <w:rFonts w:eastAsia="楷体_GB2312" w:hint="eastAsia"/>
          <w:szCs w:val="21"/>
          <w:lang w:bidi="he-IL"/>
        </w:rPr>
        <w:t>得到最终的人体三维模型，利用该模型可以</w:t>
      </w:r>
      <w:r w:rsidR="00E228C3">
        <w:rPr>
          <w:rFonts w:eastAsia="楷体_GB2312" w:hint="eastAsia"/>
          <w:szCs w:val="21"/>
          <w:lang w:bidi="he-IL"/>
        </w:rPr>
        <w:t>测量任意部位</w:t>
      </w:r>
      <w:r w:rsidR="00471E7C">
        <w:rPr>
          <w:rFonts w:eastAsia="楷体_GB2312" w:hint="eastAsia"/>
          <w:szCs w:val="21"/>
          <w:lang w:bidi="he-IL"/>
        </w:rPr>
        <w:t>人体的尺寸数据。</w:t>
      </w:r>
    </w:p>
    <w:p w:rsidR="007E04BB" w:rsidRDefault="00D033C9" w:rsidP="007E04BB">
      <w:pPr>
        <w:keepNext/>
        <w:jc w:val="center"/>
      </w:pPr>
      <w:r>
        <w:rPr>
          <w:noProof/>
        </w:rPr>
        <w:drawing>
          <wp:inline distT="0" distB="0" distL="0" distR="0" wp14:anchorId="0976FA56" wp14:editId="0855A7CF">
            <wp:extent cx="2317237" cy="2162755"/>
            <wp:effectExtent l="0" t="0" r="698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439" b="1425"/>
                    <a:stretch/>
                  </pic:blipFill>
                  <pic:spPr bwMode="auto">
                    <a:xfrm>
                      <a:off x="0" y="0"/>
                      <a:ext cx="2324269" cy="2169318"/>
                    </a:xfrm>
                    <a:prstGeom prst="rect">
                      <a:avLst/>
                    </a:prstGeom>
                    <a:ln>
                      <a:noFill/>
                    </a:ln>
                    <a:extLst>
                      <a:ext uri="{53640926-AAD7-44D8-BBD7-CCE9431645EC}">
                        <a14:shadowObscured xmlns:a14="http://schemas.microsoft.com/office/drawing/2010/main"/>
                      </a:ext>
                    </a:extLst>
                  </pic:spPr>
                </pic:pic>
              </a:graphicData>
            </a:graphic>
          </wp:inline>
        </w:drawing>
      </w:r>
    </w:p>
    <w:p w:rsidR="007E04BB" w:rsidRPr="007E04BB" w:rsidRDefault="007E04BB" w:rsidP="007E04BB">
      <w:pPr>
        <w:pStyle w:val="a7"/>
        <w:jc w:val="center"/>
        <w:rPr>
          <w:lang w:bidi="he-IL"/>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E0E5C">
        <w:rPr>
          <w:noProof/>
        </w:rPr>
        <w:t>1</w:t>
      </w:r>
      <w:r>
        <w:fldChar w:fldCharType="end"/>
      </w:r>
      <w:r>
        <w:t xml:space="preserve"> </w:t>
      </w:r>
      <w:r>
        <w:rPr>
          <w:rFonts w:hint="eastAsia"/>
        </w:rPr>
        <w:t>基于双目的三维重建系统流程示意图</w:t>
      </w:r>
    </w:p>
    <w:p w:rsidR="0074297B" w:rsidRPr="007E04BB" w:rsidRDefault="006A408C" w:rsidP="00C4147A">
      <w:pPr>
        <w:pStyle w:val="3"/>
      </w:pPr>
      <w:r>
        <w:rPr>
          <w:rFonts w:hint="eastAsia"/>
        </w:rPr>
        <w:lastRenderedPageBreak/>
        <w:t>3</w:t>
      </w:r>
      <w:r w:rsidR="0062076C" w:rsidRPr="0062076C">
        <w:rPr>
          <w:rFonts w:hint="eastAsia"/>
        </w:rPr>
        <w:t>.2.1</w:t>
      </w:r>
      <w:r w:rsidR="001857E8">
        <w:t xml:space="preserve"> </w:t>
      </w:r>
      <w:r w:rsidR="0074297B" w:rsidRPr="0062076C">
        <w:rPr>
          <w:rFonts w:hint="eastAsia"/>
        </w:rPr>
        <w:t>图像预处理</w:t>
      </w:r>
    </w:p>
    <w:p w:rsidR="0074297B" w:rsidRPr="0074297B" w:rsidRDefault="00385144" w:rsidP="0062076C">
      <w:pPr>
        <w:spacing w:line="400" w:lineRule="exact"/>
        <w:ind w:firstLineChars="200" w:firstLine="420"/>
        <w:rPr>
          <w:rFonts w:eastAsia="楷体_GB2312"/>
          <w:szCs w:val="21"/>
          <w:lang w:bidi="he-IL"/>
        </w:rPr>
      </w:pPr>
      <w:r>
        <w:rPr>
          <w:rFonts w:eastAsia="楷体_GB2312" w:hint="eastAsia"/>
          <w:szCs w:val="21"/>
          <w:lang w:bidi="he-IL"/>
        </w:rPr>
        <w:t>当获取到人体图片之后，需要进行</w:t>
      </w:r>
      <w:r w:rsidR="001857E8">
        <w:rPr>
          <w:rFonts w:eastAsia="楷体_GB2312" w:hint="eastAsia"/>
          <w:szCs w:val="21"/>
          <w:lang w:bidi="he-IL"/>
        </w:rPr>
        <w:t>图片的预处理，首先要将背景从图片中剔除掉，从而得到干净的人体点云数据。</w:t>
      </w:r>
      <w:r w:rsidR="00BE0E5C">
        <w:rPr>
          <w:rFonts w:eastAsia="楷体_GB2312" w:hint="eastAsia"/>
          <w:szCs w:val="21"/>
          <w:lang w:bidi="he-IL"/>
        </w:rPr>
        <w:t>本课题中利用深度学习的方法实现了</w:t>
      </w:r>
      <w:r w:rsidR="0074297B" w:rsidRPr="0074297B">
        <w:rPr>
          <w:rFonts w:eastAsia="楷体_GB2312" w:hint="eastAsia"/>
          <w:szCs w:val="21"/>
          <w:lang w:bidi="he-IL"/>
        </w:rPr>
        <w:t>批量</w:t>
      </w:r>
      <w:r w:rsidR="00BE0E5C">
        <w:rPr>
          <w:rFonts w:eastAsia="楷体_GB2312" w:hint="eastAsia"/>
          <w:szCs w:val="21"/>
          <w:lang w:bidi="he-IL"/>
        </w:rPr>
        <w:t>化的图像</w:t>
      </w:r>
      <w:r w:rsidR="0074297B" w:rsidRPr="0074297B">
        <w:rPr>
          <w:rFonts w:eastAsia="楷体_GB2312" w:hint="eastAsia"/>
          <w:szCs w:val="21"/>
          <w:lang w:bidi="he-IL"/>
        </w:rPr>
        <w:t>自动化前景背景分割</w:t>
      </w:r>
      <w:r w:rsidR="00BE0E5C">
        <w:rPr>
          <w:rFonts w:eastAsia="楷体_GB2312" w:hint="eastAsia"/>
          <w:szCs w:val="21"/>
          <w:lang w:bidi="he-IL"/>
        </w:rPr>
        <w:t>。如下图所示是利用既有深度学习的自动化前景背景分割得到的效果图。</w:t>
      </w:r>
    </w:p>
    <w:p w:rsidR="00CA7832" w:rsidRDefault="0074297B" w:rsidP="00CA7832">
      <w:pPr>
        <w:keepNext/>
        <w:jc w:val="center"/>
      </w:pPr>
      <w:r w:rsidRPr="0074297B">
        <w:rPr>
          <w:noProof/>
        </w:rPr>
        <w:drawing>
          <wp:inline distT="0" distB="0" distL="0" distR="0" wp14:anchorId="4078907E" wp14:editId="6C4C14AD">
            <wp:extent cx="3797454" cy="2260756"/>
            <wp:effectExtent l="0" t="0" r="0" b="6350"/>
            <wp:docPr id="13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2410" cy="2263707"/>
                    </a:xfrm>
                    <a:prstGeom prst="rect">
                      <a:avLst/>
                    </a:prstGeom>
                    <a:noFill/>
                    <a:ln>
                      <a:noFill/>
                    </a:ln>
                    <a:extLst/>
                  </pic:spPr>
                </pic:pic>
              </a:graphicData>
            </a:graphic>
          </wp:inline>
        </w:drawing>
      </w:r>
    </w:p>
    <w:p w:rsidR="0074297B" w:rsidRPr="0074297B" w:rsidRDefault="00CA7832" w:rsidP="00CA7832">
      <w:pPr>
        <w:pStyle w:val="a7"/>
        <w:jc w:val="center"/>
        <w:rPr>
          <w:lang w:bidi="he-IL"/>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E0E5C">
        <w:rPr>
          <w:noProof/>
        </w:rPr>
        <w:t>2</w:t>
      </w:r>
      <w:r>
        <w:fldChar w:fldCharType="end"/>
      </w:r>
      <w:r>
        <w:t xml:space="preserve"> </w:t>
      </w:r>
      <w:r w:rsidR="00AE6335">
        <w:rPr>
          <w:rFonts w:hint="eastAsia"/>
        </w:rPr>
        <w:t>基于深度学习的自动化前景背景分割</w:t>
      </w:r>
    </w:p>
    <w:p w:rsidR="00A40088" w:rsidRPr="00C4147A" w:rsidRDefault="00A40088" w:rsidP="00C4147A">
      <w:pPr>
        <w:pStyle w:val="3"/>
      </w:pPr>
      <w:r w:rsidRPr="00C4147A">
        <w:rPr>
          <w:rFonts w:hint="eastAsia"/>
        </w:rPr>
        <w:t>3.2.2</w:t>
      </w:r>
      <w:r w:rsidRPr="00C4147A">
        <w:rPr>
          <w:rFonts w:hint="eastAsia"/>
        </w:rPr>
        <w:t>立体匹配</w:t>
      </w:r>
    </w:p>
    <w:p w:rsidR="00BE0E5C" w:rsidRDefault="00797037" w:rsidP="00A40088">
      <w:pPr>
        <w:spacing w:line="400" w:lineRule="exact"/>
        <w:ind w:firstLineChars="200" w:firstLine="420"/>
        <w:rPr>
          <w:rFonts w:eastAsia="楷体_GB2312"/>
          <w:szCs w:val="21"/>
          <w:lang w:bidi="he-IL"/>
        </w:rPr>
      </w:pPr>
      <w:r>
        <w:rPr>
          <w:rFonts w:eastAsia="楷体_GB2312" w:hint="eastAsia"/>
          <w:szCs w:val="21"/>
          <w:lang w:bidi="he-IL"/>
        </w:rPr>
        <w:t>立体匹配的任务是利用双目视觉得到的两幅带有视差的图片，恢复出初始的点云数据。而立体匹配中最</w:t>
      </w:r>
      <w:r w:rsidR="00211BB3">
        <w:rPr>
          <w:rFonts w:eastAsia="楷体_GB2312" w:hint="eastAsia"/>
          <w:szCs w:val="21"/>
          <w:lang w:bidi="he-IL"/>
        </w:rPr>
        <w:t>为核心的问题就是利用对极几何约束</w:t>
      </w:r>
      <w:r>
        <w:rPr>
          <w:rFonts w:eastAsia="楷体_GB2312" w:hint="eastAsia"/>
          <w:szCs w:val="21"/>
          <w:lang w:bidi="he-IL"/>
        </w:rPr>
        <w:t>求解相机的外参</w:t>
      </w:r>
      <w:r w:rsidR="00BE0E5C">
        <w:rPr>
          <w:rFonts w:eastAsia="楷体_GB2312" w:hint="eastAsia"/>
          <w:szCs w:val="21"/>
          <w:lang w:bidi="he-IL"/>
        </w:rPr>
        <w:t>。根据下图得到对的定义如下，面</w:t>
      </w:r>
      <w:r w:rsidR="00BE0E5C" w:rsidRPr="00007A21">
        <w:rPr>
          <w:rFonts w:eastAsia="楷体_GB2312" w:hint="eastAsia"/>
          <w:b/>
          <w:i/>
          <w:szCs w:val="21"/>
          <w:lang w:bidi="he-IL"/>
        </w:rPr>
        <w:t>PO</w:t>
      </w:r>
      <w:r w:rsidR="00BE0E5C" w:rsidRPr="00007A21">
        <w:rPr>
          <w:rFonts w:eastAsia="楷体_GB2312" w:hint="eastAsia"/>
          <w:szCs w:val="21"/>
          <w:vertAlign w:val="subscript"/>
          <w:lang w:bidi="he-IL"/>
        </w:rPr>
        <w:t>1</w:t>
      </w:r>
      <w:r w:rsidR="00BE0E5C" w:rsidRPr="00007A21">
        <w:rPr>
          <w:rFonts w:eastAsia="楷体_GB2312" w:hint="eastAsia"/>
          <w:b/>
          <w:i/>
          <w:szCs w:val="21"/>
          <w:lang w:bidi="he-IL"/>
        </w:rPr>
        <w:t>O</w:t>
      </w:r>
      <w:r w:rsidR="00BE0E5C" w:rsidRPr="00007A21">
        <w:rPr>
          <w:rFonts w:eastAsia="楷体_GB2312" w:hint="eastAsia"/>
          <w:szCs w:val="21"/>
          <w:vertAlign w:val="subscript"/>
          <w:lang w:bidi="he-IL"/>
        </w:rPr>
        <w:t>2</w:t>
      </w:r>
      <w:r w:rsidR="00BE0E5C" w:rsidRPr="00007A21">
        <w:rPr>
          <w:rFonts w:eastAsia="楷体_GB2312"/>
          <w:szCs w:val="21"/>
          <w:lang w:bidi="he-IL"/>
        </w:rPr>
        <w:t>称为</w:t>
      </w:r>
      <w:proofErr w:type="gramStart"/>
      <w:r w:rsidR="00BE0E5C" w:rsidRPr="00007A21">
        <w:rPr>
          <w:rFonts w:eastAsia="楷体_GB2312"/>
          <w:szCs w:val="21"/>
          <w:lang w:bidi="he-IL"/>
        </w:rPr>
        <w:t>极</w:t>
      </w:r>
      <w:proofErr w:type="gramEnd"/>
      <w:r w:rsidR="00BE0E5C" w:rsidRPr="00007A21">
        <w:rPr>
          <w:rFonts w:eastAsia="楷体_GB2312"/>
          <w:szCs w:val="21"/>
          <w:lang w:bidi="he-IL"/>
        </w:rPr>
        <w:t>平面</w:t>
      </w:r>
      <w:r w:rsidR="00BE0E5C" w:rsidRPr="00007A21">
        <w:rPr>
          <w:rFonts w:eastAsia="楷体_GB2312" w:hint="eastAsia"/>
          <w:szCs w:val="21"/>
          <w:lang w:bidi="he-IL"/>
        </w:rPr>
        <w:t>（</w:t>
      </w:r>
      <w:proofErr w:type="spellStart"/>
      <w:r w:rsidR="00BE0E5C" w:rsidRPr="00683F5B">
        <w:rPr>
          <w:rFonts w:ascii="Times New Roman" w:eastAsia="楷体_GB2312" w:hAnsi="Times New Roman" w:hint="eastAsia"/>
          <w:szCs w:val="21"/>
          <w:lang w:bidi="he-IL"/>
        </w:rPr>
        <w:t>Epipolar</w:t>
      </w:r>
      <w:proofErr w:type="spellEnd"/>
      <w:r w:rsidR="00BE0E5C" w:rsidRPr="00683F5B">
        <w:rPr>
          <w:rFonts w:ascii="Times New Roman" w:eastAsia="楷体_GB2312" w:hAnsi="Times New Roman" w:hint="eastAsia"/>
          <w:szCs w:val="21"/>
          <w:lang w:bidi="he-IL"/>
        </w:rPr>
        <w:t xml:space="preserve"> Plane</w:t>
      </w:r>
      <w:r w:rsidR="00BE0E5C" w:rsidRPr="00007A21">
        <w:rPr>
          <w:rFonts w:eastAsia="楷体_GB2312" w:hint="eastAsia"/>
          <w:szCs w:val="21"/>
          <w:lang w:bidi="he-IL"/>
        </w:rPr>
        <w:t>），</w:t>
      </w:r>
      <w:r w:rsidR="00BE0E5C" w:rsidRPr="00007A21">
        <w:rPr>
          <w:rFonts w:eastAsia="楷体_GB2312"/>
          <w:szCs w:val="21"/>
          <w:lang w:bidi="he-IL"/>
        </w:rPr>
        <w:t>点</w:t>
      </w:r>
      <w:r w:rsidR="00BE0E5C" w:rsidRPr="00007A21">
        <w:rPr>
          <w:rFonts w:eastAsia="楷体_GB2312" w:hint="eastAsia"/>
          <w:b/>
          <w:i/>
          <w:szCs w:val="21"/>
          <w:lang w:bidi="he-IL"/>
        </w:rPr>
        <w:t>e</w:t>
      </w:r>
      <w:r w:rsidR="00BE0E5C" w:rsidRPr="00007A21">
        <w:rPr>
          <w:rFonts w:eastAsia="楷体_GB2312" w:hint="eastAsia"/>
          <w:szCs w:val="21"/>
          <w:vertAlign w:val="subscript"/>
          <w:lang w:bidi="he-IL"/>
        </w:rPr>
        <w:t>1</w:t>
      </w:r>
      <w:r w:rsidR="00BE0E5C" w:rsidRPr="00007A21">
        <w:rPr>
          <w:rFonts w:eastAsia="楷体_GB2312" w:hint="eastAsia"/>
          <w:szCs w:val="21"/>
          <w:lang w:bidi="he-IL"/>
        </w:rPr>
        <w:t>和点</w:t>
      </w:r>
      <w:r w:rsidR="00BE0E5C" w:rsidRPr="00007A21">
        <w:rPr>
          <w:rFonts w:eastAsia="楷体_GB2312" w:hint="eastAsia"/>
          <w:b/>
          <w:i/>
          <w:szCs w:val="21"/>
          <w:lang w:bidi="he-IL"/>
        </w:rPr>
        <w:t>e</w:t>
      </w:r>
      <w:r w:rsidR="00BE0E5C" w:rsidRPr="00007A21">
        <w:rPr>
          <w:rFonts w:eastAsia="楷体_GB2312" w:hint="eastAsia"/>
          <w:szCs w:val="21"/>
          <w:vertAlign w:val="subscript"/>
          <w:lang w:bidi="he-IL"/>
        </w:rPr>
        <w:t>2</w:t>
      </w:r>
      <w:r w:rsidR="00BE0E5C" w:rsidRPr="00007A21">
        <w:rPr>
          <w:rFonts w:eastAsia="楷体_GB2312" w:hint="eastAsia"/>
          <w:szCs w:val="21"/>
          <w:lang w:bidi="he-IL"/>
        </w:rPr>
        <w:t>被称为</w:t>
      </w:r>
      <w:r w:rsidR="00BE0E5C" w:rsidRPr="00007A21">
        <w:rPr>
          <w:rFonts w:eastAsia="楷体_GB2312"/>
          <w:szCs w:val="21"/>
          <w:lang w:bidi="he-IL"/>
        </w:rPr>
        <w:t>极点</w:t>
      </w:r>
      <w:r w:rsidR="00BE0E5C" w:rsidRPr="00007A21">
        <w:rPr>
          <w:rFonts w:eastAsia="楷体_GB2312" w:hint="eastAsia"/>
          <w:szCs w:val="21"/>
          <w:lang w:bidi="he-IL"/>
        </w:rPr>
        <w:t>（</w:t>
      </w:r>
      <w:proofErr w:type="spellStart"/>
      <w:r w:rsidR="00BE0E5C" w:rsidRPr="00683F5B">
        <w:rPr>
          <w:rFonts w:ascii="Times New Roman" w:eastAsia="楷体_GB2312" w:hAnsi="Times New Roman" w:hint="eastAsia"/>
          <w:szCs w:val="21"/>
          <w:lang w:bidi="he-IL"/>
        </w:rPr>
        <w:t>Epipoles</w:t>
      </w:r>
      <w:proofErr w:type="spellEnd"/>
      <w:r w:rsidR="00BE0E5C" w:rsidRPr="00007A21">
        <w:rPr>
          <w:rFonts w:eastAsia="楷体_GB2312" w:hint="eastAsia"/>
          <w:szCs w:val="21"/>
          <w:lang w:bidi="he-IL"/>
        </w:rPr>
        <w:t>），以及线</w:t>
      </w:r>
      <w:r w:rsidR="00BE0E5C" w:rsidRPr="00007A21">
        <w:rPr>
          <w:rFonts w:eastAsia="楷体_GB2312" w:hint="eastAsia"/>
          <w:b/>
          <w:i/>
          <w:szCs w:val="21"/>
          <w:lang w:bidi="he-IL"/>
        </w:rPr>
        <w:t>O</w:t>
      </w:r>
      <w:r w:rsidR="00BE0E5C" w:rsidRPr="00007A21">
        <w:rPr>
          <w:rFonts w:eastAsia="楷体_GB2312" w:hint="eastAsia"/>
          <w:szCs w:val="21"/>
          <w:vertAlign w:val="subscript"/>
          <w:lang w:bidi="he-IL"/>
        </w:rPr>
        <w:t>1</w:t>
      </w:r>
      <w:r w:rsidR="00BE0E5C" w:rsidRPr="00007A21">
        <w:rPr>
          <w:rFonts w:eastAsia="楷体_GB2312" w:hint="eastAsia"/>
          <w:b/>
          <w:i/>
          <w:szCs w:val="21"/>
          <w:lang w:bidi="he-IL"/>
        </w:rPr>
        <w:t>O</w:t>
      </w:r>
      <w:r w:rsidR="00BE0E5C" w:rsidRPr="00007A21">
        <w:rPr>
          <w:rFonts w:eastAsia="楷体_GB2312" w:hint="eastAsia"/>
          <w:szCs w:val="21"/>
          <w:vertAlign w:val="subscript"/>
          <w:lang w:bidi="he-IL"/>
        </w:rPr>
        <w:t>2</w:t>
      </w:r>
      <w:r w:rsidR="00BE0E5C" w:rsidRPr="00007A21">
        <w:rPr>
          <w:rFonts w:eastAsia="楷体_GB2312" w:hint="eastAsia"/>
          <w:szCs w:val="21"/>
          <w:lang w:bidi="he-IL"/>
        </w:rPr>
        <w:t>被称为</w:t>
      </w:r>
      <w:r w:rsidR="00BE0E5C" w:rsidRPr="00007A21">
        <w:rPr>
          <w:rFonts w:eastAsia="楷体_GB2312"/>
          <w:szCs w:val="21"/>
          <w:lang w:bidi="he-IL"/>
        </w:rPr>
        <w:t>基线</w:t>
      </w:r>
      <w:r w:rsidR="00BE0E5C" w:rsidRPr="00007A21">
        <w:rPr>
          <w:rFonts w:eastAsia="楷体_GB2312" w:hint="eastAsia"/>
          <w:szCs w:val="21"/>
          <w:lang w:bidi="he-IL"/>
        </w:rPr>
        <w:t>（</w:t>
      </w:r>
      <w:r w:rsidR="00BE0E5C" w:rsidRPr="00683F5B">
        <w:rPr>
          <w:rFonts w:ascii="Times New Roman" w:eastAsia="楷体_GB2312" w:hAnsi="Times New Roman" w:hint="eastAsia"/>
          <w:szCs w:val="21"/>
          <w:lang w:bidi="he-IL"/>
        </w:rPr>
        <w:t>Baseline</w:t>
      </w:r>
      <w:r w:rsidR="00BE0E5C" w:rsidRPr="00007A21">
        <w:rPr>
          <w:rFonts w:eastAsia="楷体_GB2312" w:hint="eastAsia"/>
          <w:szCs w:val="21"/>
          <w:lang w:bidi="he-IL"/>
        </w:rPr>
        <w:t>）。根据射线</w:t>
      </w:r>
      <w:r w:rsidR="00BE0E5C" w:rsidRPr="00007A21">
        <w:rPr>
          <w:rFonts w:eastAsia="楷体_GB2312" w:hint="eastAsia"/>
          <w:b/>
          <w:i/>
          <w:szCs w:val="21"/>
          <w:lang w:bidi="he-IL"/>
        </w:rPr>
        <w:t>O</w:t>
      </w:r>
      <w:r w:rsidR="00BE0E5C" w:rsidRPr="00007A21">
        <w:rPr>
          <w:rFonts w:eastAsia="楷体_GB2312" w:hint="eastAsia"/>
          <w:szCs w:val="21"/>
          <w:vertAlign w:val="subscript"/>
          <w:lang w:bidi="he-IL"/>
        </w:rPr>
        <w:t>1</w:t>
      </w:r>
      <w:r w:rsidR="00BE0E5C" w:rsidRPr="00007A21">
        <w:rPr>
          <w:rFonts w:eastAsia="楷体_GB2312" w:hint="eastAsia"/>
          <w:b/>
          <w:i/>
          <w:szCs w:val="21"/>
          <w:lang w:bidi="he-IL"/>
        </w:rPr>
        <w:t>p</w:t>
      </w:r>
      <w:r w:rsidR="00BE0E5C" w:rsidRPr="00007A21">
        <w:rPr>
          <w:rFonts w:eastAsia="楷体_GB2312" w:hint="eastAsia"/>
          <w:szCs w:val="21"/>
          <w:vertAlign w:val="subscript"/>
          <w:lang w:bidi="he-IL"/>
        </w:rPr>
        <w:t>1</w:t>
      </w:r>
      <w:r w:rsidR="00BE0E5C" w:rsidRPr="00007A21">
        <w:rPr>
          <w:rFonts w:eastAsia="楷体_GB2312" w:hint="eastAsia"/>
          <w:szCs w:val="21"/>
          <w:lang w:bidi="he-IL"/>
        </w:rPr>
        <w:t>和</w:t>
      </w:r>
      <w:r w:rsidR="00BE0E5C" w:rsidRPr="00007A21">
        <w:rPr>
          <w:rFonts w:eastAsia="楷体_GB2312" w:hint="eastAsia"/>
          <w:b/>
          <w:i/>
          <w:szCs w:val="21"/>
          <w:lang w:bidi="he-IL"/>
        </w:rPr>
        <w:t>O</w:t>
      </w:r>
      <w:r w:rsidR="00BE0E5C" w:rsidRPr="00007A21">
        <w:rPr>
          <w:rFonts w:eastAsia="楷体_GB2312" w:hint="eastAsia"/>
          <w:szCs w:val="21"/>
          <w:vertAlign w:val="subscript"/>
          <w:lang w:bidi="he-IL"/>
        </w:rPr>
        <w:t>2</w:t>
      </w:r>
      <w:r w:rsidR="00BE0E5C" w:rsidRPr="00007A21">
        <w:rPr>
          <w:rFonts w:eastAsia="楷体_GB2312" w:hint="eastAsia"/>
          <w:b/>
          <w:i/>
          <w:szCs w:val="21"/>
          <w:lang w:bidi="he-IL"/>
        </w:rPr>
        <w:t>P</w:t>
      </w:r>
      <w:r w:rsidR="00BE0E5C" w:rsidRPr="00007A21">
        <w:rPr>
          <w:rFonts w:eastAsia="楷体_GB2312" w:hint="eastAsia"/>
          <w:szCs w:val="21"/>
          <w:vertAlign w:val="subscript"/>
          <w:lang w:bidi="he-IL"/>
        </w:rPr>
        <w:t>2</w:t>
      </w:r>
      <w:r w:rsidR="00BE0E5C" w:rsidRPr="00007A21">
        <w:rPr>
          <w:rFonts w:eastAsia="楷体_GB2312" w:hint="eastAsia"/>
          <w:szCs w:val="21"/>
          <w:lang w:bidi="he-IL"/>
        </w:rPr>
        <w:t>必然相交于点</w:t>
      </w:r>
      <w:r w:rsidR="00BE0E5C" w:rsidRPr="00007A21">
        <w:rPr>
          <w:rFonts w:eastAsia="楷体_GB2312" w:hint="eastAsia"/>
          <w:b/>
          <w:i/>
          <w:szCs w:val="21"/>
          <w:lang w:bidi="he-IL"/>
        </w:rPr>
        <w:t>P</w:t>
      </w:r>
      <w:r w:rsidR="00BE0E5C" w:rsidRPr="00007A21">
        <w:rPr>
          <w:rFonts w:eastAsia="楷体_GB2312" w:hint="eastAsia"/>
          <w:szCs w:val="21"/>
          <w:lang w:bidi="he-IL"/>
        </w:rPr>
        <w:t>，</w:t>
      </w:r>
      <w:r w:rsidR="00BE0E5C">
        <w:rPr>
          <w:rFonts w:eastAsia="楷体_GB2312" w:hint="eastAsia"/>
          <w:szCs w:val="21"/>
          <w:lang w:bidi="he-IL"/>
        </w:rPr>
        <w:t>由此可以得到对极约束。</w:t>
      </w:r>
    </w:p>
    <w:p w:rsidR="00BE0E5C" w:rsidRDefault="00BE0E5C" w:rsidP="00BE0E5C">
      <w:pPr>
        <w:keepNext/>
        <w:jc w:val="center"/>
      </w:pPr>
      <w:r>
        <w:rPr>
          <w:noProof/>
        </w:rPr>
        <w:drawing>
          <wp:inline distT="0" distB="0" distL="0" distR="0" wp14:anchorId="3353EAE1" wp14:editId="35668D82">
            <wp:extent cx="3263865" cy="1866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60548" cy="1865003"/>
                    </a:xfrm>
                    <a:prstGeom prst="rect">
                      <a:avLst/>
                    </a:prstGeom>
                  </pic:spPr>
                </pic:pic>
              </a:graphicData>
            </a:graphic>
          </wp:inline>
        </w:drawing>
      </w:r>
    </w:p>
    <w:p w:rsidR="00BE0E5C" w:rsidRDefault="00BE0E5C" w:rsidP="00BE0E5C">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对</w:t>
      </w:r>
      <w:proofErr w:type="gramStart"/>
      <w:r>
        <w:rPr>
          <w:rFonts w:hint="eastAsia"/>
        </w:rPr>
        <w:t>极</w:t>
      </w:r>
      <w:proofErr w:type="gramEnd"/>
      <w:r>
        <w:rPr>
          <w:rFonts w:hint="eastAsia"/>
        </w:rPr>
        <w:t>几何示意图</w:t>
      </w:r>
    </w:p>
    <w:p w:rsidR="001B2719" w:rsidRDefault="00211BB3" w:rsidP="00DB1CD5">
      <w:pPr>
        <w:spacing w:line="400" w:lineRule="exact"/>
        <w:ind w:firstLineChars="200" w:firstLine="420"/>
        <w:rPr>
          <w:rFonts w:eastAsia="楷体_GB2312"/>
          <w:szCs w:val="21"/>
          <w:lang w:bidi="he-IL"/>
        </w:rPr>
      </w:pPr>
      <w:r>
        <w:rPr>
          <w:rFonts w:eastAsia="楷体_GB2312" w:hint="eastAsia"/>
          <w:szCs w:val="21"/>
          <w:lang w:bidi="he-IL"/>
        </w:rPr>
        <w:t>由于相机的内参已经有标定中以及获得，由此便可以得到图片的深度信息，</w:t>
      </w:r>
      <w:r w:rsidR="00A40088">
        <w:rPr>
          <w:rFonts w:eastAsia="楷体_GB2312" w:hint="eastAsia"/>
          <w:szCs w:val="21"/>
          <w:lang w:bidi="he-IL"/>
        </w:rPr>
        <w:t>如下图所示是对</w:t>
      </w:r>
      <w:proofErr w:type="gramStart"/>
      <w:r w:rsidR="00A40088">
        <w:rPr>
          <w:rFonts w:eastAsia="楷体_GB2312" w:hint="eastAsia"/>
          <w:szCs w:val="21"/>
          <w:lang w:bidi="he-IL"/>
        </w:rPr>
        <w:t>极</w:t>
      </w:r>
      <w:proofErr w:type="gramEnd"/>
      <w:r w:rsidR="00A40088">
        <w:rPr>
          <w:rFonts w:eastAsia="楷体_GB2312" w:hint="eastAsia"/>
          <w:szCs w:val="21"/>
          <w:lang w:bidi="he-IL"/>
        </w:rPr>
        <w:t>几何的示意图。</w:t>
      </w:r>
    </w:p>
    <w:p w:rsidR="00877015" w:rsidRPr="001B2719" w:rsidRDefault="001B2719" w:rsidP="00DB1CD5">
      <w:pPr>
        <w:spacing w:line="400" w:lineRule="exact"/>
        <w:ind w:firstLineChars="200" w:firstLine="420"/>
        <w:rPr>
          <w:rFonts w:eastAsia="楷体_GB2312"/>
          <w:szCs w:val="21"/>
          <w:lang w:bidi="he-IL"/>
        </w:rPr>
      </w:pPr>
      <w:r>
        <w:rPr>
          <w:rFonts w:eastAsia="楷体_GB2312" w:hint="eastAsia"/>
          <w:szCs w:val="21"/>
          <w:lang w:bidi="he-IL"/>
        </w:rPr>
        <w:t>然而在根据上述对极几何约束进行解算之前必须找到匹配点</w:t>
      </w:r>
      <w:r w:rsidRPr="001B2719">
        <w:rPr>
          <w:rFonts w:eastAsia="楷体_GB2312" w:hint="eastAsia"/>
          <w:b/>
          <w:i/>
          <w:szCs w:val="21"/>
          <w:lang w:bidi="he-IL"/>
        </w:rPr>
        <w:t>p</w:t>
      </w:r>
      <w:r w:rsidRPr="001B2719">
        <w:rPr>
          <w:rFonts w:eastAsia="楷体_GB2312" w:hint="eastAsia"/>
          <w:szCs w:val="21"/>
          <w:vertAlign w:val="subscript"/>
          <w:lang w:bidi="he-IL"/>
        </w:rPr>
        <w:t>1</w:t>
      </w:r>
      <w:r w:rsidRPr="001B2719">
        <w:rPr>
          <w:rFonts w:eastAsia="楷体_GB2312" w:hint="eastAsia"/>
          <w:b/>
          <w:i/>
          <w:szCs w:val="21"/>
          <w:lang w:bidi="he-IL"/>
        </w:rPr>
        <w:t>p</w:t>
      </w:r>
      <w:r w:rsidRPr="001B2719">
        <w:rPr>
          <w:rFonts w:eastAsia="楷体_GB2312" w:hint="eastAsia"/>
          <w:szCs w:val="21"/>
          <w:vertAlign w:val="subscript"/>
          <w:lang w:bidi="he-IL"/>
        </w:rPr>
        <w:t>2</w:t>
      </w:r>
      <w:r>
        <w:rPr>
          <w:rFonts w:eastAsia="楷体_GB2312" w:hint="eastAsia"/>
          <w:szCs w:val="21"/>
          <w:lang w:bidi="he-IL"/>
        </w:rPr>
        <w:t>，求取立体匹配点的方法有很多，然后在立体匹配中匹配点的是否正确至关重要，因此本课题就提高立体匹配点提取算法的稳定性做了研究</w:t>
      </w:r>
      <w:r w:rsidRPr="001B2719">
        <w:rPr>
          <w:rFonts w:eastAsia="楷体_GB2312" w:hint="eastAsia"/>
          <w:szCs w:val="21"/>
          <w:vertAlign w:val="superscript"/>
          <w:lang w:bidi="he-IL"/>
        </w:rPr>
        <w:t>[10][11]</w:t>
      </w:r>
      <w:r>
        <w:rPr>
          <w:rFonts w:eastAsia="楷体_GB2312" w:hint="eastAsia"/>
          <w:szCs w:val="21"/>
          <w:lang w:bidi="he-IL"/>
        </w:rPr>
        <w:t>。</w:t>
      </w:r>
    </w:p>
    <w:p w:rsidR="00ED6EA9" w:rsidRDefault="006A408C" w:rsidP="00C4147A">
      <w:pPr>
        <w:pStyle w:val="3"/>
      </w:pPr>
      <w:r>
        <w:rPr>
          <w:rFonts w:hint="eastAsia"/>
        </w:rPr>
        <w:lastRenderedPageBreak/>
        <w:t>3</w:t>
      </w:r>
      <w:r w:rsidR="00A40088">
        <w:rPr>
          <w:rFonts w:hint="eastAsia"/>
        </w:rPr>
        <w:t>.2.3</w:t>
      </w:r>
      <w:r w:rsidR="0062076C" w:rsidRPr="0062076C">
        <w:rPr>
          <w:rFonts w:hint="eastAsia"/>
        </w:rPr>
        <w:t>点</w:t>
      </w:r>
      <w:proofErr w:type="gramStart"/>
      <w:r w:rsidR="0062076C" w:rsidRPr="0062076C">
        <w:rPr>
          <w:rFonts w:hint="eastAsia"/>
        </w:rPr>
        <w:t>云数据</w:t>
      </w:r>
      <w:proofErr w:type="gramEnd"/>
      <w:r w:rsidR="0062076C" w:rsidRPr="0062076C">
        <w:rPr>
          <w:rFonts w:hint="eastAsia"/>
        </w:rPr>
        <w:t>的预处理</w:t>
      </w:r>
    </w:p>
    <w:p w:rsidR="00F551C1" w:rsidRDefault="005355E6" w:rsidP="00D65BE0">
      <w:pPr>
        <w:spacing w:line="400" w:lineRule="exact"/>
        <w:ind w:firstLineChars="200" w:firstLine="420"/>
        <w:rPr>
          <w:rFonts w:eastAsia="楷体_GB2312"/>
          <w:szCs w:val="21"/>
          <w:lang w:bidi="he-IL"/>
        </w:rPr>
      </w:pPr>
      <w:r>
        <w:rPr>
          <w:rFonts w:eastAsia="楷体_GB2312" w:hint="eastAsia"/>
          <w:szCs w:val="21"/>
          <w:lang w:bidi="he-IL"/>
        </w:rPr>
        <w:t>点云的预处理有</w:t>
      </w:r>
      <w:r w:rsidR="00F551C1">
        <w:rPr>
          <w:rFonts w:eastAsia="楷体_GB2312" w:hint="eastAsia"/>
          <w:szCs w:val="21"/>
          <w:lang w:bidi="he-IL"/>
        </w:rPr>
        <w:t>法向估计、</w:t>
      </w:r>
      <w:r w:rsidR="002B6F36">
        <w:rPr>
          <w:rFonts w:eastAsia="楷体_GB2312" w:hint="eastAsia"/>
          <w:szCs w:val="21"/>
          <w:lang w:bidi="he-IL"/>
        </w:rPr>
        <w:t>去</w:t>
      </w:r>
      <w:r w:rsidR="00F551C1">
        <w:rPr>
          <w:rFonts w:eastAsia="楷体_GB2312" w:hint="eastAsia"/>
          <w:szCs w:val="21"/>
          <w:lang w:bidi="he-IL"/>
        </w:rPr>
        <w:t>噪、重采样</w:t>
      </w:r>
      <w:r>
        <w:rPr>
          <w:rFonts w:eastAsia="楷体_GB2312" w:hint="eastAsia"/>
          <w:szCs w:val="21"/>
          <w:lang w:bidi="he-IL"/>
        </w:rPr>
        <w:t>等，</w:t>
      </w:r>
      <w:r w:rsidR="00F551C1">
        <w:rPr>
          <w:rFonts w:eastAsia="楷体_GB2312" w:hint="eastAsia"/>
          <w:szCs w:val="21"/>
          <w:lang w:bidi="he-IL"/>
        </w:rPr>
        <w:t>点云的法向在去噪、重采样等操作中拥有很重要的作用，因此首先要进行</w:t>
      </w:r>
      <w:proofErr w:type="gramStart"/>
      <w:r w:rsidR="00F551C1">
        <w:rPr>
          <w:rFonts w:eastAsia="楷体_GB2312" w:hint="eastAsia"/>
          <w:szCs w:val="21"/>
          <w:lang w:bidi="he-IL"/>
        </w:rPr>
        <w:t>点云法向</w:t>
      </w:r>
      <w:proofErr w:type="gramEnd"/>
      <w:r w:rsidR="00F551C1">
        <w:rPr>
          <w:rFonts w:eastAsia="楷体_GB2312" w:hint="eastAsia"/>
          <w:szCs w:val="21"/>
          <w:lang w:bidi="he-IL"/>
        </w:rPr>
        <w:t>的估计，如下图所示是得到的点</w:t>
      </w:r>
      <w:proofErr w:type="gramStart"/>
      <w:r w:rsidR="00F551C1">
        <w:rPr>
          <w:rFonts w:eastAsia="楷体_GB2312" w:hint="eastAsia"/>
          <w:szCs w:val="21"/>
          <w:lang w:bidi="he-IL"/>
        </w:rPr>
        <w:t>云法向估计</w:t>
      </w:r>
      <w:proofErr w:type="gramEnd"/>
      <w:r w:rsidR="00F551C1">
        <w:rPr>
          <w:rFonts w:eastAsia="楷体_GB2312" w:hint="eastAsia"/>
          <w:szCs w:val="21"/>
          <w:lang w:bidi="he-IL"/>
        </w:rPr>
        <w:t>的效果图。</w:t>
      </w:r>
    </w:p>
    <w:p w:rsidR="00F551C1" w:rsidRDefault="00F551C1" w:rsidP="00F551C1">
      <w:pPr>
        <w:keepNext/>
      </w:pPr>
      <w:r>
        <w:rPr>
          <w:noProof/>
        </w:rPr>
        <w:drawing>
          <wp:inline distT="0" distB="0" distL="0" distR="0" wp14:anchorId="69511979" wp14:editId="674B2001">
            <wp:extent cx="5274310" cy="2209838"/>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209838"/>
                    </a:xfrm>
                    <a:prstGeom prst="rect">
                      <a:avLst/>
                    </a:prstGeom>
                  </pic:spPr>
                </pic:pic>
              </a:graphicData>
            </a:graphic>
          </wp:inline>
        </w:drawing>
      </w:r>
    </w:p>
    <w:p w:rsidR="00F551C1" w:rsidRPr="00E525E9" w:rsidRDefault="00F551C1" w:rsidP="00F551C1">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w:t>
      </w:r>
      <w:proofErr w:type="gramStart"/>
      <w:r>
        <w:rPr>
          <w:rFonts w:hint="eastAsia"/>
        </w:rPr>
        <w:t>点云法向</w:t>
      </w:r>
      <w:proofErr w:type="gramEnd"/>
      <w:r>
        <w:rPr>
          <w:rFonts w:hint="eastAsia"/>
        </w:rPr>
        <w:t>的估计</w:t>
      </w:r>
    </w:p>
    <w:p w:rsidR="0062076C" w:rsidRDefault="00583018" w:rsidP="00D65BE0">
      <w:pPr>
        <w:spacing w:line="400" w:lineRule="exact"/>
        <w:ind w:firstLineChars="200" w:firstLine="420"/>
        <w:rPr>
          <w:rFonts w:eastAsia="楷体_GB2312"/>
          <w:szCs w:val="21"/>
          <w:lang w:bidi="he-IL"/>
        </w:rPr>
      </w:pPr>
      <w:r>
        <w:rPr>
          <w:rFonts w:eastAsia="楷体_GB2312" w:hint="eastAsia"/>
          <w:szCs w:val="21"/>
          <w:lang w:bidi="he-IL"/>
        </w:rPr>
        <w:t>关于点</w:t>
      </w:r>
      <w:proofErr w:type="gramStart"/>
      <w:r>
        <w:rPr>
          <w:rFonts w:eastAsia="楷体_GB2312" w:hint="eastAsia"/>
          <w:szCs w:val="21"/>
          <w:lang w:bidi="he-IL"/>
        </w:rPr>
        <w:t>云去噪的</w:t>
      </w:r>
      <w:proofErr w:type="gramEnd"/>
      <w:r>
        <w:rPr>
          <w:rFonts w:eastAsia="楷体_GB2312" w:hint="eastAsia"/>
          <w:szCs w:val="21"/>
          <w:lang w:bidi="he-IL"/>
        </w:rPr>
        <w:t>方法有很多，大致分为如下几类：（</w:t>
      </w:r>
      <w:r>
        <w:rPr>
          <w:rFonts w:eastAsia="楷体_GB2312" w:hint="eastAsia"/>
          <w:szCs w:val="21"/>
          <w:lang w:bidi="he-IL"/>
        </w:rPr>
        <w:t>1</w:t>
      </w:r>
      <w:r>
        <w:rPr>
          <w:rFonts w:eastAsia="楷体_GB2312" w:hint="eastAsia"/>
          <w:szCs w:val="21"/>
          <w:lang w:bidi="he-IL"/>
        </w:rPr>
        <w:t>）基于</w:t>
      </w:r>
      <w:r>
        <w:rPr>
          <w:rFonts w:eastAsia="楷体_GB2312" w:hint="eastAsia"/>
          <w:szCs w:val="21"/>
          <w:lang w:bidi="he-IL"/>
        </w:rPr>
        <w:t>MLS</w:t>
      </w:r>
      <w:r>
        <w:rPr>
          <w:rFonts w:eastAsia="楷体_GB2312" w:hint="eastAsia"/>
          <w:szCs w:val="21"/>
          <w:lang w:bidi="he-IL"/>
        </w:rPr>
        <w:t>的滤波方法；（</w:t>
      </w:r>
      <w:r>
        <w:rPr>
          <w:rFonts w:eastAsia="楷体_GB2312" w:hint="eastAsia"/>
          <w:szCs w:val="21"/>
          <w:lang w:bidi="he-IL"/>
        </w:rPr>
        <w:t>2</w:t>
      </w:r>
      <w:r>
        <w:rPr>
          <w:rFonts w:eastAsia="楷体_GB2312" w:hint="eastAsia"/>
          <w:szCs w:val="21"/>
          <w:lang w:bidi="he-IL"/>
        </w:rPr>
        <w:t>）基于粒子的</w:t>
      </w:r>
      <w:proofErr w:type="gramStart"/>
      <w:r>
        <w:rPr>
          <w:rFonts w:eastAsia="楷体_GB2312" w:hint="eastAsia"/>
          <w:szCs w:val="21"/>
          <w:lang w:bidi="he-IL"/>
        </w:rPr>
        <w:t>去噪方法</w:t>
      </w:r>
      <w:proofErr w:type="gramEnd"/>
      <w:r w:rsidRPr="00583018">
        <w:rPr>
          <w:rFonts w:eastAsia="楷体_GB2312" w:hint="eastAsia"/>
          <w:szCs w:val="21"/>
          <w:vertAlign w:val="superscript"/>
          <w:lang w:bidi="he-IL"/>
        </w:rPr>
        <w:t>[12-16]</w:t>
      </w:r>
      <w:r>
        <w:rPr>
          <w:rFonts w:eastAsia="楷体_GB2312" w:hint="eastAsia"/>
          <w:szCs w:val="21"/>
          <w:lang w:bidi="he-IL"/>
        </w:rPr>
        <w:t>；（</w:t>
      </w:r>
      <w:r>
        <w:rPr>
          <w:rFonts w:eastAsia="楷体_GB2312" w:hint="eastAsia"/>
          <w:szCs w:val="21"/>
          <w:lang w:bidi="he-IL"/>
        </w:rPr>
        <w:t>3</w:t>
      </w:r>
      <w:r>
        <w:rPr>
          <w:rFonts w:eastAsia="楷体_GB2312" w:hint="eastAsia"/>
          <w:szCs w:val="21"/>
          <w:lang w:bidi="he-IL"/>
        </w:rPr>
        <w:t>）基于稀疏理论的方法</w:t>
      </w:r>
      <w:r w:rsidRPr="00583018">
        <w:rPr>
          <w:rFonts w:eastAsia="楷体_GB2312" w:hint="eastAsia"/>
          <w:szCs w:val="21"/>
          <w:vertAlign w:val="superscript"/>
          <w:lang w:bidi="he-IL"/>
        </w:rPr>
        <w:t>[17-21]</w:t>
      </w:r>
      <w:r>
        <w:rPr>
          <w:rFonts w:eastAsia="楷体_GB2312" w:hint="eastAsia"/>
          <w:szCs w:val="21"/>
          <w:lang w:bidi="he-IL"/>
        </w:rPr>
        <w:t>。然而并没有很好的方法能够同时应对离群点的处理以及点云表面平滑的处理。因此本课题在进行</w:t>
      </w:r>
      <w:r w:rsidR="005355E6">
        <w:rPr>
          <w:rFonts w:eastAsia="楷体_GB2312" w:hint="eastAsia"/>
          <w:szCs w:val="21"/>
          <w:lang w:bidi="he-IL"/>
        </w:rPr>
        <w:t>点云的</w:t>
      </w:r>
      <w:proofErr w:type="gramStart"/>
      <w:r w:rsidR="005355E6">
        <w:rPr>
          <w:rFonts w:eastAsia="楷体_GB2312" w:hint="eastAsia"/>
          <w:szCs w:val="21"/>
          <w:lang w:bidi="he-IL"/>
        </w:rPr>
        <w:t>去噪</w:t>
      </w:r>
      <w:r>
        <w:rPr>
          <w:rFonts w:eastAsia="楷体_GB2312" w:hint="eastAsia"/>
          <w:szCs w:val="21"/>
          <w:lang w:bidi="he-IL"/>
        </w:rPr>
        <w:t>将</w:t>
      </w:r>
      <w:proofErr w:type="gramEnd"/>
      <w:r w:rsidR="005355E6">
        <w:rPr>
          <w:rFonts w:eastAsia="楷体_GB2312" w:hint="eastAsia"/>
          <w:szCs w:val="21"/>
          <w:lang w:bidi="he-IL"/>
        </w:rPr>
        <w:t>离群点的</w:t>
      </w:r>
      <w:r>
        <w:rPr>
          <w:rFonts w:eastAsia="楷体_GB2312" w:hint="eastAsia"/>
          <w:szCs w:val="21"/>
          <w:lang w:bidi="he-IL"/>
        </w:rPr>
        <w:t>剔除</w:t>
      </w:r>
      <w:r w:rsidR="005355E6">
        <w:rPr>
          <w:rFonts w:eastAsia="楷体_GB2312" w:hint="eastAsia"/>
          <w:szCs w:val="21"/>
          <w:lang w:bidi="he-IL"/>
        </w:rPr>
        <w:t>以及点云表面的平滑</w:t>
      </w:r>
      <w:r>
        <w:rPr>
          <w:rFonts w:eastAsia="楷体_GB2312" w:hint="eastAsia"/>
          <w:szCs w:val="21"/>
          <w:lang w:bidi="he-IL"/>
        </w:rPr>
        <w:t>处理作为两个步骤分别进行处理。针对点云的去噪处理</w:t>
      </w:r>
      <w:r w:rsidR="005355E6">
        <w:rPr>
          <w:rFonts w:eastAsia="楷体_GB2312" w:hint="eastAsia"/>
          <w:szCs w:val="21"/>
          <w:lang w:bidi="he-IL"/>
        </w:rPr>
        <w:t>能够有效的减小后期点云处理的误差，使得后期的点云处理操作更加鲁棒，如下图所示是利用一些点云处理算法得到的点云滤波结果图。</w:t>
      </w:r>
    </w:p>
    <w:p w:rsidR="00381009" w:rsidRDefault="00381009" w:rsidP="00381009">
      <w:pPr>
        <w:keepNext/>
      </w:pPr>
      <w:r>
        <w:rPr>
          <w:noProof/>
        </w:rPr>
        <w:drawing>
          <wp:inline distT="0" distB="0" distL="0" distR="0" wp14:anchorId="6F676DBB" wp14:editId="6DE99DC9">
            <wp:extent cx="5021511" cy="269557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25689" cy="2697818"/>
                    </a:xfrm>
                    <a:prstGeom prst="rect">
                      <a:avLst/>
                    </a:prstGeom>
                  </pic:spPr>
                </pic:pic>
              </a:graphicData>
            </a:graphic>
          </wp:inline>
        </w:drawing>
      </w:r>
    </w:p>
    <w:p w:rsidR="00381009" w:rsidRDefault="00381009" w:rsidP="00381009">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E0E5C">
        <w:rPr>
          <w:noProof/>
        </w:rPr>
        <w:t>4</w:t>
      </w:r>
      <w:r>
        <w:fldChar w:fldCharType="end"/>
      </w:r>
      <w:r>
        <w:rPr>
          <w:rFonts w:hint="eastAsia"/>
        </w:rPr>
        <w:t xml:space="preserve"> </w:t>
      </w:r>
      <w:r>
        <w:rPr>
          <w:rFonts w:hint="eastAsia"/>
        </w:rPr>
        <w:t>点云</w:t>
      </w:r>
      <w:proofErr w:type="gramStart"/>
      <w:r>
        <w:rPr>
          <w:rFonts w:hint="eastAsia"/>
        </w:rPr>
        <w:t>去噪效果</w:t>
      </w:r>
      <w:proofErr w:type="gramEnd"/>
      <w:r>
        <w:rPr>
          <w:rFonts w:hint="eastAsia"/>
        </w:rPr>
        <w:t>示意图</w:t>
      </w:r>
    </w:p>
    <w:p w:rsidR="005355E6" w:rsidRPr="005355E6" w:rsidRDefault="005355E6" w:rsidP="005355E6">
      <w:pPr>
        <w:spacing w:line="400" w:lineRule="exact"/>
        <w:ind w:firstLineChars="200" w:firstLine="420"/>
        <w:rPr>
          <w:rFonts w:eastAsia="楷体_GB2312"/>
          <w:szCs w:val="21"/>
          <w:lang w:bidi="he-IL"/>
        </w:rPr>
      </w:pPr>
      <w:r>
        <w:rPr>
          <w:rFonts w:eastAsia="楷体_GB2312"/>
          <w:szCs w:val="21"/>
          <w:lang w:bidi="he-IL"/>
        </w:rPr>
        <w:t>由于点</w:t>
      </w:r>
      <w:proofErr w:type="gramStart"/>
      <w:r>
        <w:rPr>
          <w:rFonts w:eastAsia="楷体_GB2312"/>
          <w:szCs w:val="21"/>
          <w:lang w:bidi="he-IL"/>
        </w:rPr>
        <w:t>云数据</w:t>
      </w:r>
      <w:proofErr w:type="gramEnd"/>
      <w:r>
        <w:rPr>
          <w:rFonts w:eastAsia="楷体_GB2312"/>
          <w:szCs w:val="21"/>
          <w:lang w:bidi="he-IL"/>
        </w:rPr>
        <w:t>量十分庞大</w:t>
      </w:r>
      <w:r>
        <w:rPr>
          <w:rFonts w:eastAsia="楷体_GB2312" w:hint="eastAsia"/>
          <w:szCs w:val="21"/>
          <w:lang w:bidi="he-IL"/>
        </w:rPr>
        <w:t>，如果利用原始的点</w:t>
      </w:r>
      <w:proofErr w:type="gramStart"/>
      <w:r>
        <w:rPr>
          <w:rFonts w:eastAsia="楷体_GB2312" w:hint="eastAsia"/>
          <w:szCs w:val="21"/>
          <w:lang w:bidi="he-IL"/>
        </w:rPr>
        <w:t>云数据</w:t>
      </w:r>
      <w:proofErr w:type="gramEnd"/>
      <w:r>
        <w:rPr>
          <w:rFonts w:eastAsia="楷体_GB2312" w:hint="eastAsia"/>
          <w:szCs w:val="21"/>
          <w:lang w:bidi="he-IL"/>
        </w:rPr>
        <w:t>进行刚性配准，则配准的过程将十分缓慢，因此</w:t>
      </w:r>
      <w:r>
        <w:rPr>
          <w:rFonts w:eastAsia="楷体_GB2312"/>
          <w:szCs w:val="21"/>
          <w:lang w:bidi="he-IL"/>
        </w:rPr>
        <w:t>在进行下一步的刚性配准之前需要进行点云的重采样</w:t>
      </w:r>
      <w:r>
        <w:rPr>
          <w:rFonts w:eastAsia="楷体_GB2312" w:hint="eastAsia"/>
          <w:szCs w:val="21"/>
          <w:lang w:bidi="he-IL"/>
        </w:rPr>
        <w:t>。如下图所示是基于</w:t>
      </w:r>
      <w:r>
        <w:rPr>
          <w:rFonts w:eastAsia="楷体_GB2312" w:hint="eastAsia"/>
          <w:szCs w:val="21"/>
          <w:lang w:bidi="he-IL"/>
        </w:rPr>
        <w:t>C-WLOP</w:t>
      </w:r>
      <w:r>
        <w:rPr>
          <w:rFonts w:eastAsia="楷体_GB2312" w:hint="eastAsia"/>
          <w:szCs w:val="21"/>
          <w:lang w:bidi="he-IL"/>
        </w:rPr>
        <w:t>方法得到的点云重采样效果的示意图。</w:t>
      </w:r>
    </w:p>
    <w:p w:rsidR="00CA7832" w:rsidRDefault="00544239" w:rsidP="00CA7832">
      <w:pPr>
        <w:keepNext/>
        <w:ind w:firstLineChars="200" w:firstLine="420"/>
        <w:jc w:val="center"/>
      </w:pPr>
      <w:r>
        <w:rPr>
          <w:noProof/>
        </w:rPr>
        <w:lastRenderedPageBreak/>
        <w:drawing>
          <wp:inline distT="0" distB="0" distL="0" distR="0" wp14:anchorId="2F086FAA" wp14:editId="71B0A5A8">
            <wp:extent cx="3469082" cy="2266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71748" cy="2268692"/>
                    </a:xfrm>
                    <a:prstGeom prst="rect">
                      <a:avLst/>
                    </a:prstGeom>
                  </pic:spPr>
                </pic:pic>
              </a:graphicData>
            </a:graphic>
          </wp:inline>
        </w:drawing>
      </w:r>
    </w:p>
    <w:p w:rsidR="005355E6" w:rsidRDefault="00CA7832" w:rsidP="000D05D9">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E0E5C">
        <w:rPr>
          <w:noProof/>
        </w:rPr>
        <w:t>5</w:t>
      </w:r>
      <w:r>
        <w:fldChar w:fldCharType="end"/>
      </w:r>
      <w:r>
        <w:t xml:space="preserve"> </w:t>
      </w:r>
      <w:r w:rsidR="00300CD5">
        <w:rPr>
          <w:rFonts w:hint="eastAsia"/>
        </w:rPr>
        <w:t>点</w:t>
      </w:r>
      <w:proofErr w:type="gramStart"/>
      <w:r w:rsidR="00300CD5">
        <w:rPr>
          <w:rFonts w:hint="eastAsia"/>
        </w:rPr>
        <w:t>云数据</w:t>
      </w:r>
      <w:proofErr w:type="gramEnd"/>
      <w:r w:rsidR="00300CD5">
        <w:rPr>
          <w:rFonts w:hint="eastAsia"/>
        </w:rPr>
        <w:t>的重采样</w:t>
      </w:r>
    </w:p>
    <w:p w:rsidR="00A43D43" w:rsidRDefault="006A408C" w:rsidP="00C4147A">
      <w:pPr>
        <w:pStyle w:val="3"/>
      </w:pPr>
      <w:r>
        <w:rPr>
          <w:rFonts w:hint="eastAsia"/>
        </w:rPr>
        <w:t>3</w:t>
      </w:r>
      <w:r w:rsidR="00A43D43">
        <w:rPr>
          <w:rFonts w:hint="eastAsia"/>
        </w:rPr>
        <w:t>.2.</w:t>
      </w:r>
      <w:r w:rsidR="00F73A90">
        <w:rPr>
          <w:rFonts w:hint="eastAsia"/>
        </w:rPr>
        <w:t>3</w:t>
      </w:r>
      <w:r w:rsidR="00A43D43" w:rsidRPr="0062076C">
        <w:rPr>
          <w:rFonts w:hint="eastAsia"/>
        </w:rPr>
        <w:t>点云</w:t>
      </w:r>
      <w:r w:rsidR="00F73A90">
        <w:rPr>
          <w:rFonts w:hint="eastAsia"/>
        </w:rPr>
        <w:t>的刚性配准和非刚性配准</w:t>
      </w:r>
    </w:p>
    <w:p w:rsidR="00A43D43" w:rsidRDefault="005B3B51" w:rsidP="005B3B51">
      <w:pPr>
        <w:spacing w:line="400" w:lineRule="exact"/>
        <w:ind w:firstLineChars="200" w:firstLine="420"/>
        <w:rPr>
          <w:rFonts w:eastAsia="楷体_GB2312"/>
          <w:szCs w:val="21"/>
          <w:lang w:bidi="he-IL"/>
        </w:rPr>
      </w:pPr>
      <w:r w:rsidRPr="005B3B51">
        <w:rPr>
          <w:rFonts w:eastAsia="楷体_GB2312" w:hint="eastAsia"/>
          <w:szCs w:val="21"/>
          <w:lang w:bidi="he-IL"/>
        </w:rPr>
        <w:t>在点云数据采集过程中，由于视角限制和自遮挡等问题，大多数的点云获取设备一次只能获取单个视角的点云数据。因此，为了重建一个完整物体，需要从多个视角进行点云获取，并利用刚性变换将多个视角的点云配准成一个整体，这一过程即为多视角刚性配准</w:t>
      </w:r>
      <w:r>
        <w:rPr>
          <w:rFonts w:eastAsia="楷体_GB2312" w:hint="eastAsia"/>
          <w:szCs w:val="21"/>
          <w:lang w:bidi="he-IL"/>
        </w:rPr>
        <w:t>。</w:t>
      </w:r>
    </w:p>
    <w:p w:rsidR="005B3B51" w:rsidRDefault="005B3B51" w:rsidP="005B3B51">
      <w:pPr>
        <w:spacing w:line="400" w:lineRule="exact"/>
        <w:ind w:firstLineChars="200" w:firstLine="420"/>
        <w:rPr>
          <w:rFonts w:eastAsia="楷体_GB2312"/>
          <w:szCs w:val="21"/>
          <w:lang w:bidi="he-IL"/>
        </w:rPr>
      </w:pPr>
      <w:r>
        <w:rPr>
          <w:rFonts w:eastAsia="楷体_GB2312" w:hint="eastAsia"/>
          <w:szCs w:val="21"/>
          <w:lang w:bidi="he-IL"/>
        </w:rPr>
        <w:t>在针对非刚性物体进行三维模型重建，</w:t>
      </w:r>
      <w:r w:rsidRPr="005B3B51">
        <w:rPr>
          <w:rFonts w:eastAsia="楷体_GB2312" w:hint="eastAsia"/>
          <w:szCs w:val="21"/>
          <w:lang w:bidi="he-IL"/>
        </w:rPr>
        <w:t>因为多视角点</w:t>
      </w:r>
      <w:proofErr w:type="gramStart"/>
      <w:r w:rsidRPr="005B3B51">
        <w:rPr>
          <w:rFonts w:eastAsia="楷体_GB2312" w:hint="eastAsia"/>
          <w:szCs w:val="21"/>
          <w:lang w:bidi="he-IL"/>
        </w:rPr>
        <w:t>云数据</w:t>
      </w:r>
      <w:proofErr w:type="gramEnd"/>
      <w:r w:rsidRPr="005B3B51">
        <w:rPr>
          <w:rFonts w:eastAsia="楷体_GB2312" w:hint="eastAsia"/>
          <w:szCs w:val="21"/>
          <w:lang w:bidi="he-IL"/>
        </w:rPr>
        <w:t>的获取一般不能同步完成，所以在数据采集的过程中，非刚性对象难免会发生非刚性运动，最终获取到的点</w:t>
      </w:r>
      <w:proofErr w:type="gramStart"/>
      <w:r w:rsidRPr="005B3B51">
        <w:rPr>
          <w:rFonts w:eastAsia="楷体_GB2312" w:hint="eastAsia"/>
          <w:szCs w:val="21"/>
          <w:lang w:bidi="he-IL"/>
        </w:rPr>
        <w:t>云数据</w:t>
      </w:r>
      <w:proofErr w:type="gramEnd"/>
      <w:r w:rsidRPr="005B3B51">
        <w:rPr>
          <w:rFonts w:eastAsia="楷体_GB2312" w:hint="eastAsia"/>
          <w:szCs w:val="21"/>
          <w:lang w:bidi="he-IL"/>
        </w:rPr>
        <w:t>会带有低频的非刚性形变；另一方面，点云获取设备自身所带的标定误差也可能对点</w:t>
      </w:r>
      <w:proofErr w:type="gramStart"/>
      <w:r w:rsidRPr="005B3B51">
        <w:rPr>
          <w:rFonts w:eastAsia="楷体_GB2312" w:hint="eastAsia"/>
          <w:szCs w:val="21"/>
          <w:lang w:bidi="he-IL"/>
        </w:rPr>
        <w:t>云数据</w:t>
      </w:r>
      <w:proofErr w:type="gramEnd"/>
      <w:r w:rsidRPr="005B3B51">
        <w:rPr>
          <w:rFonts w:eastAsia="楷体_GB2312" w:hint="eastAsia"/>
          <w:szCs w:val="21"/>
          <w:lang w:bidi="he-IL"/>
        </w:rPr>
        <w:t>的产生低频的非刚性形变</w:t>
      </w:r>
      <w:r w:rsidR="00DB1CD5" w:rsidRPr="00DB1CD5">
        <w:rPr>
          <w:rFonts w:eastAsia="楷体_GB2312" w:hint="eastAsia"/>
          <w:szCs w:val="21"/>
          <w:vertAlign w:val="superscript"/>
          <w:lang w:bidi="he-IL"/>
        </w:rPr>
        <w:t>[22]</w:t>
      </w:r>
      <w:r w:rsidRPr="005B3B51">
        <w:rPr>
          <w:rFonts w:eastAsia="楷体_GB2312" w:hint="eastAsia"/>
          <w:szCs w:val="21"/>
          <w:lang w:bidi="he-IL"/>
        </w:rPr>
        <w:t>。对这类点云数据，通常需要依靠非刚性配准才能取得较好的配准效果。</w:t>
      </w:r>
    </w:p>
    <w:p w:rsidR="000D05D9" w:rsidRDefault="000D05D9" w:rsidP="000D05D9">
      <w:pPr>
        <w:keepNext/>
        <w:jc w:val="center"/>
      </w:pPr>
      <w:r>
        <w:rPr>
          <w:noProof/>
        </w:rPr>
        <w:drawing>
          <wp:inline distT="0" distB="0" distL="0" distR="0" wp14:anchorId="6DBFBDB7" wp14:editId="6FDE0A84">
            <wp:extent cx="4855181" cy="2414666"/>
            <wp:effectExtent l="0" t="0" r="317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69114" cy="2421595"/>
                    </a:xfrm>
                    <a:prstGeom prst="rect">
                      <a:avLst/>
                    </a:prstGeom>
                  </pic:spPr>
                </pic:pic>
              </a:graphicData>
            </a:graphic>
          </wp:inline>
        </w:drawing>
      </w:r>
    </w:p>
    <w:p w:rsidR="00DF7985" w:rsidRPr="00C809E9" w:rsidRDefault="000D05D9" w:rsidP="000D05D9">
      <w:pPr>
        <w:pStyle w:val="a7"/>
        <w:jc w:val="center"/>
        <w:rPr>
          <w:rFonts w:eastAsia="楷体_GB2312"/>
          <w:szCs w:val="21"/>
          <w:lang w:bidi="he-IL"/>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E0E5C">
        <w:rPr>
          <w:noProof/>
        </w:rPr>
        <w:t>7</w:t>
      </w:r>
      <w:r>
        <w:fldChar w:fldCharType="end"/>
      </w:r>
      <w:r>
        <w:rPr>
          <w:rFonts w:hint="eastAsia"/>
        </w:rPr>
        <w:t xml:space="preserve"> </w:t>
      </w:r>
      <w:r w:rsidRPr="000D05D9">
        <w:rPr>
          <w:rFonts w:hint="eastAsia"/>
        </w:rPr>
        <w:t>基于多薄板样条的多视角非刚性配准算法流程</w:t>
      </w:r>
    </w:p>
    <w:p w:rsidR="00F73A90" w:rsidRDefault="006A408C" w:rsidP="00C4147A">
      <w:pPr>
        <w:pStyle w:val="3"/>
      </w:pPr>
      <w:r>
        <w:rPr>
          <w:rFonts w:hint="eastAsia"/>
        </w:rPr>
        <w:t>3</w:t>
      </w:r>
      <w:r w:rsidR="00F73A90">
        <w:rPr>
          <w:rFonts w:hint="eastAsia"/>
        </w:rPr>
        <w:t>.2.4</w:t>
      </w:r>
      <w:r w:rsidR="00F73A90">
        <w:t xml:space="preserve"> </w:t>
      </w:r>
      <w:r w:rsidR="00F73A90">
        <w:rPr>
          <w:rFonts w:hint="eastAsia"/>
        </w:rPr>
        <w:t>补洞</w:t>
      </w:r>
    </w:p>
    <w:p w:rsidR="00A43D43" w:rsidRPr="00632B3C" w:rsidRDefault="00C74095" w:rsidP="00C74095">
      <w:pPr>
        <w:spacing w:line="400" w:lineRule="exact"/>
        <w:ind w:firstLineChars="200" w:firstLine="420"/>
        <w:rPr>
          <w:rFonts w:eastAsia="楷体_GB2312"/>
          <w:szCs w:val="21"/>
          <w:lang w:bidi="he-IL"/>
        </w:rPr>
      </w:pPr>
      <w:r w:rsidRPr="00C74095">
        <w:rPr>
          <w:rFonts w:eastAsia="楷体_GB2312" w:hint="eastAsia"/>
          <w:szCs w:val="21"/>
          <w:lang w:bidi="he-IL"/>
        </w:rPr>
        <w:t>非结构化的点</w:t>
      </w:r>
      <w:proofErr w:type="gramStart"/>
      <w:r w:rsidRPr="00C74095">
        <w:rPr>
          <w:rFonts w:eastAsia="楷体_GB2312" w:hint="eastAsia"/>
          <w:szCs w:val="21"/>
          <w:lang w:bidi="he-IL"/>
        </w:rPr>
        <w:t>云数据</w:t>
      </w:r>
      <w:proofErr w:type="gramEnd"/>
      <w:r w:rsidRPr="00C74095">
        <w:rPr>
          <w:rFonts w:eastAsia="楷体_GB2312" w:hint="eastAsia"/>
          <w:szCs w:val="21"/>
          <w:lang w:bidi="he-IL"/>
        </w:rPr>
        <w:t>通常不便于直接进行处理，一些学者将其嵌入到空间体网格之中，在此基础上寻找对应缺失区域的体网格，并产生新的数</w:t>
      </w:r>
      <w:r>
        <w:rPr>
          <w:rFonts w:eastAsia="楷体_GB2312" w:hint="eastAsia"/>
          <w:szCs w:val="21"/>
          <w:lang w:bidi="he-IL"/>
        </w:rPr>
        <w:t>据点对其进行合理填充，这是基于体</w:t>
      </w:r>
      <w:r>
        <w:rPr>
          <w:rFonts w:eastAsia="楷体_GB2312" w:hint="eastAsia"/>
          <w:szCs w:val="21"/>
          <w:lang w:bidi="he-IL"/>
        </w:rPr>
        <w:lastRenderedPageBreak/>
        <w:t>的孔洞修补方法的基本思想。</w:t>
      </w:r>
    </w:p>
    <w:p w:rsidR="00F73A90" w:rsidRDefault="006A408C" w:rsidP="00C4147A">
      <w:pPr>
        <w:pStyle w:val="3"/>
      </w:pPr>
      <w:r>
        <w:rPr>
          <w:rFonts w:hint="eastAsia"/>
        </w:rPr>
        <w:t>3</w:t>
      </w:r>
      <w:r w:rsidR="00F73A90">
        <w:rPr>
          <w:rFonts w:hint="eastAsia"/>
        </w:rPr>
        <w:t>.2.5</w:t>
      </w:r>
      <w:r w:rsidR="00F73A90">
        <w:t xml:space="preserve"> </w:t>
      </w:r>
      <w:r w:rsidR="00F73A90">
        <w:rPr>
          <w:rFonts w:hint="eastAsia"/>
        </w:rPr>
        <w:t>纹理映射</w:t>
      </w:r>
    </w:p>
    <w:p w:rsidR="00F73A90" w:rsidRDefault="00C74095" w:rsidP="00C74095">
      <w:pPr>
        <w:spacing w:line="400" w:lineRule="exact"/>
        <w:ind w:firstLineChars="200" w:firstLine="420"/>
        <w:rPr>
          <w:rFonts w:eastAsia="楷体_GB2312"/>
          <w:szCs w:val="21"/>
          <w:lang w:bidi="he-IL"/>
        </w:rPr>
      </w:pPr>
      <w:r>
        <w:rPr>
          <w:rFonts w:eastAsia="楷体_GB2312" w:hint="eastAsia"/>
          <w:szCs w:val="21"/>
          <w:lang w:bidi="he-IL"/>
        </w:rPr>
        <w:t>纹理映射是在不增加几何表面复杂度的基础上，有效地还原展现三维模型的表面细节特征，进而提高物体的真实感</w:t>
      </w:r>
      <w:r w:rsidR="00DB1CD5" w:rsidRPr="00DB1CD5">
        <w:rPr>
          <w:rFonts w:eastAsia="楷体_GB2312" w:hint="eastAsia"/>
          <w:szCs w:val="21"/>
          <w:vertAlign w:val="superscript"/>
          <w:lang w:bidi="he-IL"/>
        </w:rPr>
        <w:t>[23]</w:t>
      </w:r>
      <w:r>
        <w:rPr>
          <w:rFonts w:eastAsia="楷体_GB2312" w:hint="eastAsia"/>
          <w:szCs w:val="21"/>
          <w:lang w:bidi="he-IL"/>
        </w:rPr>
        <w:t>。</w:t>
      </w:r>
      <w:r w:rsidR="00F551C1">
        <w:rPr>
          <w:rFonts w:eastAsia="楷体_GB2312" w:hint="eastAsia"/>
          <w:szCs w:val="21"/>
          <w:lang w:bidi="he-IL"/>
        </w:rPr>
        <w:t>如下图所示是补洞前后的效果图：</w:t>
      </w:r>
    </w:p>
    <w:p w:rsidR="00BE0E5C" w:rsidRDefault="00BE0E5C" w:rsidP="00F551C1">
      <w:pPr>
        <w:keepNext/>
        <w:jc w:val="center"/>
      </w:pPr>
      <w:r>
        <w:rPr>
          <w:noProof/>
        </w:rPr>
        <w:drawing>
          <wp:inline distT="0" distB="0" distL="0" distR="0" wp14:anchorId="0716DFA8" wp14:editId="138ED14D">
            <wp:extent cx="5274310" cy="3420366"/>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420366"/>
                    </a:xfrm>
                    <a:prstGeom prst="rect">
                      <a:avLst/>
                    </a:prstGeom>
                  </pic:spPr>
                </pic:pic>
              </a:graphicData>
            </a:graphic>
          </wp:inline>
        </w:drawing>
      </w:r>
    </w:p>
    <w:p w:rsidR="00BE0E5C" w:rsidRDefault="00BE0E5C" w:rsidP="00BE0E5C">
      <w:pPr>
        <w:pStyle w:val="a7"/>
        <w:jc w:val="center"/>
        <w:rPr>
          <w:rFonts w:eastAsia="楷体_GB2312"/>
          <w:szCs w:val="21"/>
          <w:lang w:bidi="he-IL"/>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Pr>
          <w:rFonts w:hint="eastAsia"/>
        </w:rPr>
        <w:t>补洞之前效果图</w:t>
      </w:r>
    </w:p>
    <w:p w:rsidR="00BE0E5C" w:rsidRDefault="00BE0E5C" w:rsidP="00F551C1">
      <w:pPr>
        <w:keepNext/>
        <w:jc w:val="center"/>
      </w:pPr>
      <w:r>
        <w:rPr>
          <w:noProof/>
        </w:rPr>
        <w:drawing>
          <wp:inline distT="0" distB="0" distL="0" distR="0" wp14:anchorId="626B83A0" wp14:editId="51A584AA">
            <wp:extent cx="5274310" cy="343440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434406"/>
                    </a:xfrm>
                    <a:prstGeom prst="rect">
                      <a:avLst/>
                    </a:prstGeom>
                  </pic:spPr>
                </pic:pic>
              </a:graphicData>
            </a:graphic>
          </wp:inline>
        </w:drawing>
      </w:r>
    </w:p>
    <w:p w:rsidR="00BE0E5C" w:rsidRPr="00632B3C" w:rsidRDefault="00BE0E5C" w:rsidP="00BE0E5C">
      <w:pPr>
        <w:pStyle w:val="a7"/>
        <w:jc w:val="center"/>
        <w:rPr>
          <w:rFonts w:eastAsia="楷体_GB2312"/>
          <w:szCs w:val="21"/>
          <w:lang w:bidi="he-IL"/>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rPr>
          <w:rFonts w:hint="eastAsia"/>
        </w:rPr>
        <w:t xml:space="preserve"> </w:t>
      </w:r>
      <w:r>
        <w:rPr>
          <w:rFonts w:hint="eastAsia"/>
        </w:rPr>
        <w:t>补洞之后的效果图</w:t>
      </w:r>
    </w:p>
    <w:p w:rsidR="00F73A90" w:rsidRDefault="006A408C" w:rsidP="00C4147A">
      <w:pPr>
        <w:pStyle w:val="3"/>
      </w:pPr>
      <w:r>
        <w:rPr>
          <w:rFonts w:hint="eastAsia"/>
        </w:rPr>
        <w:lastRenderedPageBreak/>
        <w:t>3</w:t>
      </w:r>
      <w:r w:rsidR="00F73A90">
        <w:rPr>
          <w:rFonts w:hint="eastAsia"/>
        </w:rPr>
        <w:t>.2.6</w:t>
      </w:r>
      <w:r w:rsidR="00F73A90">
        <w:t xml:space="preserve"> </w:t>
      </w:r>
      <w:r w:rsidR="00F73A90">
        <w:rPr>
          <w:rFonts w:hint="eastAsia"/>
        </w:rPr>
        <w:t>人体参数一致化</w:t>
      </w:r>
    </w:p>
    <w:p w:rsidR="001A56A5" w:rsidRDefault="004D0CC5" w:rsidP="00632B3C">
      <w:pPr>
        <w:spacing w:line="400" w:lineRule="exact"/>
        <w:ind w:firstLineChars="200" w:firstLine="420"/>
        <w:rPr>
          <w:rFonts w:eastAsia="楷体_GB2312"/>
          <w:szCs w:val="21"/>
          <w:lang w:bidi="he-IL"/>
        </w:rPr>
      </w:pPr>
      <w:r>
        <w:rPr>
          <w:rFonts w:eastAsia="楷体_GB2312" w:hint="eastAsia"/>
          <w:szCs w:val="21"/>
          <w:lang w:bidi="he-IL"/>
        </w:rPr>
        <w:t>人体参数一致化的步骤分为</w:t>
      </w:r>
      <w:r w:rsidRPr="004D0CC5">
        <w:rPr>
          <w:rFonts w:eastAsia="楷体_GB2312" w:hint="eastAsia"/>
          <w:szCs w:val="21"/>
          <w:lang w:bidi="he-IL"/>
        </w:rPr>
        <w:t>人体模型骨架提取</w:t>
      </w:r>
      <w:r>
        <w:rPr>
          <w:rFonts w:eastAsia="楷体_GB2312" w:hint="eastAsia"/>
          <w:szCs w:val="21"/>
          <w:lang w:bidi="he-IL"/>
        </w:rPr>
        <w:t>、</w:t>
      </w:r>
      <w:r w:rsidRPr="004D0CC5">
        <w:rPr>
          <w:rFonts w:eastAsia="楷体_GB2312" w:hint="eastAsia"/>
          <w:szCs w:val="21"/>
          <w:lang w:bidi="he-IL"/>
        </w:rPr>
        <w:t>非等距模型之间对应关系求解</w:t>
      </w:r>
      <w:r>
        <w:rPr>
          <w:rFonts w:eastAsia="楷体_GB2312" w:hint="eastAsia"/>
          <w:szCs w:val="21"/>
          <w:lang w:bidi="he-IL"/>
        </w:rPr>
        <w:t>和</w:t>
      </w:r>
      <w:r w:rsidRPr="004D0CC5">
        <w:rPr>
          <w:rFonts w:eastAsia="楷体_GB2312" w:hint="eastAsia"/>
          <w:szCs w:val="21"/>
          <w:lang w:bidi="he-IL"/>
        </w:rPr>
        <w:t>模型的一致参数化</w:t>
      </w:r>
      <w:r>
        <w:rPr>
          <w:rFonts w:eastAsia="楷体_GB2312" w:hint="eastAsia"/>
          <w:szCs w:val="21"/>
          <w:lang w:bidi="he-IL"/>
        </w:rPr>
        <w:t>。人体模型骨架的提取是提供模型块对应关系，同时区分出人体的左右对称。</w:t>
      </w:r>
      <w:r w:rsidR="005F167C">
        <w:rPr>
          <w:rFonts w:eastAsia="楷体_GB2312" w:hint="eastAsia"/>
          <w:szCs w:val="21"/>
          <w:lang w:bidi="he-IL"/>
        </w:rPr>
        <w:t>非等距</w:t>
      </w:r>
      <w:bookmarkStart w:id="0" w:name="_GoBack"/>
      <w:bookmarkEnd w:id="0"/>
      <w:r>
        <w:rPr>
          <w:rFonts w:eastAsia="楷体_GB2312" w:hint="eastAsia"/>
          <w:szCs w:val="21"/>
          <w:lang w:bidi="he-IL"/>
        </w:rPr>
        <w:t>模型之间对应关系的求解是为了建立不同人体模型之间点与点之间的对应关系。模型的一致参数化是为了使得模型具有相同的顶点和一致的连接关系。如下图所示是参数一致化过程中的部分结果。</w:t>
      </w:r>
    </w:p>
    <w:p w:rsidR="00082BF0" w:rsidRDefault="00082BF0" w:rsidP="00082BF0">
      <w:pPr>
        <w:keepNext/>
      </w:pPr>
      <w:r>
        <w:rPr>
          <w:noProof/>
        </w:rPr>
        <w:drawing>
          <wp:inline distT="0" distB="0" distL="0" distR="0" wp14:anchorId="55DF5682" wp14:editId="74069084">
            <wp:extent cx="5270961" cy="1679944"/>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33613"/>
                    <a:stretch/>
                  </pic:blipFill>
                  <pic:spPr bwMode="auto">
                    <a:xfrm>
                      <a:off x="0" y="0"/>
                      <a:ext cx="5274310" cy="1681011"/>
                    </a:xfrm>
                    <a:prstGeom prst="rect">
                      <a:avLst/>
                    </a:prstGeom>
                    <a:ln>
                      <a:noFill/>
                    </a:ln>
                    <a:extLst>
                      <a:ext uri="{53640926-AAD7-44D8-BBD7-CCE9431645EC}">
                        <a14:shadowObscured xmlns:a14="http://schemas.microsoft.com/office/drawing/2010/main"/>
                      </a:ext>
                    </a:extLst>
                  </pic:spPr>
                </pic:pic>
              </a:graphicData>
            </a:graphic>
          </wp:inline>
        </w:drawing>
      </w:r>
    </w:p>
    <w:p w:rsidR="00082BF0" w:rsidRPr="004D0CC5" w:rsidRDefault="00082BF0" w:rsidP="00082BF0">
      <w:pPr>
        <w:pStyle w:val="a7"/>
        <w:jc w:val="center"/>
        <w:rPr>
          <w:rFonts w:eastAsia="楷体_GB2312"/>
          <w:szCs w:val="21"/>
          <w:lang w:bidi="he-IL"/>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E0E5C">
        <w:rPr>
          <w:noProof/>
        </w:rPr>
        <w:t>10</w:t>
      </w:r>
      <w:r>
        <w:fldChar w:fldCharType="end"/>
      </w:r>
      <w:r>
        <w:rPr>
          <w:rFonts w:hint="eastAsia"/>
        </w:rPr>
        <w:t xml:space="preserve"> </w:t>
      </w:r>
      <w:r w:rsidR="004D0CC5">
        <w:rPr>
          <w:rFonts w:hint="eastAsia"/>
        </w:rPr>
        <w:t>模型之间的粗映射（</w:t>
      </w:r>
      <w:r w:rsidR="004D0CC5">
        <w:rPr>
          <w:rFonts w:hint="eastAsia"/>
        </w:rPr>
        <w:t>a</w:t>
      </w:r>
      <w:r w:rsidR="004D0CC5">
        <w:rPr>
          <w:rFonts w:hint="eastAsia"/>
        </w:rPr>
        <w:t>）原始网格模型（</w:t>
      </w:r>
      <w:r w:rsidR="004D0CC5">
        <w:rPr>
          <w:rFonts w:hint="eastAsia"/>
        </w:rPr>
        <w:t>b</w:t>
      </w:r>
      <w:r w:rsidR="004D0CC5">
        <w:rPr>
          <w:rFonts w:hint="eastAsia"/>
        </w:rPr>
        <w:t>）重新调整的网格模型（</w:t>
      </w:r>
      <w:r w:rsidR="004D0CC5">
        <w:rPr>
          <w:rFonts w:hint="eastAsia"/>
        </w:rPr>
        <w:t>c</w:t>
      </w:r>
      <w:r w:rsidR="004D0CC5">
        <w:rPr>
          <w:rFonts w:hint="eastAsia"/>
        </w:rPr>
        <w:t>）</w:t>
      </w:r>
      <w:proofErr w:type="spellStart"/>
      <w:r w:rsidR="004D0CC5" w:rsidRPr="004D0CC5">
        <w:rPr>
          <w:rFonts w:hint="eastAsia"/>
          <w:b/>
        </w:rPr>
        <w:t>M</w:t>
      </w:r>
      <w:r w:rsidR="004D0CC5" w:rsidRPr="004D0CC5">
        <w:rPr>
          <w:rFonts w:hint="eastAsia"/>
          <w:vertAlign w:val="subscript"/>
        </w:rPr>
        <w:t>st</w:t>
      </w:r>
      <w:proofErr w:type="spellEnd"/>
      <w:r w:rsidR="004D0CC5">
        <w:rPr>
          <w:rFonts w:hint="eastAsia"/>
        </w:rPr>
        <w:t>之前的模型（</w:t>
      </w:r>
      <w:r w:rsidR="004D0CC5">
        <w:rPr>
          <w:rFonts w:hint="eastAsia"/>
        </w:rPr>
        <w:t>d</w:t>
      </w:r>
      <w:r w:rsidR="004D0CC5">
        <w:rPr>
          <w:rFonts w:hint="eastAsia"/>
        </w:rPr>
        <w:t>）最终网格模型</w:t>
      </w:r>
    </w:p>
    <w:p w:rsidR="00202675" w:rsidRDefault="00202675">
      <w:pPr>
        <w:widowControl/>
        <w:jc w:val="left"/>
        <w:rPr>
          <w:rFonts w:ascii="楷体" w:eastAsia="楷体" w:hAnsi="楷体"/>
          <w:b/>
          <w:sz w:val="28"/>
          <w:szCs w:val="28"/>
        </w:rPr>
      </w:pPr>
      <w:r>
        <w:br w:type="page"/>
      </w:r>
    </w:p>
    <w:p w:rsidR="00B318BF" w:rsidRDefault="00F26913" w:rsidP="00B318BF">
      <w:pPr>
        <w:pStyle w:val="1"/>
      </w:pPr>
      <w:r>
        <w:rPr>
          <w:rFonts w:hint="eastAsia"/>
        </w:rPr>
        <w:lastRenderedPageBreak/>
        <w:t>四、</w:t>
      </w:r>
      <w:r w:rsidR="00B318BF">
        <w:rPr>
          <w:rFonts w:hint="eastAsia"/>
        </w:rPr>
        <w:t>未来展望</w:t>
      </w:r>
    </w:p>
    <w:p w:rsidR="003E679E" w:rsidRDefault="003E679E" w:rsidP="00E70267">
      <w:pPr>
        <w:spacing w:line="400" w:lineRule="exact"/>
        <w:ind w:firstLineChars="200" w:firstLine="420"/>
        <w:rPr>
          <w:rFonts w:eastAsia="楷体_GB2312"/>
          <w:szCs w:val="21"/>
          <w:lang w:bidi="he-IL"/>
        </w:rPr>
      </w:pPr>
      <w:r>
        <w:rPr>
          <w:rFonts w:eastAsia="楷体_GB2312" w:hint="eastAsia"/>
          <w:szCs w:val="21"/>
          <w:lang w:bidi="he-IL"/>
        </w:rPr>
        <w:t>本文主要介绍了利用双目视觉的方法进行三维重建，然而基于双目视觉的方法存在许多弊端，例如标定过程非常繁琐和耗时，双目结构一旦发生移动就需要重新标定，一旦系统某个相机缺失图片就会导致某个视角的点云缺失等。基于多目视觉的重建技术能够很好的克服上述问题。双目视觉由于利用了自标定技术不需要手动的进行相机内参的标定，并且由</w:t>
      </w:r>
      <w:r>
        <w:rPr>
          <w:rFonts w:eastAsia="楷体_GB2312" w:hint="eastAsia"/>
          <w:szCs w:val="21"/>
          <w:lang w:bidi="he-IL"/>
        </w:rPr>
        <w:t>Bundle Adjust</w:t>
      </w:r>
      <w:r>
        <w:rPr>
          <w:rFonts w:eastAsia="楷体_GB2312" w:hint="eastAsia"/>
          <w:szCs w:val="21"/>
          <w:lang w:bidi="he-IL"/>
        </w:rPr>
        <w:t>算法能够较为精准的算出相机的外参。除此之外，由于多</w:t>
      </w:r>
      <w:proofErr w:type="gramStart"/>
      <w:r>
        <w:rPr>
          <w:rFonts w:eastAsia="楷体_GB2312" w:hint="eastAsia"/>
          <w:szCs w:val="21"/>
          <w:lang w:bidi="he-IL"/>
        </w:rPr>
        <w:t>目系统</w:t>
      </w:r>
      <w:proofErr w:type="gramEnd"/>
      <w:r>
        <w:rPr>
          <w:rFonts w:eastAsia="楷体_GB2312" w:hint="eastAsia"/>
          <w:szCs w:val="21"/>
          <w:lang w:bidi="he-IL"/>
        </w:rPr>
        <w:t>存在很多的重叠区域，因此一旦某个相机停止工作，并不会影响到整个人体的重建。所以基于多目的重建系统将是接下来的研究重点。</w:t>
      </w:r>
    </w:p>
    <w:p w:rsidR="007D41CF" w:rsidRDefault="003E679E" w:rsidP="007D41CF">
      <w:pPr>
        <w:spacing w:line="400" w:lineRule="exact"/>
        <w:ind w:firstLineChars="200" w:firstLine="420"/>
        <w:rPr>
          <w:rFonts w:eastAsia="楷体_GB2312"/>
          <w:szCs w:val="21"/>
          <w:lang w:bidi="he-IL"/>
        </w:rPr>
      </w:pPr>
      <w:r>
        <w:rPr>
          <w:rFonts w:eastAsia="楷体_GB2312" w:hint="eastAsia"/>
          <w:szCs w:val="21"/>
          <w:lang w:bidi="he-IL"/>
        </w:rPr>
        <w:t>除此之外，</w:t>
      </w:r>
      <w:r w:rsidR="00E90E13">
        <w:rPr>
          <w:rFonts w:eastAsia="楷体_GB2312" w:hint="eastAsia"/>
          <w:szCs w:val="21"/>
          <w:lang w:bidi="he-IL"/>
        </w:rPr>
        <w:t>人体测量技术的应用十分广泛</w:t>
      </w:r>
      <w:r w:rsidR="005120F6">
        <w:rPr>
          <w:rFonts w:eastAsia="楷体_GB2312" w:hint="eastAsia"/>
          <w:szCs w:val="21"/>
          <w:lang w:bidi="he-IL"/>
        </w:rPr>
        <w:t>，因此</w:t>
      </w:r>
      <w:r>
        <w:rPr>
          <w:rFonts w:eastAsia="楷体_GB2312" w:hint="eastAsia"/>
          <w:szCs w:val="21"/>
          <w:lang w:bidi="he-IL"/>
        </w:rPr>
        <w:t>可以开展针对于人体测量技术应用方面的研究。首先</w:t>
      </w:r>
      <w:r w:rsidR="007D41CF">
        <w:rPr>
          <w:rFonts w:eastAsia="楷体_GB2312" w:hint="eastAsia"/>
          <w:szCs w:val="21"/>
          <w:lang w:bidi="he-IL"/>
        </w:rPr>
        <w:t>可以</w:t>
      </w:r>
      <w:r w:rsidR="00E063A0" w:rsidRPr="00E063A0">
        <w:rPr>
          <w:rFonts w:eastAsia="楷体_GB2312" w:hint="eastAsia"/>
          <w:szCs w:val="21"/>
          <w:lang w:bidi="he-IL"/>
        </w:rPr>
        <w:t>建立具有不同性别、年龄、身高、体态等分布人体模型库</w:t>
      </w:r>
      <w:r w:rsidR="007D41CF">
        <w:rPr>
          <w:rFonts w:eastAsia="楷体_GB2312" w:hint="eastAsia"/>
          <w:szCs w:val="21"/>
          <w:lang w:bidi="he-IL"/>
        </w:rPr>
        <w:t>，其具体目标如下所示</w:t>
      </w:r>
      <w:r w:rsidR="00360A23">
        <w:rPr>
          <w:rFonts w:eastAsia="楷体_GB2312" w:hint="eastAsia"/>
          <w:szCs w:val="21"/>
          <w:lang w:bidi="he-IL"/>
        </w:rPr>
        <w:t>：（</w:t>
      </w:r>
      <w:r w:rsidR="00360A23">
        <w:rPr>
          <w:rFonts w:eastAsia="楷体_GB2312" w:hint="eastAsia"/>
          <w:szCs w:val="21"/>
          <w:lang w:bidi="he-IL"/>
        </w:rPr>
        <w:t>1</w:t>
      </w:r>
      <w:r w:rsidR="00360A23">
        <w:rPr>
          <w:rFonts w:eastAsia="楷体_GB2312" w:hint="eastAsia"/>
          <w:szCs w:val="21"/>
          <w:lang w:bidi="he-IL"/>
        </w:rPr>
        <w:t>）</w:t>
      </w:r>
      <w:r w:rsidR="007D41CF">
        <w:rPr>
          <w:rFonts w:eastAsia="楷体_GB2312" w:hint="eastAsia"/>
          <w:szCs w:val="21"/>
          <w:lang w:bidi="he-IL"/>
        </w:rPr>
        <w:t>要求人体模型数据库的</w:t>
      </w:r>
      <w:r w:rsidR="00E063A0" w:rsidRPr="00E063A0">
        <w:rPr>
          <w:rFonts w:eastAsia="楷体_GB2312" w:hint="eastAsia"/>
          <w:szCs w:val="21"/>
          <w:lang w:bidi="he-IL"/>
        </w:rPr>
        <w:t>测量精度</w:t>
      </w:r>
      <w:r w:rsidR="007D41CF">
        <w:rPr>
          <w:rFonts w:eastAsia="楷体_GB2312" w:hint="eastAsia"/>
          <w:szCs w:val="21"/>
          <w:lang w:bidi="he-IL"/>
        </w:rPr>
        <w:t>能够达到</w:t>
      </w:r>
      <w:r w:rsidR="00E063A0" w:rsidRPr="00E063A0">
        <w:rPr>
          <w:rFonts w:eastAsia="楷体_GB2312"/>
          <w:szCs w:val="21"/>
          <w:lang w:bidi="he-IL"/>
        </w:rPr>
        <w:t>2mm</w:t>
      </w:r>
      <w:r w:rsidR="007D41CF">
        <w:rPr>
          <w:rFonts w:eastAsia="楷体_GB2312" w:hint="eastAsia"/>
          <w:szCs w:val="21"/>
          <w:lang w:bidi="he-IL"/>
        </w:rPr>
        <w:t>；</w:t>
      </w:r>
      <w:r w:rsidR="00360A23">
        <w:rPr>
          <w:rFonts w:eastAsia="楷体_GB2312" w:hint="eastAsia"/>
          <w:szCs w:val="21"/>
          <w:lang w:bidi="he-IL"/>
        </w:rPr>
        <w:t>（</w:t>
      </w:r>
      <w:r w:rsidR="00360A23">
        <w:rPr>
          <w:rFonts w:eastAsia="楷体_GB2312" w:hint="eastAsia"/>
          <w:szCs w:val="21"/>
          <w:lang w:bidi="he-IL"/>
        </w:rPr>
        <w:t>2</w:t>
      </w:r>
      <w:r w:rsidR="00360A23">
        <w:rPr>
          <w:rFonts w:eastAsia="楷体_GB2312" w:hint="eastAsia"/>
          <w:szCs w:val="21"/>
          <w:lang w:bidi="he-IL"/>
        </w:rPr>
        <w:t>）</w:t>
      </w:r>
      <w:r w:rsidR="007D41CF">
        <w:rPr>
          <w:rFonts w:eastAsia="楷体_GB2312" w:hint="eastAsia"/>
          <w:szCs w:val="21"/>
          <w:lang w:bidi="he-IL"/>
        </w:rPr>
        <w:t>要求人体模型数据库可以用</w:t>
      </w:r>
      <w:r w:rsidR="00E063A0" w:rsidRPr="00E063A0">
        <w:rPr>
          <w:rFonts w:eastAsia="楷体_GB2312" w:hint="eastAsia"/>
          <w:szCs w:val="21"/>
          <w:lang w:bidi="he-IL"/>
        </w:rPr>
        <w:t>网格、细分曲面、</w:t>
      </w:r>
      <w:r w:rsidR="00E063A0" w:rsidRPr="00E063A0">
        <w:rPr>
          <w:rFonts w:eastAsia="楷体_GB2312" w:hint="eastAsia"/>
          <w:szCs w:val="21"/>
          <w:lang w:bidi="he-IL"/>
        </w:rPr>
        <w:t>NURBS</w:t>
      </w:r>
      <w:r w:rsidR="00E063A0" w:rsidRPr="00E063A0">
        <w:rPr>
          <w:rFonts w:eastAsia="楷体_GB2312" w:hint="eastAsia"/>
          <w:szCs w:val="21"/>
          <w:lang w:bidi="he-IL"/>
        </w:rPr>
        <w:t>曲面、隐式曲面</w:t>
      </w:r>
      <w:r w:rsidR="007D41CF">
        <w:rPr>
          <w:rFonts w:eastAsia="楷体_GB2312" w:hint="eastAsia"/>
          <w:szCs w:val="21"/>
          <w:lang w:bidi="he-IL"/>
        </w:rPr>
        <w:t>等表示；</w:t>
      </w:r>
      <w:r w:rsidR="00360A23">
        <w:rPr>
          <w:rFonts w:eastAsia="楷体_GB2312" w:hint="eastAsia"/>
          <w:szCs w:val="21"/>
          <w:lang w:bidi="he-IL"/>
        </w:rPr>
        <w:t>（</w:t>
      </w:r>
      <w:r w:rsidR="00360A23">
        <w:rPr>
          <w:rFonts w:eastAsia="楷体_GB2312" w:hint="eastAsia"/>
          <w:szCs w:val="21"/>
          <w:lang w:bidi="he-IL"/>
        </w:rPr>
        <w:t>3</w:t>
      </w:r>
      <w:r w:rsidR="00360A23">
        <w:rPr>
          <w:rFonts w:eastAsia="楷体_GB2312" w:hint="eastAsia"/>
          <w:szCs w:val="21"/>
          <w:lang w:bidi="he-IL"/>
        </w:rPr>
        <w:t>）</w:t>
      </w:r>
      <w:r w:rsidR="007D41CF">
        <w:rPr>
          <w:rFonts w:eastAsia="楷体_GB2312" w:hint="eastAsia"/>
          <w:szCs w:val="21"/>
          <w:lang w:bidi="he-IL"/>
        </w:rPr>
        <w:t>要求人体模型数据库拥有</w:t>
      </w:r>
      <w:r w:rsidR="00E063A0" w:rsidRPr="00E063A0">
        <w:rPr>
          <w:rFonts w:eastAsia="楷体_GB2312" w:hint="eastAsia"/>
          <w:szCs w:val="21"/>
          <w:lang w:bidi="he-IL"/>
        </w:rPr>
        <w:t>低分辨率、中等分辨率、高精细三个版本</w:t>
      </w:r>
      <w:r w:rsidR="00360A23">
        <w:rPr>
          <w:rFonts w:eastAsia="楷体_GB2312" w:hint="eastAsia"/>
          <w:szCs w:val="21"/>
          <w:lang w:bidi="he-IL"/>
        </w:rPr>
        <w:t>。</w:t>
      </w:r>
      <w:r w:rsidR="007D41CF">
        <w:rPr>
          <w:rFonts w:eastAsia="楷体_GB2312" w:hint="eastAsia"/>
          <w:szCs w:val="21"/>
          <w:lang w:bidi="he-IL"/>
        </w:rPr>
        <w:t>其次可以开发一套基于人体测量技术的快速试衣系统，该系统能够根据自身的人体模型给出衣服合身与否的结论，从而帮助人们在线的选择合身的衣服。</w:t>
      </w:r>
    </w:p>
    <w:p w:rsidR="00202675" w:rsidRPr="007D41CF" w:rsidRDefault="00202675" w:rsidP="007D41CF">
      <w:pPr>
        <w:spacing w:line="400" w:lineRule="exact"/>
        <w:ind w:firstLineChars="200" w:firstLine="420"/>
        <w:rPr>
          <w:rFonts w:eastAsia="楷体_GB2312"/>
          <w:szCs w:val="21"/>
          <w:lang w:bidi="he-IL"/>
        </w:rPr>
      </w:pPr>
      <w:r>
        <w:br w:type="page"/>
      </w:r>
    </w:p>
    <w:p w:rsidR="00B318BF" w:rsidRDefault="00F26913" w:rsidP="00B318BF">
      <w:pPr>
        <w:pStyle w:val="1"/>
      </w:pPr>
      <w:r>
        <w:rPr>
          <w:rFonts w:hint="eastAsia"/>
        </w:rPr>
        <w:lastRenderedPageBreak/>
        <w:t>五、</w:t>
      </w:r>
      <w:r w:rsidR="00B318BF">
        <w:rPr>
          <w:rFonts w:hint="eastAsia"/>
        </w:rPr>
        <w:t>参考文献</w:t>
      </w:r>
    </w:p>
    <w:p w:rsidR="00934347" w:rsidRPr="00104ABD" w:rsidRDefault="00104ABD" w:rsidP="00104ABD">
      <w:pPr>
        <w:pStyle w:val="a3"/>
        <w:numPr>
          <w:ilvl w:val="0"/>
          <w:numId w:val="1"/>
        </w:numPr>
        <w:spacing w:line="400" w:lineRule="exact"/>
        <w:ind w:firstLineChars="0"/>
        <w:rPr>
          <w:rFonts w:eastAsia="楷体_GB2312"/>
          <w:szCs w:val="21"/>
          <w:lang w:bidi="he-IL"/>
        </w:rPr>
      </w:pPr>
      <w:r w:rsidRPr="00104ABD">
        <w:rPr>
          <w:rFonts w:ascii="Helvetica" w:hAnsi="Helvetica"/>
          <w:color w:val="000000"/>
          <w:sz w:val="20"/>
          <w:szCs w:val="20"/>
          <w:shd w:val="clear" w:color="auto" w:fill="FFFFFF"/>
        </w:rPr>
        <w:t>张文斌</w:t>
      </w:r>
      <w:r w:rsidRPr="00104ABD">
        <w:rPr>
          <w:rFonts w:ascii="Helvetica" w:hAnsi="Helvetica"/>
          <w:color w:val="000000"/>
          <w:sz w:val="20"/>
          <w:szCs w:val="20"/>
          <w:shd w:val="clear" w:color="auto" w:fill="FFFFFF"/>
        </w:rPr>
        <w:t xml:space="preserve">, </w:t>
      </w:r>
      <w:r w:rsidRPr="00104ABD">
        <w:rPr>
          <w:rFonts w:ascii="Helvetica" w:hAnsi="Helvetica"/>
          <w:color w:val="000000"/>
          <w:sz w:val="20"/>
          <w:szCs w:val="20"/>
          <w:shd w:val="clear" w:color="auto" w:fill="FFFFFF"/>
        </w:rPr>
        <w:t>肖平</w:t>
      </w:r>
      <w:r w:rsidRPr="00104ABD">
        <w:rPr>
          <w:rFonts w:ascii="Helvetica" w:hAnsi="Helvetica"/>
          <w:color w:val="000000"/>
          <w:sz w:val="20"/>
          <w:szCs w:val="20"/>
          <w:shd w:val="clear" w:color="auto" w:fill="FFFFFF"/>
        </w:rPr>
        <w:t xml:space="preserve">, </w:t>
      </w:r>
      <w:r w:rsidRPr="00104ABD">
        <w:rPr>
          <w:rFonts w:ascii="Helvetica" w:hAnsi="Helvetica"/>
          <w:color w:val="000000"/>
          <w:sz w:val="20"/>
          <w:szCs w:val="20"/>
          <w:shd w:val="clear" w:color="auto" w:fill="FFFFFF"/>
        </w:rPr>
        <w:t>杨子田</w:t>
      </w:r>
      <w:r w:rsidRPr="00104ABD">
        <w:rPr>
          <w:rFonts w:ascii="Helvetica" w:hAnsi="Helvetica"/>
          <w:color w:val="000000"/>
          <w:sz w:val="20"/>
          <w:szCs w:val="20"/>
          <w:shd w:val="clear" w:color="auto" w:fill="FFFFFF"/>
        </w:rPr>
        <w:t>,</w:t>
      </w:r>
      <w:r w:rsidRPr="00104ABD">
        <w:rPr>
          <w:rFonts w:ascii="Helvetica" w:hAnsi="Helvetica"/>
          <w:color w:val="000000"/>
          <w:sz w:val="20"/>
          <w:szCs w:val="20"/>
          <w:shd w:val="clear" w:color="auto" w:fill="FFFFFF"/>
        </w:rPr>
        <w:t>等</w:t>
      </w:r>
      <w:r w:rsidRPr="00104ABD">
        <w:rPr>
          <w:rFonts w:ascii="Helvetica" w:hAnsi="Helvetica"/>
          <w:color w:val="000000"/>
          <w:sz w:val="20"/>
          <w:szCs w:val="20"/>
          <w:shd w:val="clear" w:color="auto" w:fill="FFFFFF"/>
        </w:rPr>
        <w:t xml:space="preserve">. </w:t>
      </w:r>
      <w:r w:rsidRPr="00104ABD">
        <w:rPr>
          <w:rFonts w:ascii="Helvetica" w:hAnsi="Helvetica"/>
          <w:color w:val="000000"/>
          <w:sz w:val="20"/>
          <w:szCs w:val="20"/>
          <w:shd w:val="clear" w:color="auto" w:fill="FFFFFF"/>
        </w:rPr>
        <w:t>人体测量高新技术</w:t>
      </w:r>
      <w:r w:rsidRPr="00104ABD">
        <w:rPr>
          <w:rFonts w:ascii="Helvetica" w:hAnsi="Helvetica"/>
          <w:color w:val="000000"/>
          <w:sz w:val="20"/>
          <w:szCs w:val="20"/>
          <w:shd w:val="clear" w:color="auto" w:fill="FFFFFF"/>
        </w:rPr>
        <w:t>——</w:t>
      </w:r>
      <w:r w:rsidRPr="00104ABD">
        <w:rPr>
          <w:rFonts w:ascii="Helvetica" w:hAnsi="Helvetica"/>
          <w:color w:val="000000"/>
          <w:sz w:val="20"/>
          <w:szCs w:val="20"/>
          <w:shd w:val="clear" w:color="auto" w:fill="FFFFFF"/>
        </w:rPr>
        <w:t>三维人体扫描技术的应用和发展</w:t>
      </w:r>
      <w:r w:rsidRPr="00104ABD">
        <w:rPr>
          <w:rFonts w:ascii="Helvetica" w:hAnsi="Helvetica"/>
          <w:color w:val="000000"/>
          <w:sz w:val="20"/>
          <w:szCs w:val="20"/>
          <w:shd w:val="clear" w:color="auto" w:fill="FFFFFF"/>
        </w:rPr>
        <w:t>[C]// 2006/2007</w:t>
      </w:r>
      <w:r w:rsidRPr="00104ABD">
        <w:rPr>
          <w:rFonts w:ascii="Helvetica" w:hAnsi="Helvetica"/>
          <w:color w:val="000000"/>
          <w:sz w:val="20"/>
          <w:szCs w:val="20"/>
          <w:shd w:val="clear" w:color="auto" w:fill="FFFFFF"/>
        </w:rPr>
        <w:t>中国纺织工业技术进步研究报告</w:t>
      </w:r>
      <w:r w:rsidRPr="00104ABD">
        <w:rPr>
          <w:rFonts w:ascii="Helvetica" w:hAnsi="Helvetica"/>
          <w:color w:val="000000"/>
          <w:sz w:val="20"/>
          <w:szCs w:val="20"/>
          <w:shd w:val="clear" w:color="auto" w:fill="FFFFFF"/>
        </w:rPr>
        <w:t>. 2006.</w:t>
      </w:r>
    </w:p>
    <w:p w:rsidR="00104ABD" w:rsidRPr="006822DF" w:rsidRDefault="006822DF" w:rsidP="00104ABD">
      <w:pPr>
        <w:pStyle w:val="a3"/>
        <w:numPr>
          <w:ilvl w:val="0"/>
          <w:numId w:val="1"/>
        </w:numPr>
        <w:spacing w:line="400" w:lineRule="exact"/>
        <w:ind w:firstLineChars="0"/>
        <w:rPr>
          <w:rFonts w:eastAsia="楷体_GB2312"/>
          <w:szCs w:val="21"/>
          <w:lang w:bidi="he-IL"/>
        </w:rPr>
      </w:pPr>
      <w:r>
        <w:rPr>
          <w:rFonts w:ascii="Helvetica" w:hAnsi="Helvetica"/>
          <w:color w:val="000000"/>
          <w:sz w:val="20"/>
          <w:szCs w:val="20"/>
          <w:shd w:val="clear" w:color="auto" w:fill="FFFFFF"/>
        </w:rPr>
        <w:t>罗仕鉴</w:t>
      </w:r>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朱上上</w:t>
      </w:r>
      <w:r>
        <w:rPr>
          <w:rFonts w:ascii="Helvetica" w:hAnsi="Helvetica"/>
          <w:color w:val="000000"/>
          <w:sz w:val="20"/>
          <w:szCs w:val="20"/>
          <w:shd w:val="clear" w:color="auto" w:fill="FFFFFF"/>
        </w:rPr>
        <w:t xml:space="preserve">, </w:t>
      </w:r>
      <w:proofErr w:type="gramStart"/>
      <w:r>
        <w:rPr>
          <w:rFonts w:ascii="Helvetica" w:hAnsi="Helvetica"/>
          <w:color w:val="000000"/>
          <w:sz w:val="20"/>
          <w:szCs w:val="20"/>
          <w:shd w:val="clear" w:color="auto" w:fill="FFFFFF"/>
        </w:rPr>
        <w:t>孙守迁</w:t>
      </w:r>
      <w:proofErr w:type="gramEnd"/>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人体测量技术的现状与发展趋势</w:t>
      </w:r>
      <w:r>
        <w:rPr>
          <w:rFonts w:ascii="Helvetica" w:hAnsi="Helvetica"/>
          <w:color w:val="000000"/>
          <w:sz w:val="20"/>
          <w:szCs w:val="20"/>
          <w:shd w:val="clear" w:color="auto" w:fill="FFFFFF"/>
        </w:rPr>
        <w:t xml:space="preserve">[J]. </w:t>
      </w:r>
      <w:r>
        <w:rPr>
          <w:rFonts w:ascii="Helvetica" w:hAnsi="Helvetica"/>
          <w:color w:val="000000"/>
          <w:sz w:val="20"/>
          <w:szCs w:val="20"/>
          <w:shd w:val="clear" w:color="auto" w:fill="FFFFFF"/>
        </w:rPr>
        <w:t>人类工效学</w:t>
      </w:r>
      <w:r>
        <w:rPr>
          <w:rFonts w:ascii="Helvetica" w:hAnsi="Helvetica"/>
          <w:color w:val="000000"/>
          <w:sz w:val="20"/>
          <w:szCs w:val="20"/>
          <w:shd w:val="clear" w:color="auto" w:fill="FFFFFF"/>
        </w:rPr>
        <w:t>, 2002, 8(2):31-34.</w:t>
      </w:r>
    </w:p>
    <w:p w:rsidR="006822DF" w:rsidRDefault="00651C90" w:rsidP="00651C90">
      <w:pPr>
        <w:pStyle w:val="a3"/>
        <w:numPr>
          <w:ilvl w:val="0"/>
          <w:numId w:val="1"/>
        </w:numPr>
        <w:spacing w:line="400" w:lineRule="exact"/>
        <w:ind w:firstLineChars="0"/>
        <w:rPr>
          <w:rFonts w:eastAsia="楷体_GB2312"/>
          <w:szCs w:val="21"/>
          <w:lang w:bidi="he-IL"/>
        </w:rPr>
      </w:pPr>
      <w:proofErr w:type="spellStart"/>
      <w:r w:rsidRPr="00651C90">
        <w:rPr>
          <w:rFonts w:eastAsia="楷体_GB2312"/>
          <w:szCs w:val="21"/>
          <w:lang w:bidi="he-IL"/>
        </w:rPr>
        <w:t>Anguelov</w:t>
      </w:r>
      <w:proofErr w:type="spellEnd"/>
      <w:r w:rsidRPr="00651C90">
        <w:rPr>
          <w:rFonts w:eastAsia="楷体_GB2312"/>
          <w:szCs w:val="21"/>
          <w:lang w:bidi="he-IL"/>
        </w:rPr>
        <w:t xml:space="preserve">, D., </w:t>
      </w:r>
      <w:proofErr w:type="spellStart"/>
      <w:r w:rsidRPr="00651C90">
        <w:rPr>
          <w:rFonts w:eastAsia="楷体_GB2312"/>
          <w:szCs w:val="21"/>
          <w:lang w:bidi="he-IL"/>
        </w:rPr>
        <w:t>Srinivasan</w:t>
      </w:r>
      <w:proofErr w:type="spellEnd"/>
      <w:r w:rsidRPr="00651C90">
        <w:rPr>
          <w:rFonts w:eastAsia="楷体_GB2312"/>
          <w:szCs w:val="21"/>
          <w:lang w:bidi="he-IL"/>
        </w:rPr>
        <w:t xml:space="preserve">, P., </w:t>
      </w:r>
      <w:proofErr w:type="spellStart"/>
      <w:r w:rsidRPr="00651C90">
        <w:rPr>
          <w:rFonts w:eastAsia="楷体_GB2312"/>
          <w:szCs w:val="21"/>
          <w:lang w:bidi="he-IL"/>
        </w:rPr>
        <w:t>Koller</w:t>
      </w:r>
      <w:proofErr w:type="spellEnd"/>
      <w:r w:rsidRPr="00651C90">
        <w:rPr>
          <w:rFonts w:eastAsia="楷体_GB2312"/>
          <w:szCs w:val="21"/>
          <w:lang w:bidi="he-IL"/>
        </w:rPr>
        <w:t>, D., et al. Scape: Shape Completion and Animation of People. ACM Transactions on Graphics (TOG), 2005, 24(3): 408–416.</w:t>
      </w:r>
    </w:p>
    <w:p w:rsidR="00651C90" w:rsidRDefault="00131226" w:rsidP="00131226">
      <w:pPr>
        <w:pStyle w:val="a3"/>
        <w:numPr>
          <w:ilvl w:val="0"/>
          <w:numId w:val="1"/>
        </w:numPr>
        <w:spacing w:line="400" w:lineRule="exact"/>
        <w:ind w:firstLineChars="0"/>
        <w:rPr>
          <w:rFonts w:eastAsia="楷体_GB2312"/>
          <w:szCs w:val="21"/>
          <w:lang w:bidi="he-IL"/>
        </w:rPr>
      </w:pPr>
      <w:proofErr w:type="spellStart"/>
      <w:r w:rsidRPr="00131226">
        <w:rPr>
          <w:rFonts w:eastAsia="楷体_GB2312"/>
          <w:szCs w:val="21"/>
          <w:lang w:bidi="he-IL"/>
        </w:rPr>
        <w:t>Hasler</w:t>
      </w:r>
      <w:proofErr w:type="spellEnd"/>
      <w:r w:rsidRPr="00131226">
        <w:rPr>
          <w:rFonts w:eastAsia="楷体_GB2312"/>
          <w:szCs w:val="21"/>
          <w:lang w:bidi="he-IL"/>
        </w:rPr>
        <w:t xml:space="preserve">, N., Stoll, C., </w:t>
      </w:r>
      <w:proofErr w:type="spellStart"/>
      <w:r w:rsidRPr="00131226">
        <w:rPr>
          <w:rFonts w:eastAsia="楷体_GB2312"/>
          <w:szCs w:val="21"/>
          <w:lang w:bidi="he-IL"/>
        </w:rPr>
        <w:t>Sunkel</w:t>
      </w:r>
      <w:proofErr w:type="spellEnd"/>
      <w:r w:rsidRPr="00131226">
        <w:rPr>
          <w:rFonts w:eastAsia="楷体_GB2312"/>
          <w:szCs w:val="21"/>
          <w:lang w:bidi="he-IL"/>
        </w:rPr>
        <w:t>, M., et al. P. A statistical model of human pose and body shape. Computer Graphics Forum, 2009, 28(2): 337-346.</w:t>
      </w:r>
    </w:p>
    <w:p w:rsidR="00131226" w:rsidRDefault="00131226" w:rsidP="00131226">
      <w:pPr>
        <w:pStyle w:val="a3"/>
        <w:numPr>
          <w:ilvl w:val="0"/>
          <w:numId w:val="1"/>
        </w:numPr>
        <w:spacing w:line="400" w:lineRule="exact"/>
        <w:ind w:firstLineChars="0"/>
        <w:rPr>
          <w:rFonts w:eastAsia="楷体_GB2312"/>
          <w:szCs w:val="21"/>
          <w:lang w:bidi="he-IL"/>
        </w:rPr>
      </w:pPr>
      <w:proofErr w:type="spellStart"/>
      <w:r w:rsidRPr="00131226">
        <w:rPr>
          <w:rFonts w:eastAsia="楷体_GB2312"/>
          <w:szCs w:val="21"/>
          <w:lang w:bidi="he-IL"/>
        </w:rPr>
        <w:t>Newcombe</w:t>
      </w:r>
      <w:proofErr w:type="spellEnd"/>
      <w:r w:rsidRPr="00131226">
        <w:rPr>
          <w:rFonts w:eastAsia="楷体_GB2312"/>
          <w:szCs w:val="21"/>
          <w:lang w:bidi="he-IL"/>
        </w:rPr>
        <w:t xml:space="preserve">, R. A., Davison, A. J., </w:t>
      </w:r>
      <w:proofErr w:type="spellStart"/>
      <w:r w:rsidRPr="00131226">
        <w:rPr>
          <w:rFonts w:eastAsia="楷体_GB2312"/>
          <w:szCs w:val="21"/>
          <w:lang w:bidi="he-IL"/>
        </w:rPr>
        <w:t>Izadi</w:t>
      </w:r>
      <w:proofErr w:type="spellEnd"/>
      <w:r w:rsidRPr="00131226">
        <w:rPr>
          <w:rFonts w:eastAsia="楷体_GB2312"/>
          <w:szCs w:val="21"/>
          <w:lang w:bidi="he-IL"/>
        </w:rPr>
        <w:t xml:space="preserve">, S., et al. </w:t>
      </w:r>
      <w:proofErr w:type="spellStart"/>
      <w:r w:rsidRPr="00131226">
        <w:rPr>
          <w:rFonts w:eastAsia="楷体_GB2312"/>
          <w:szCs w:val="21"/>
          <w:lang w:bidi="he-IL"/>
        </w:rPr>
        <w:t>KinectFusion</w:t>
      </w:r>
      <w:proofErr w:type="spellEnd"/>
      <w:r w:rsidRPr="00131226">
        <w:rPr>
          <w:rFonts w:eastAsia="楷体_GB2312"/>
          <w:szCs w:val="21"/>
          <w:lang w:bidi="he-IL"/>
        </w:rPr>
        <w:t xml:space="preserve">: Real-time dense surface mapping and tracking. </w:t>
      </w:r>
      <w:r w:rsidRPr="00131226">
        <w:rPr>
          <w:rFonts w:eastAsia="楷体_GB2312"/>
          <w:i/>
          <w:szCs w:val="21"/>
          <w:lang w:bidi="he-IL"/>
        </w:rPr>
        <w:t>Proceedings of IEEE 10th International Symposium on Mixed and Augmented Reality</w:t>
      </w:r>
      <w:r w:rsidRPr="00131226">
        <w:rPr>
          <w:rFonts w:eastAsia="楷体_GB2312"/>
          <w:szCs w:val="21"/>
          <w:lang w:bidi="he-IL"/>
        </w:rPr>
        <w:t xml:space="preserve"> </w:t>
      </w:r>
      <w:r w:rsidRPr="00131226">
        <w:rPr>
          <w:rFonts w:eastAsia="楷体_GB2312"/>
          <w:i/>
          <w:szCs w:val="21"/>
          <w:lang w:bidi="he-IL"/>
        </w:rPr>
        <w:t>(ISMAR)</w:t>
      </w:r>
      <w:r w:rsidRPr="00131226">
        <w:rPr>
          <w:rFonts w:eastAsia="楷体_GB2312"/>
          <w:szCs w:val="21"/>
          <w:lang w:bidi="he-IL"/>
        </w:rPr>
        <w:t>, 2011, 127–136.</w:t>
      </w:r>
    </w:p>
    <w:p w:rsidR="002719BD" w:rsidRDefault="002719BD" w:rsidP="00131226">
      <w:pPr>
        <w:pStyle w:val="a3"/>
        <w:numPr>
          <w:ilvl w:val="0"/>
          <w:numId w:val="1"/>
        </w:numPr>
        <w:spacing w:line="400" w:lineRule="exact"/>
        <w:ind w:firstLineChars="0"/>
        <w:rPr>
          <w:rFonts w:eastAsia="楷体_GB2312"/>
          <w:szCs w:val="21"/>
          <w:lang w:bidi="he-IL"/>
        </w:rPr>
      </w:pPr>
      <w:r w:rsidRPr="002719BD">
        <w:rPr>
          <w:rFonts w:eastAsia="楷体_GB2312"/>
          <w:szCs w:val="21"/>
          <w:lang w:bidi="he-IL"/>
        </w:rPr>
        <w:t xml:space="preserve">Tong, J., Zhou, J., Liu, L., Pan, Z., and Yan, H. Yan. Scanning 3D Full Human Bodies Using Kinects. </w:t>
      </w:r>
      <w:r w:rsidRPr="002719BD">
        <w:rPr>
          <w:rFonts w:eastAsia="楷体_GB2312"/>
          <w:i/>
          <w:szCs w:val="21"/>
          <w:lang w:bidi="he-IL"/>
        </w:rPr>
        <w:t>IEEE</w:t>
      </w:r>
      <w:r w:rsidRPr="002719BD">
        <w:rPr>
          <w:rFonts w:eastAsia="楷体_GB2312"/>
          <w:szCs w:val="21"/>
          <w:lang w:bidi="he-IL"/>
        </w:rPr>
        <w:t xml:space="preserve"> </w:t>
      </w:r>
      <w:r w:rsidRPr="002719BD">
        <w:rPr>
          <w:rFonts w:eastAsia="楷体_GB2312"/>
          <w:i/>
          <w:szCs w:val="21"/>
          <w:lang w:bidi="he-IL"/>
        </w:rPr>
        <w:t>Transactions on Visualization and Computer Graphics (TVCG)</w:t>
      </w:r>
      <w:r w:rsidRPr="002719BD">
        <w:rPr>
          <w:rFonts w:eastAsia="楷体_GB2312"/>
          <w:szCs w:val="21"/>
          <w:lang w:bidi="he-IL"/>
        </w:rPr>
        <w:t>, 2012, 18(4): 643–650.</w:t>
      </w:r>
    </w:p>
    <w:p w:rsidR="002719BD" w:rsidRDefault="002719BD" w:rsidP="00131226">
      <w:pPr>
        <w:pStyle w:val="a3"/>
        <w:numPr>
          <w:ilvl w:val="0"/>
          <w:numId w:val="1"/>
        </w:numPr>
        <w:spacing w:line="400" w:lineRule="exact"/>
        <w:ind w:firstLineChars="0"/>
        <w:rPr>
          <w:rFonts w:eastAsia="楷体_GB2312"/>
          <w:szCs w:val="21"/>
          <w:lang w:bidi="he-IL"/>
        </w:rPr>
      </w:pPr>
      <w:r w:rsidRPr="002719BD">
        <w:rPr>
          <w:rFonts w:eastAsia="楷体_GB2312"/>
          <w:szCs w:val="21"/>
          <w:lang w:bidi="he-IL"/>
        </w:rPr>
        <w:t>Chen, Y., Dang, G., Cheng, Z. Q., et al. Fast capture of personalized avatar using two Kinects. </w:t>
      </w:r>
      <w:r w:rsidRPr="002719BD">
        <w:rPr>
          <w:rFonts w:eastAsia="楷体_GB2312"/>
          <w:i/>
          <w:szCs w:val="21"/>
          <w:lang w:bidi="he-IL"/>
        </w:rPr>
        <w:t>Journal of Manufacturing Systems</w:t>
      </w:r>
      <w:r w:rsidRPr="002719BD">
        <w:rPr>
          <w:rFonts w:eastAsia="楷体_GB2312"/>
          <w:szCs w:val="21"/>
          <w:lang w:bidi="he-IL"/>
        </w:rPr>
        <w:t>, 2014, 33(1): 233-240.</w:t>
      </w:r>
    </w:p>
    <w:p w:rsidR="002719BD" w:rsidRDefault="002719BD" w:rsidP="00131226">
      <w:pPr>
        <w:pStyle w:val="a3"/>
        <w:numPr>
          <w:ilvl w:val="0"/>
          <w:numId w:val="1"/>
        </w:numPr>
        <w:spacing w:line="400" w:lineRule="exact"/>
        <w:ind w:firstLineChars="0"/>
        <w:rPr>
          <w:rFonts w:eastAsia="楷体_GB2312"/>
          <w:szCs w:val="21"/>
          <w:lang w:bidi="he-IL"/>
        </w:rPr>
      </w:pPr>
      <w:r w:rsidRPr="002719BD">
        <w:rPr>
          <w:rFonts w:eastAsia="楷体_GB2312"/>
          <w:szCs w:val="21"/>
          <w:lang w:bidi="he-IL"/>
        </w:rPr>
        <w:t xml:space="preserve">Seitz, S. M., </w:t>
      </w:r>
      <w:proofErr w:type="spellStart"/>
      <w:r w:rsidRPr="002719BD">
        <w:rPr>
          <w:rFonts w:eastAsia="楷体_GB2312"/>
          <w:szCs w:val="21"/>
          <w:lang w:bidi="he-IL"/>
        </w:rPr>
        <w:t>Curless</w:t>
      </w:r>
      <w:proofErr w:type="spellEnd"/>
      <w:r w:rsidRPr="002719BD">
        <w:rPr>
          <w:rFonts w:eastAsia="楷体_GB2312"/>
          <w:szCs w:val="21"/>
          <w:lang w:bidi="he-IL"/>
        </w:rPr>
        <w:t xml:space="preserve">, B., </w:t>
      </w:r>
      <w:proofErr w:type="spellStart"/>
      <w:r w:rsidRPr="002719BD">
        <w:rPr>
          <w:rFonts w:eastAsia="楷体_GB2312"/>
          <w:szCs w:val="21"/>
          <w:lang w:bidi="he-IL"/>
        </w:rPr>
        <w:t>Diebel</w:t>
      </w:r>
      <w:proofErr w:type="spellEnd"/>
      <w:r w:rsidRPr="002719BD">
        <w:rPr>
          <w:rFonts w:eastAsia="楷体_GB2312"/>
          <w:szCs w:val="21"/>
          <w:lang w:bidi="he-IL"/>
        </w:rPr>
        <w:t xml:space="preserve">, J., </w:t>
      </w:r>
      <w:proofErr w:type="spellStart"/>
      <w:r w:rsidRPr="002719BD">
        <w:rPr>
          <w:rFonts w:eastAsia="楷体_GB2312"/>
          <w:szCs w:val="21"/>
          <w:lang w:bidi="he-IL"/>
        </w:rPr>
        <w:t>Scharstein</w:t>
      </w:r>
      <w:proofErr w:type="spellEnd"/>
      <w:r w:rsidRPr="002719BD">
        <w:rPr>
          <w:rFonts w:eastAsia="楷体_GB2312"/>
          <w:szCs w:val="21"/>
          <w:lang w:bidi="he-IL"/>
        </w:rPr>
        <w:t xml:space="preserve">, D., and </w:t>
      </w:r>
      <w:proofErr w:type="spellStart"/>
      <w:r w:rsidRPr="002719BD">
        <w:rPr>
          <w:rFonts w:eastAsia="楷体_GB2312"/>
          <w:szCs w:val="21"/>
          <w:lang w:bidi="he-IL"/>
        </w:rPr>
        <w:t>Szeliski</w:t>
      </w:r>
      <w:proofErr w:type="spellEnd"/>
      <w:r w:rsidRPr="002719BD">
        <w:rPr>
          <w:rFonts w:eastAsia="楷体_GB2312"/>
          <w:szCs w:val="21"/>
          <w:lang w:bidi="he-IL"/>
        </w:rPr>
        <w:t xml:space="preserve">, R. A comparison and evaluation of </w:t>
      </w:r>
      <w:proofErr w:type="spellStart"/>
      <w:r w:rsidRPr="002719BD">
        <w:rPr>
          <w:rFonts w:eastAsia="楷体_GB2312"/>
          <w:szCs w:val="21"/>
          <w:lang w:bidi="he-IL"/>
        </w:rPr>
        <w:t>multiview</w:t>
      </w:r>
      <w:proofErr w:type="spellEnd"/>
      <w:r w:rsidRPr="002719BD">
        <w:rPr>
          <w:rFonts w:eastAsia="楷体_GB2312"/>
          <w:szCs w:val="21"/>
          <w:lang w:bidi="he-IL"/>
        </w:rPr>
        <w:t xml:space="preserve"> stereo reconstruction algorithms.</w:t>
      </w:r>
      <w:r w:rsidRPr="002719BD">
        <w:rPr>
          <w:rFonts w:eastAsia="楷体_GB2312"/>
          <w:i/>
          <w:szCs w:val="21"/>
          <w:lang w:bidi="he-IL"/>
        </w:rPr>
        <w:t xml:space="preserve"> Proceedings of IEEE</w:t>
      </w:r>
      <w:r w:rsidRPr="002719BD">
        <w:rPr>
          <w:rFonts w:eastAsia="楷体_GB2312"/>
          <w:szCs w:val="21"/>
          <w:lang w:bidi="he-IL"/>
        </w:rPr>
        <w:t xml:space="preserve"> </w:t>
      </w:r>
      <w:r w:rsidRPr="002719BD">
        <w:rPr>
          <w:rFonts w:eastAsia="楷体_GB2312"/>
          <w:i/>
          <w:szCs w:val="21"/>
          <w:lang w:bidi="he-IL"/>
        </w:rPr>
        <w:t>CVPR</w:t>
      </w:r>
      <w:r w:rsidRPr="002719BD">
        <w:rPr>
          <w:rFonts w:eastAsia="楷体_GB2312"/>
          <w:szCs w:val="21"/>
          <w:lang w:bidi="he-IL"/>
        </w:rPr>
        <w:t>, 2006, 1: 519–528.</w:t>
      </w:r>
    </w:p>
    <w:p w:rsidR="00651BFE" w:rsidRDefault="002719BD" w:rsidP="00651BFE">
      <w:pPr>
        <w:pStyle w:val="a3"/>
        <w:numPr>
          <w:ilvl w:val="0"/>
          <w:numId w:val="1"/>
        </w:numPr>
        <w:spacing w:line="400" w:lineRule="exact"/>
        <w:ind w:firstLineChars="0"/>
        <w:rPr>
          <w:rFonts w:eastAsia="楷体_GB2312"/>
          <w:szCs w:val="21"/>
          <w:lang w:bidi="he-IL"/>
        </w:rPr>
      </w:pPr>
      <w:proofErr w:type="spellStart"/>
      <w:r w:rsidRPr="002719BD">
        <w:rPr>
          <w:rFonts w:eastAsia="楷体_GB2312"/>
          <w:szCs w:val="21"/>
          <w:lang w:bidi="he-IL"/>
        </w:rPr>
        <w:t>Starck</w:t>
      </w:r>
      <w:proofErr w:type="spellEnd"/>
      <w:r w:rsidRPr="002719BD">
        <w:rPr>
          <w:rFonts w:eastAsia="楷体_GB2312"/>
          <w:szCs w:val="21"/>
          <w:lang w:bidi="he-IL"/>
        </w:rPr>
        <w:t xml:space="preserve">, J., and Hilton, A. Surface capture for performance based animation. </w:t>
      </w:r>
      <w:r w:rsidRPr="002719BD">
        <w:rPr>
          <w:rFonts w:eastAsia="楷体_GB2312"/>
          <w:i/>
          <w:szCs w:val="21"/>
          <w:lang w:bidi="he-IL"/>
        </w:rPr>
        <w:t xml:space="preserve">IEEE Computer Graphics and Applications, </w:t>
      </w:r>
      <w:r w:rsidRPr="002719BD">
        <w:rPr>
          <w:rFonts w:eastAsia="楷体_GB2312"/>
          <w:szCs w:val="21"/>
          <w:lang w:bidi="he-IL"/>
        </w:rPr>
        <w:t>2007, 27(3): 21–31.</w:t>
      </w:r>
    </w:p>
    <w:p w:rsidR="00DB1CD5" w:rsidRDefault="00DB1CD5" w:rsidP="00651BFE">
      <w:pPr>
        <w:pStyle w:val="a3"/>
        <w:numPr>
          <w:ilvl w:val="0"/>
          <w:numId w:val="1"/>
        </w:numPr>
        <w:spacing w:line="400" w:lineRule="exact"/>
        <w:ind w:firstLineChars="0"/>
        <w:rPr>
          <w:rFonts w:eastAsia="楷体_GB2312"/>
          <w:szCs w:val="21"/>
          <w:lang w:bidi="he-IL"/>
        </w:rPr>
      </w:pPr>
      <w:r w:rsidRPr="00DB1CD5">
        <w:rPr>
          <w:rFonts w:eastAsia="楷体_GB2312"/>
          <w:szCs w:val="21"/>
          <w:lang w:bidi="he-IL"/>
        </w:rPr>
        <w:t xml:space="preserve">Dong, Q., &amp; </w:t>
      </w:r>
      <w:proofErr w:type="spellStart"/>
      <w:r w:rsidRPr="00DB1CD5">
        <w:rPr>
          <w:rFonts w:eastAsia="楷体_GB2312"/>
          <w:szCs w:val="21"/>
          <w:lang w:bidi="he-IL"/>
        </w:rPr>
        <w:t>Feng</w:t>
      </w:r>
      <w:proofErr w:type="spellEnd"/>
      <w:r w:rsidRPr="00DB1CD5">
        <w:rPr>
          <w:rFonts w:eastAsia="楷体_GB2312"/>
          <w:szCs w:val="21"/>
          <w:lang w:bidi="he-IL"/>
        </w:rPr>
        <w:t>, J. (2019). Outlier detection and disparity refinement in stereo matching. </w:t>
      </w:r>
      <w:r w:rsidRPr="00DB1CD5">
        <w:rPr>
          <w:rFonts w:eastAsia="楷体_GB2312"/>
          <w:i/>
          <w:iCs/>
          <w:szCs w:val="21"/>
          <w:lang w:bidi="he-IL"/>
        </w:rPr>
        <w:t>Journal of Visual Communication and Image Representation</w:t>
      </w:r>
      <w:r w:rsidRPr="00DB1CD5">
        <w:rPr>
          <w:rFonts w:eastAsia="楷体_GB2312"/>
          <w:szCs w:val="21"/>
          <w:lang w:bidi="he-IL"/>
        </w:rPr>
        <w:t>.</w:t>
      </w:r>
    </w:p>
    <w:p w:rsidR="00DB1CD5" w:rsidRDefault="00DB1CD5" w:rsidP="00651BFE">
      <w:pPr>
        <w:pStyle w:val="a3"/>
        <w:numPr>
          <w:ilvl w:val="0"/>
          <w:numId w:val="1"/>
        </w:numPr>
        <w:spacing w:line="400" w:lineRule="exact"/>
        <w:ind w:firstLineChars="0"/>
        <w:rPr>
          <w:rFonts w:eastAsia="楷体_GB2312"/>
          <w:szCs w:val="21"/>
          <w:lang w:bidi="he-IL"/>
        </w:rPr>
      </w:pPr>
      <w:r w:rsidRPr="00DB1CD5">
        <w:rPr>
          <w:rFonts w:eastAsia="楷体_GB2312"/>
          <w:szCs w:val="21"/>
          <w:lang w:bidi="he-IL"/>
        </w:rPr>
        <w:t xml:space="preserve">Dong, Q., &amp; </w:t>
      </w:r>
      <w:proofErr w:type="spellStart"/>
      <w:r w:rsidRPr="00DB1CD5">
        <w:rPr>
          <w:rFonts w:eastAsia="楷体_GB2312"/>
          <w:szCs w:val="21"/>
          <w:lang w:bidi="he-IL"/>
        </w:rPr>
        <w:t>Feng</w:t>
      </w:r>
      <w:proofErr w:type="spellEnd"/>
      <w:r w:rsidRPr="00DB1CD5">
        <w:rPr>
          <w:rFonts w:eastAsia="楷体_GB2312"/>
          <w:szCs w:val="21"/>
          <w:lang w:bidi="he-IL"/>
        </w:rPr>
        <w:t>, J. (2018). Adaptive disparity computation using local and non-local cost aggregations. </w:t>
      </w:r>
      <w:r w:rsidRPr="00DB1CD5">
        <w:rPr>
          <w:rFonts w:eastAsia="楷体_GB2312"/>
          <w:i/>
          <w:iCs/>
          <w:szCs w:val="21"/>
          <w:lang w:bidi="he-IL"/>
        </w:rPr>
        <w:t>Multimedia Tools and Applications</w:t>
      </w:r>
      <w:r w:rsidRPr="00DB1CD5">
        <w:rPr>
          <w:rFonts w:eastAsia="楷体_GB2312"/>
          <w:szCs w:val="21"/>
          <w:lang w:bidi="he-IL"/>
        </w:rPr>
        <w:t>, </w:t>
      </w:r>
      <w:r w:rsidRPr="00DB1CD5">
        <w:rPr>
          <w:rFonts w:eastAsia="楷体_GB2312"/>
          <w:i/>
          <w:iCs/>
          <w:szCs w:val="21"/>
          <w:lang w:bidi="he-IL"/>
        </w:rPr>
        <w:t>77</w:t>
      </w:r>
      <w:r w:rsidRPr="00DB1CD5">
        <w:rPr>
          <w:rFonts w:eastAsia="楷体_GB2312"/>
          <w:szCs w:val="21"/>
          <w:lang w:bidi="he-IL"/>
        </w:rPr>
        <w:t>(24), 31647-31663.</w:t>
      </w:r>
    </w:p>
    <w:p w:rsidR="00651BFE" w:rsidRDefault="00651BFE" w:rsidP="00651BFE">
      <w:pPr>
        <w:pStyle w:val="a3"/>
        <w:numPr>
          <w:ilvl w:val="0"/>
          <w:numId w:val="1"/>
        </w:numPr>
        <w:spacing w:line="400" w:lineRule="exact"/>
        <w:ind w:firstLineChars="0"/>
        <w:rPr>
          <w:rFonts w:eastAsia="楷体_GB2312"/>
          <w:szCs w:val="21"/>
          <w:lang w:bidi="he-IL"/>
        </w:rPr>
      </w:pPr>
      <w:proofErr w:type="spellStart"/>
      <w:r w:rsidRPr="00651BFE">
        <w:rPr>
          <w:rFonts w:eastAsia="楷体_GB2312"/>
          <w:szCs w:val="21"/>
          <w:lang w:bidi="he-IL"/>
        </w:rPr>
        <w:t>Lipman</w:t>
      </w:r>
      <w:proofErr w:type="spellEnd"/>
      <w:r w:rsidRPr="00651BFE">
        <w:rPr>
          <w:rFonts w:eastAsia="楷体_GB2312"/>
          <w:szCs w:val="21"/>
          <w:lang w:bidi="he-IL"/>
        </w:rPr>
        <w:t>, Y., Cohen-Or, D., Levin, D., &amp; Tal-</w:t>
      </w:r>
      <w:proofErr w:type="spellStart"/>
      <w:r w:rsidRPr="00651BFE">
        <w:rPr>
          <w:rFonts w:eastAsia="楷体_GB2312"/>
          <w:szCs w:val="21"/>
          <w:lang w:bidi="he-IL"/>
        </w:rPr>
        <w:t>Ezer</w:t>
      </w:r>
      <w:proofErr w:type="spellEnd"/>
      <w:r w:rsidRPr="00651BFE">
        <w:rPr>
          <w:rFonts w:eastAsia="楷体_GB2312"/>
          <w:szCs w:val="21"/>
          <w:lang w:bidi="he-IL"/>
        </w:rPr>
        <w:t>, H. (2007, August). Parameterization-free projection for geometry reconstruction. In </w:t>
      </w:r>
      <w:r w:rsidRPr="00651BFE">
        <w:rPr>
          <w:rFonts w:eastAsia="楷体_GB2312"/>
          <w:i/>
          <w:iCs/>
          <w:szCs w:val="21"/>
          <w:lang w:bidi="he-IL"/>
        </w:rPr>
        <w:t>ACM Transactions on Graphics (TOG)</w:t>
      </w:r>
      <w:r w:rsidRPr="00651BFE">
        <w:rPr>
          <w:rFonts w:eastAsia="楷体_GB2312"/>
          <w:szCs w:val="21"/>
          <w:lang w:bidi="he-IL"/>
        </w:rPr>
        <w:t> (Vol. 26, No. 3, p. 22). ACM.</w:t>
      </w:r>
    </w:p>
    <w:p w:rsidR="00651BFE" w:rsidRDefault="00651BFE" w:rsidP="00651BFE">
      <w:pPr>
        <w:pStyle w:val="a3"/>
        <w:numPr>
          <w:ilvl w:val="0"/>
          <w:numId w:val="1"/>
        </w:numPr>
        <w:spacing w:line="400" w:lineRule="exact"/>
        <w:ind w:firstLineChars="0"/>
        <w:rPr>
          <w:rFonts w:eastAsia="楷体_GB2312"/>
          <w:szCs w:val="21"/>
          <w:lang w:bidi="he-IL"/>
        </w:rPr>
      </w:pPr>
      <w:r w:rsidRPr="00651BFE">
        <w:rPr>
          <w:rFonts w:eastAsia="楷体_GB2312"/>
          <w:szCs w:val="21"/>
          <w:lang w:bidi="he-IL"/>
        </w:rPr>
        <w:t xml:space="preserve">Huang, H., Li, D., Zhang, H., </w:t>
      </w:r>
      <w:proofErr w:type="spellStart"/>
      <w:r w:rsidRPr="00651BFE">
        <w:rPr>
          <w:rFonts w:eastAsia="楷体_GB2312"/>
          <w:szCs w:val="21"/>
          <w:lang w:bidi="he-IL"/>
        </w:rPr>
        <w:t>Ascher</w:t>
      </w:r>
      <w:proofErr w:type="spellEnd"/>
      <w:r w:rsidRPr="00651BFE">
        <w:rPr>
          <w:rFonts w:eastAsia="楷体_GB2312"/>
          <w:szCs w:val="21"/>
          <w:lang w:bidi="he-IL"/>
        </w:rPr>
        <w:t>, U., &amp; Cohen-Or, D. (2009). Consolidation of unorganized point clouds for surface reconstruction. </w:t>
      </w:r>
      <w:r w:rsidRPr="00651BFE">
        <w:rPr>
          <w:rFonts w:eastAsia="楷体_GB2312"/>
          <w:i/>
          <w:iCs/>
          <w:szCs w:val="21"/>
          <w:lang w:bidi="he-IL"/>
        </w:rPr>
        <w:t>ACM transactions on graphics (TOG)</w:t>
      </w:r>
      <w:r w:rsidRPr="00651BFE">
        <w:rPr>
          <w:rFonts w:eastAsia="楷体_GB2312"/>
          <w:szCs w:val="21"/>
          <w:lang w:bidi="he-IL"/>
        </w:rPr>
        <w:t>, </w:t>
      </w:r>
      <w:r w:rsidRPr="00651BFE">
        <w:rPr>
          <w:rFonts w:eastAsia="楷体_GB2312"/>
          <w:i/>
          <w:iCs/>
          <w:szCs w:val="21"/>
          <w:lang w:bidi="he-IL"/>
        </w:rPr>
        <w:t>28</w:t>
      </w:r>
      <w:r w:rsidRPr="00651BFE">
        <w:rPr>
          <w:rFonts w:eastAsia="楷体_GB2312"/>
          <w:szCs w:val="21"/>
          <w:lang w:bidi="he-IL"/>
        </w:rPr>
        <w:t>(5), 176.</w:t>
      </w:r>
    </w:p>
    <w:p w:rsidR="00651BFE" w:rsidRDefault="00651BFE" w:rsidP="00651BFE">
      <w:pPr>
        <w:pStyle w:val="a3"/>
        <w:numPr>
          <w:ilvl w:val="0"/>
          <w:numId w:val="1"/>
        </w:numPr>
        <w:spacing w:line="400" w:lineRule="exact"/>
        <w:ind w:firstLineChars="0"/>
        <w:rPr>
          <w:rFonts w:eastAsia="楷体_GB2312"/>
          <w:szCs w:val="21"/>
          <w:lang w:bidi="he-IL"/>
        </w:rPr>
      </w:pPr>
      <w:r w:rsidRPr="00651BFE">
        <w:rPr>
          <w:rFonts w:eastAsia="楷体_GB2312"/>
          <w:szCs w:val="21"/>
          <w:lang w:bidi="he-IL"/>
        </w:rPr>
        <w:t xml:space="preserve">Huang, H., Wu, S., Gong, M., Cohen-Or, D., </w:t>
      </w:r>
      <w:proofErr w:type="spellStart"/>
      <w:r w:rsidRPr="00651BFE">
        <w:rPr>
          <w:rFonts w:eastAsia="楷体_GB2312"/>
          <w:szCs w:val="21"/>
          <w:lang w:bidi="he-IL"/>
        </w:rPr>
        <w:t>Ascher</w:t>
      </w:r>
      <w:proofErr w:type="spellEnd"/>
      <w:r w:rsidRPr="00651BFE">
        <w:rPr>
          <w:rFonts w:eastAsia="楷体_GB2312"/>
          <w:szCs w:val="21"/>
          <w:lang w:bidi="he-IL"/>
        </w:rPr>
        <w:t>, U., &amp; Zhang, H. R. (2013). Edge-aware point set resampling. </w:t>
      </w:r>
      <w:r w:rsidRPr="00651BFE">
        <w:rPr>
          <w:rFonts w:eastAsia="楷体_GB2312"/>
          <w:i/>
          <w:iCs/>
          <w:szCs w:val="21"/>
          <w:lang w:bidi="he-IL"/>
        </w:rPr>
        <w:t>ACM transactions on graphics (TOG)</w:t>
      </w:r>
      <w:r w:rsidRPr="00651BFE">
        <w:rPr>
          <w:rFonts w:eastAsia="楷体_GB2312"/>
          <w:szCs w:val="21"/>
          <w:lang w:bidi="he-IL"/>
        </w:rPr>
        <w:t>, </w:t>
      </w:r>
      <w:r w:rsidRPr="00651BFE">
        <w:rPr>
          <w:rFonts w:eastAsia="楷体_GB2312"/>
          <w:i/>
          <w:iCs/>
          <w:szCs w:val="21"/>
          <w:lang w:bidi="he-IL"/>
        </w:rPr>
        <w:t>32</w:t>
      </w:r>
      <w:r w:rsidRPr="00651BFE">
        <w:rPr>
          <w:rFonts w:eastAsia="楷体_GB2312"/>
          <w:szCs w:val="21"/>
          <w:lang w:bidi="he-IL"/>
        </w:rPr>
        <w:t>(1), 9.</w:t>
      </w:r>
    </w:p>
    <w:p w:rsidR="00651BFE" w:rsidRDefault="00651BFE" w:rsidP="00651BFE">
      <w:pPr>
        <w:pStyle w:val="a3"/>
        <w:numPr>
          <w:ilvl w:val="0"/>
          <w:numId w:val="1"/>
        </w:numPr>
        <w:spacing w:line="400" w:lineRule="exact"/>
        <w:ind w:firstLineChars="0"/>
        <w:rPr>
          <w:rFonts w:eastAsia="楷体_GB2312"/>
          <w:szCs w:val="21"/>
          <w:lang w:bidi="he-IL"/>
        </w:rPr>
      </w:pPr>
      <w:proofErr w:type="spellStart"/>
      <w:r w:rsidRPr="00651BFE">
        <w:rPr>
          <w:rFonts w:eastAsia="楷体_GB2312"/>
          <w:szCs w:val="21"/>
          <w:lang w:bidi="he-IL"/>
        </w:rPr>
        <w:t>Preiner</w:t>
      </w:r>
      <w:proofErr w:type="spellEnd"/>
      <w:r w:rsidRPr="00651BFE">
        <w:rPr>
          <w:rFonts w:eastAsia="楷体_GB2312"/>
          <w:szCs w:val="21"/>
          <w:lang w:bidi="he-IL"/>
        </w:rPr>
        <w:t xml:space="preserve">, R., </w:t>
      </w:r>
      <w:proofErr w:type="spellStart"/>
      <w:r w:rsidRPr="00651BFE">
        <w:rPr>
          <w:rFonts w:eastAsia="楷体_GB2312"/>
          <w:szCs w:val="21"/>
          <w:lang w:bidi="he-IL"/>
        </w:rPr>
        <w:t>Mattausch</w:t>
      </w:r>
      <w:proofErr w:type="spellEnd"/>
      <w:r w:rsidRPr="00651BFE">
        <w:rPr>
          <w:rFonts w:eastAsia="楷体_GB2312"/>
          <w:szCs w:val="21"/>
          <w:lang w:bidi="he-IL"/>
        </w:rPr>
        <w:t xml:space="preserve">, O., </w:t>
      </w:r>
      <w:proofErr w:type="spellStart"/>
      <w:r w:rsidRPr="00651BFE">
        <w:rPr>
          <w:rFonts w:eastAsia="楷体_GB2312"/>
          <w:szCs w:val="21"/>
          <w:lang w:bidi="he-IL"/>
        </w:rPr>
        <w:t>Arikan</w:t>
      </w:r>
      <w:proofErr w:type="spellEnd"/>
      <w:r w:rsidRPr="00651BFE">
        <w:rPr>
          <w:rFonts w:eastAsia="楷体_GB2312"/>
          <w:szCs w:val="21"/>
          <w:lang w:bidi="he-IL"/>
        </w:rPr>
        <w:t xml:space="preserve">, M., </w:t>
      </w:r>
      <w:proofErr w:type="spellStart"/>
      <w:r w:rsidRPr="00651BFE">
        <w:rPr>
          <w:rFonts w:eastAsia="楷体_GB2312"/>
          <w:szCs w:val="21"/>
          <w:lang w:bidi="he-IL"/>
        </w:rPr>
        <w:t>Pajarola</w:t>
      </w:r>
      <w:proofErr w:type="spellEnd"/>
      <w:r w:rsidRPr="00651BFE">
        <w:rPr>
          <w:rFonts w:eastAsia="楷体_GB2312"/>
          <w:szCs w:val="21"/>
          <w:lang w:bidi="he-IL"/>
        </w:rPr>
        <w:t xml:space="preserve">, R., &amp; </w:t>
      </w:r>
      <w:proofErr w:type="spellStart"/>
      <w:r w:rsidRPr="00651BFE">
        <w:rPr>
          <w:rFonts w:eastAsia="楷体_GB2312"/>
          <w:szCs w:val="21"/>
          <w:lang w:bidi="he-IL"/>
        </w:rPr>
        <w:t>Wimmer</w:t>
      </w:r>
      <w:proofErr w:type="spellEnd"/>
      <w:r w:rsidRPr="00651BFE">
        <w:rPr>
          <w:rFonts w:eastAsia="楷体_GB2312"/>
          <w:szCs w:val="21"/>
          <w:lang w:bidi="he-IL"/>
        </w:rPr>
        <w:t xml:space="preserve">, M. (2014). Continuous </w:t>
      </w:r>
      <w:r w:rsidRPr="00651BFE">
        <w:rPr>
          <w:rFonts w:eastAsia="楷体_GB2312"/>
          <w:szCs w:val="21"/>
          <w:lang w:bidi="he-IL"/>
        </w:rPr>
        <w:lastRenderedPageBreak/>
        <w:t>projection for fast L1 reconstruction. </w:t>
      </w:r>
      <w:r w:rsidRPr="00651BFE">
        <w:rPr>
          <w:rFonts w:eastAsia="楷体_GB2312"/>
          <w:i/>
          <w:iCs/>
          <w:szCs w:val="21"/>
          <w:lang w:bidi="he-IL"/>
        </w:rPr>
        <w:t>ACM Trans. Graph.</w:t>
      </w:r>
      <w:r w:rsidRPr="00651BFE">
        <w:rPr>
          <w:rFonts w:eastAsia="楷体_GB2312"/>
          <w:szCs w:val="21"/>
          <w:lang w:bidi="he-IL"/>
        </w:rPr>
        <w:t>, </w:t>
      </w:r>
      <w:r w:rsidRPr="00651BFE">
        <w:rPr>
          <w:rFonts w:eastAsia="楷体_GB2312"/>
          <w:i/>
          <w:iCs/>
          <w:szCs w:val="21"/>
          <w:lang w:bidi="he-IL"/>
        </w:rPr>
        <w:t>33</w:t>
      </w:r>
      <w:r w:rsidRPr="00651BFE">
        <w:rPr>
          <w:rFonts w:eastAsia="楷体_GB2312"/>
          <w:szCs w:val="21"/>
          <w:lang w:bidi="he-IL"/>
        </w:rPr>
        <w:t>(4), 47-1.</w:t>
      </w:r>
    </w:p>
    <w:p w:rsidR="00651BFE" w:rsidRDefault="00651BFE" w:rsidP="00651BFE">
      <w:pPr>
        <w:pStyle w:val="a3"/>
        <w:numPr>
          <w:ilvl w:val="0"/>
          <w:numId w:val="1"/>
        </w:numPr>
        <w:spacing w:line="400" w:lineRule="exact"/>
        <w:ind w:firstLineChars="0"/>
        <w:rPr>
          <w:rFonts w:eastAsia="楷体_GB2312"/>
          <w:szCs w:val="21"/>
          <w:lang w:bidi="he-IL"/>
        </w:rPr>
      </w:pPr>
      <w:r w:rsidRPr="00651BFE">
        <w:rPr>
          <w:rFonts w:eastAsia="楷体_GB2312"/>
          <w:szCs w:val="21"/>
          <w:lang w:bidi="he-IL"/>
        </w:rPr>
        <w:t>Liao, B., Xiao, C., Jin, L., &amp; Fu, H. (2013). Efficient feature-preserving local projection operator for geometry reconstruction. </w:t>
      </w:r>
      <w:r w:rsidRPr="00651BFE">
        <w:rPr>
          <w:rFonts w:eastAsia="楷体_GB2312"/>
          <w:i/>
          <w:iCs/>
          <w:szCs w:val="21"/>
          <w:lang w:bidi="he-IL"/>
        </w:rPr>
        <w:t>Computer-Aided Design</w:t>
      </w:r>
      <w:r w:rsidRPr="00651BFE">
        <w:rPr>
          <w:rFonts w:eastAsia="楷体_GB2312"/>
          <w:szCs w:val="21"/>
          <w:lang w:bidi="he-IL"/>
        </w:rPr>
        <w:t>, </w:t>
      </w:r>
      <w:r w:rsidRPr="00651BFE">
        <w:rPr>
          <w:rFonts w:eastAsia="楷体_GB2312"/>
          <w:i/>
          <w:iCs/>
          <w:szCs w:val="21"/>
          <w:lang w:bidi="he-IL"/>
        </w:rPr>
        <w:t>45</w:t>
      </w:r>
      <w:r w:rsidRPr="00651BFE">
        <w:rPr>
          <w:rFonts w:eastAsia="楷体_GB2312"/>
          <w:szCs w:val="21"/>
          <w:lang w:bidi="he-IL"/>
        </w:rPr>
        <w:t>(5), 861-874.</w:t>
      </w:r>
    </w:p>
    <w:p w:rsidR="00651BFE" w:rsidRDefault="00651BFE" w:rsidP="00651BFE">
      <w:pPr>
        <w:pStyle w:val="a3"/>
        <w:numPr>
          <w:ilvl w:val="0"/>
          <w:numId w:val="1"/>
        </w:numPr>
        <w:spacing w:line="400" w:lineRule="exact"/>
        <w:ind w:firstLineChars="0"/>
        <w:rPr>
          <w:rFonts w:eastAsia="楷体_GB2312"/>
          <w:szCs w:val="21"/>
          <w:lang w:bidi="he-IL"/>
        </w:rPr>
      </w:pPr>
      <w:proofErr w:type="spellStart"/>
      <w:r w:rsidRPr="00651BFE">
        <w:rPr>
          <w:rFonts w:eastAsia="楷体_GB2312"/>
          <w:szCs w:val="21"/>
          <w:lang w:bidi="he-IL"/>
        </w:rPr>
        <w:t>Avron</w:t>
      </w:r>
      <w:proofErr w:type="spellEnd"/>
      <w:r w:rsidRPr="00651BFE">
        <w:rPr>
          <w:rFonts w:eastAsia="楷体_GB2312"/>
          <w:szCs w:val="21"/>
          <w:lang w:bidi="he-IL"/>
        </w:rPr>
        <w:t xml:space="preserve">, H., </w:t>
      </w:r>
      <w:proofErr w:type="spellStart"/>
      <w:r w:rsidRPr="00651BFE">
        <w:rPr>
          <w:rFonts w:eastAsia="楷体_GB2312"/>
          <w:szCs w:val="21"/>
          <w:lang w:bidi="he-IL"/>
        </w:rPr>
        <w:t>Sharf</w:t>
      </w:r>
      <w:proofErr w:type="spellEnd"/>
      <w:r w:rsidRPr="00651BFE">
        <w:rPr>
          <w:rFonts w:eastAsia="楷体_GB2312"/>
          <w:szCs w:val="21"/>
          <w:lang w:bidi="he-IL"/>
        </w:rPr>
        <w:t>, A., Greif, C., &amp; Cohen-Or, D. (2010). ℓ 1-Sparse reconstruction of sharp point set surfaces. </w:t>
      </w:r>
      <w:r w:rsidRPr="00651BFE">
        <w:rPr>
          <w:rFonts w:eastAsia="楷体_GB2312"/>
          <w:i/>
          <w:iCs/>
          <w:szCs w:val="21"/>
          <w:lang w:bidi="he-IL"/>
        </w:rPr>
        <w:t>ACM Transactions on Graphics (TOG)</w:t>
      </w:r>
      <w:r w:rsidRPr="00651BFE">
        <w:rPr>
          <w:rFonts w:eastAsia="楷体_GB2312"/>
          <w:szCs w:val="21"/>
          <w:lang w:bidi="he-IL"/>
        </w:rPr>
        <w:t>, </w:t>
      </w:r>
      <w:r w:rsidRPr="00651BFE">
        <w:rPr>
          <w:rFonts w:eastAsia="楷体_GB2312"/>
          <w:i/>
          <w:iCs/>
          <w:szCs w:val="21"/>
          <w:lang w:bidi="he-IL"/>
        </w:rPr>
        <w:t>29</w:t>
      </w:r>
      <w:r w:rsidRPr="00651BFE">
        <w:rPr>
          <w:rFonts w:eastAsia="楷体_GB2312"/>
          <w:szCs w:val="21"/>
          <w:lang w:bidi="he-IL"/>
        </w:rPr>
        <w:t>(5), 135.</w:t>
      </w:r>
    </w:p>
    <w:p w:rsidR="00651BFE" w:rsidRDefault="00651BFE" w:rsidP="00651BFE">
      <w:pPr>
        <w:pStyle w:val="a3"/>
        <w:numPr>
          <w:ilvl w:val="0"/>
          <w:numId w:val="1"/>
        </w:numPr>
        <w:spacing w:line="400" w:lineRule="exact"/>
        <w:ind w:firstLineChars="0"/>
        <w:rPr>
          <w:rFonts w:eastAsia="楷体_GB2312"/>
          <w:szCs w:val="21"/>
          <w:lang w:bidi="he-IL"/>
        </w:rPr>
      </w:pPr>
      <w:proofErr w:type="spellStart"/>
      <w:r w:rsidRPr="00651BFE">
        <w:rPr>
          <w:rFonts w:eastAsia="楷体_GB2312"/>
          <w:szCs w:val="21"/>
          <w:lang w:bidi="he-IL"/>
        </w:rPr>
        <w:t>Xiong</w:t>
      </w:r>
      <w:proofErr w:type="spellEnd"/>
      <w:r w:rsidRPr="00651BFE">
        <w:rPr>
          <w:rFonts w:eastAsia="楷体_GB2312"/>
          <w:szCs w:val="21"/>
          <w:lang w:bidi="he-IL"/>
        </w:rPr>
        <w:t xml:space="preserve">, S., Zhang, J., </w:t>
      </w:r>
      <w:proofErr w:type="spellStart"/>
      <w:r w:rsidRPr="00651BFE">
        <w:rPr>
          <w:rFonts w:eastAsia="楷体_GB2312"/>
          <w:szCs w:val="21"/>
          <w:lang w:bidi="he-IL"/>
        </w:rPr>
        <w:t>Zheng</w:t>
      </w:r>
      <w:proofErr w:type="spellEnd"/>
      <w:r w:rsidRPr="00651BFE">
        <w:rPr>
          <w:rFonts w:eastAsia="楷体_GB2312"/>
          <w:szCs w:val="21"/>
          <w:lang w:bidi="he-IL"/>
        </w:rPr>
        <w:t xml:space="preserve">, J., </w:t>
      </w:r>
      <w:proofErr w:type="spellStart"/>
      <w:proofErr w:type="gramStart"/>
      <w:r w:rsidRPr="00651BFE">
        <w:rPr>
          <w:rFonts w:eastAsia="楷体_GB2312"/>
          <w:szCs w:val="21"/>
          <w:lang w:bidi="he-IL"/>
        </w:rPr>
        <w:t>Cai</w:t>
      </w:r>
      <w:proofErr w:type="spellEnd"/>
      <w:proofErr w:type="gramEnd"/>
      <w:r w:rsidRPr="00651BFE">
        <w:rPr>
          <w:rFonts w:eastAsia="楷体_GB2312"/>
          <w:szCs w:val="21"/>
          <w:lang w:bidi="he-IL"/>
        </w:rPr>
        <w:t>, J., &amp; Liu, L. (2014). Robust surface reconstruction via dictionary learning. </w:t>
      </w:r>
      <w:r w:rsidRPr="00651BFE">
        <w:rPr>
          <w:rFonts w:eastAsia="楷体_GB2312"/>
          <w:i/>
          <w:iCs/>
          <w:szCs w:val="21"/>
          <w:lang w:bidi="he-IL"/>
        </w:rPr>
        <w:t>ACM Transactions on Graphics (TOG)</w:t>
      </w:r>
      <w:r w:rsidRPr="00651BFE">
        <w:rPr>
          <w:rFonts w:eastAsia="楷体_GB2312"/>
          <w:szCs w:val="21"/>
          <w:lang w:bidi="he-IL"/>
        </w:rPr>
        <w:t>, </w:t>
      </w:r>
      <w:r w:rsidRPr="00651BFE">
        <w:rPr>
          <w:rFonts w:eastAsia="楷体_GB2312"/>
          <w:i/>
          <w:iCs/>
          <w:szCs w:val="21"/>
          <w:lang w:bidi="he-IL"/>
        </w:rPr>
        <w:t>33</w:t>
      </w:r>
      <w:r w:rsidRPr="00651BFE">
        <w:rPr>
          <w:rFonts w:eastAsia="楷体_GB2312"/>
          <w:szCs w:val="21"/>
          <w:lang w:bidi="he-IL"/>
        </w:rPr>
        <w:t>(6), 201.</w:t>
      </w:r>
    </w:p>
    <w:p w:rsidR="00651BFE" w:rsidRDefault="00651BFE" w:rsidP="00651BFE">
      <w:pPr>
        <w:pStyle w:val="a3"/>
        <w:numPr>
          <w:ilvl w:val="0"/>
          <w:numId w:val="1"/>
        </w:numPr>
        <w:spacing w:line="400" w:lineRule="exact"/>
        <w:ind w:firstLineChars="0"/>
        <w:rPr>
          <w:rFonts w:eastAsia="楷体_GB2312"/>
          <w:szCs w:val="21"/>
          <w:lang w:bidi="he-IL"/>
        </w:rPr>
      </w:pPr>
      <w:proofErr w:type="spellStart"/>
      <w:r w:rsidRPr="00651BFE">
        <w:rPr>
          <w:rFonts w:eastAsia="楷体_GB2312"/>
          <w:szCs w:val="21"/>
          <w:lang w:bidi="he-IL"/>
        </w:rPr>
        <w:t>Mattei</w:t>
      </w:r>
      <w:proofErr w:type="spellEnd"/>
      <w:r w:rsidRPr="00651BFE">
        <w:rPr>
          <w:rFonts w:eastAsia="楷体_GB2312"/>
          <w:szCs w:val="21"/>
          <w:lang w:bidi="he-IL"/>
        </w:rPr>
        <w:t xml:space="preserve">, E., &amp; </w:t>
      </w:r>
      <w:proofErr w:type="spellStart"/>
      <w:r w:rsidRPr="00651BFE">
        <w:rPr>
          <w:rFonts w:eastAsia="楷体_GB2312"/>
          <w:szCs w:val="21"/>
          <w:lang w:bidi="he-IL"/>
        </w:rPr>
        <w:t>Castrodad</w:t>
      </w:r>
      <w:proofErr w:type="spellEnd"/>
      <w:r w:rsidRPr="00651BFE">
        <w:rPr>
          <w:rFonts w:eastAsia="楷体_GB2312"/>
          <w:szCs w:val="21"/>
          <w:lang w:bidi="he-IL"/>
        </w:rPr>
        <w:t xml:space="preserve">, A. (2017, December). Point cloud </w:t>
      </w:r>
      <w:proofErr w:type="spellStart"/>
      <w:r w:rsidRPr="00651BFE">
        <w:rPr>
          <w:rFonts w:eastAsia="楷体_GB2312"/>
          <w:szCs w:val="21"/>
          <w:lang w:bidi="he-IL"/>
        </w:rPr>
        <w:t>denoising</w:t>
      </w:r>
      <w:proofErr w:type="spellEnd"/>
      <w:r w:rsidRPr="00651BFE">
        <w:rPr>
          <w:rFonts w:eastAsia="楷体_GB2312"/>
          <w:szCs w:val="21"/>
          <w:lang w:bidi="he-IL"/>
        </w:rPr>
        <w:t xml:space="preserve"> via moving </w:t>
      </w:r>
      <w:proofErr w:type="spellStart"/>
      <w:r w:rsidRPr="00651BFE">
        <w:rPr>
          <w:rFonts w:eastAsia="楷体_GB2312"/>
          <w:szCs w:val="21"/>
          <w:lang w:bidi="he-IL"/>
        </w:rPr>
        <w:t>rpca</w:t>
      </w:r>
      <w:proofErr w:type="spellEnd"/>
      <w:r w:rsidRPr="00651BFE">
        <w:rPr>
          <w:rFonts w:eastAsia="楷体_GB2312"/>
          <w:szCs w:val="21"/>
          <w:lang w:bidi="he-IL"/>
        </w:rPr>
        <w:t>. In </w:t>
      </w:r>
      <w:r w:rsidRPr="00651BFE">
        <w:rPr>
          <w:rFonts w:eastAsia="楷体_GB2312"/>
          <w:i/>
          <w:iCs/>
          <w:szCs w:val="21"/>
          <w:lang w:bidi="he-IL"/>
        </w:rPr>
        <w:t>Computer Graphics Forum</w:t>
      </w:r>
      <w:r w:rsidRPr="00651BFE">
        <w:rPr>
          <w:rFonts w:eastAsia="楷体_GB2312"/>
          <w:szCs w:val="21"/>
          <w:lang w:bidi="he-IL"/>
        </w:rPr>
        <w:t> (Vol. 36, No. 8, pp. 123-137).</w:t>
      </w:r>
    </w:p>
    <w:p w:rsidR="00651BFE" w:rsidRDefault="00DB1CD5" w:rsidP="00651BFE">
      <w:pPr>
        <w:pStyle w:val="a3"/>
        <w:numPr>
          <w:ilvl w:val="0"/>
          <w:numId w:val="1"/>
        </w:numPr>
        <w:spacing w:line="400" w:lineRule="exact"/>
        <w:ind w:firstLineChars="0"/>
        <w:rPr>
          <w:rFonts w:eastAsia="楷体_GB2312"/>
          <w:szCs w:val="21"/>
          <w:lang w:bidi="he-IL"/>
        </w:rPr>
      </w:pPr>
      <w:r w:rsidRPr="00DB1CD5">
        <w:rPr>
          <w:rFonts w:eastAsia="楷体_GB2312"/>
          <w:szCs w:val="21"/>
          <w:lang w:bidi="he-IL"/>
        </w:rPr>
        <w:t xml:space="preserve">Sun, Y., Schaefer, S., &amp; Wang, W. (2015). </w:t>
      </w:r>
      <w:proofErr w:type="spellStart"/>
      <w:r w:rsidRPr="00DB1CD5">
        <w:rPr>
          <w:rFonts w:eastAsia="楷体_GB2312"/>
          <w:szCs w:val="21"/>
          <w:lang w:bidi="he-IL"/>
        </w:rPr>
        <w:t>Denoising</w:t>
      </w:r>
      <w:proofErr w:type="spellEnd"/>
      <w:r w:rsidRPr="00DB1CD5">
        <w:rPr>
          <w:rFonts w:eastAsia="楷体_GB2312"/>
          <w:szCs w:val="21"/>
          <w:lang w:bidi="he-IL"/>
        </w:rPr>
        <w:t xml:space="preserve"> point sets via L0 minimization. </w:t>
      </w:r>
      <w:r w:rsidRPr="00DB1CD5">
        <w:rPr>
          <w:rFonts w:eastAsia="楷体_GB2312"/>
          <w:i/>
          <w:iCs/>
          <w:szCs w:val="21"/>
          <w:lang w:bidi="he-IL"/>
        </w:rPr>
        <w:t>Computer Aided Geometric Design</w:t>
      </w:r>
      <w:r w:rsidRPr="00DB1CD5">
        <w:rPr>
          <w:rFonts w:eastAsia="楷体_GB2312"/>
          <w:szCs w:val="21"/>
          <w:lang w:bidi="he-IL"/>
        </w:rPr>
        <w:t>, </w:t>
      </w:r>
      <w:r w:rsidRPr="00DB1CD5">
        <w:rPr>
          <w:rFonts w:eastAsia="楷体_GB2312"/>
          <w:i/>
          <w:iCs/>
          <w:szCs w:val="21"/>
          <w:lang w:bidi="he-IL"/>
        </w:rPr>
        <w:t>35</w:t>
      </w:r>
      <w:r w:rsidRPr="00DB1CD5">
        <w:rPr>
          <w:rFonts w:eastAsia="楷体_GB2312"/>
          <w:szCs w:val="21"/>
          <w:lang w:bidi="he-IL"/>
        </w:rPr>
        <w:t>, 2-15.</w:t>
      </w:r>
    </w:p>
    <w:p w:rsidR="00DB1CD5" w:rsidRDefault="00DB1CD5" w:rsidP="00651BFE">
      <w:pPr>
        <w:pStyle w:val="a3"/>
        <w:numPr>
          <w:ilvl w:val="0"/>
          <w:numId w:val="1"/>
        </w:numPr>
        <w:spacing w:line="400" w:lineRule="exact"/>
        <w:ind w:firstLineChars="0"/>
        <w:rPr>
          <w:rFonts w:eastAsia="楷体_GB2312"/>
          <w:szCs w:val="21"/>
          <w:lang w:bidi="he-IL"/>
        </w:rPr>
      </w:pPr>
      <w:proofErr w:type="spellStart"/>
      <w:r w:rsidRPr="00DB1CD5">
        <w:rPr>
          <w:rFonts w:eastAsia="楷体_GB2312"/>
          <w:szCs w:val="21"/>
          <w:lang w:bidi="he-IL"/>
        </w:rPr>
        <w:t>Xu</w:t>
      </w:r>
      <w:proofErr w:type="spellEnd"/>
      <w:r w:rsidRPr="00DB1CD5">
        <w:rPr>
          <w:rFonts w:eastAsia="楷体_GB2312"/>
          <w:szCs w:val="21"/>
          <w:lang w:bidi="he-IL"/>
        </w:rPr>
        <w:t xml:space="preserve">, L., Wang, R., Zhang, J., Yang, Z., Deng, J., Chen, F., &amp; Liu, L. (2015). Survey on </w:t>
      </w:r>
      <w:proofErr w:type="spellStart"/>
      <w:r w:rsidRPr="00DB1CD5">
        <w:rPr>
          <w:rFonts w:eastAsia="楷体_GB2312"/>
          <w:szCs w:val="21"/>
          <w:lang w:bidi="he-IL"/>
        </w:rPr>
        <w:t>sparsity</w:t>
      </w:r>
      <w:proofErr w:type="spellEnd"/>
      <w:r w:rsidRPr="00DB1CD5">
        <w:rPr>
          <w:rFonts w:eastAsia="楷体_GB2312"/>
          <w:szCs w:val="21"/>
          <w:lang w:bidi="he-IL"/>
        </w:rPr>
        <w:t xml:space="preserve"> in geometric modeling and processing. </w:t>
      </w:r>
      <w:r w:rsidRPr="00DB1CD5">
        <w:rPr>
          <w:rFonts w:eastAsia="楷体_GB2312"/>
          <w:i/>
          <w:iCs/>
          <w:szCs w:val="21"/>
          <w:lang w:bidi="he-IL"/>
        </w:rPr>
        <w:t>Graphical Models</w:t>
      </w:r>
      <w:r w:rsidRPr="00DB1CD5">
        <w:rPr>
          <w:rFonts w:eastAsia="楷体_GB2312"/>
          <w:szCs w:val="21"/>
          <w:lang w:bidi="he-IL"/>
        </w:rPr>
        <w:t>, </w:t>
      </w:r>
      <w:r w:rsidRPr="00DB1CD5">
        <w:rPr>
          <w:rFonts w:eastAsia="楷体_GB2312"/>
          <w:i/>
          <w:iCs/>
          <w:szCs w:val="21"/>
          <w:lang w:bidi="he-IL"/>
        </w:rPr>
        <w:t>82</w:t>
      </w:r>
      <w:r w:rsidRPr="00DB1CD5">
        <w:rPr>
          <w:rFonts w:eastAsia="楷体_GB2312"/>
          <w:szCs w:val="21"/>
          <w:lang w:bidi="he-IL"/>
        </w:rPr>
        <w:t>, 160-180.</w:t>
      </w:r>
    </w:p>
    <w:p w:rsidR="00DB1CD5" w:rsidRPr="00DB1CD5" w:rsidRDefault="00DB1CD5" w:rsidP="00651BFE">
      <w:pPr>
        <w:pStyle w:val="a3"/>
        <w:numPr>
          <w:ilvl w:val="0"/>
          <w:numId w:val="1"/>
        </w:numPr>
        <w:spacing w:line="400" w:lineRule="exact"/>
        <w:ind w:firstLineChars="0"/>
        <w:rPr>
          <w:rFonts w:eastAsia="楷体_GB2312"/>
          <w:szCs w:val="21"/>
          <w:lang w:bidi="he-IL"/>
        </w:rPr>
      </w:pPr>
      <w:proofErr w:type="gramStart"/>
      <w:r>
        <w:rPr>
          <w:rFonts w:ascii="Helvetica" w:hAnsi="Helvetica"/>
          <w:color w:val="000000"/>
          <w:sz w:val="20"/>
          <w:szCs w:val="20"/>
          <w:shd w:val="clear" w:color="auto" w:fill="FFFFFF"/>
        </w:rPr>
        <w:t>唐逸之</w:t>
      </w:r>
      <w:proofErr w:type="gramEnd"/>
      <w:r>
        <w:rPr>
          <w:rFonts w:ascii="Helvetica" w:hAnsi="Helvetica"/>
          <w:color w:val="000000"/>
          <w:sz w:val="20"/>
          <w:szCs w:val="20"/>
          <w:shd w:val="clear" w:color="auto" w:fill="FFFFFF"/>
        </w:rPr>
        <w:t xml:space="preserve">, </w:t>
      </w:r>
      <w:proofErr w:type="gramStart"/>
      <w:r>
        <w:rPr>
          <w:rFonts w:ascii="Helvetica" w:hAnsi="Helvetica"/>
          <w:color w:val="000000"/>
          <w:sz w:val="20"/>
          <w:szCs w:val="20"/>
          <w:shd w:val="clear" w:color="auto" w:fill="FFFFFF"/>
        </w:rPr>
        <w:t>罗闪</w:t>
      </w:r>
      <w:r>
        <w:rPr>
          <w:rFonts w:ascii="Helvetica" w:hAnsi="Helvetica"/>
          <w:color w:val="000000"/>
          <w:sz w:val="20"/>
          <w:szCs w:val="20"/>
          <w:shd w:val="clear" w:color="auto" w:fill="FFFFFF"/>
        </w:rPr>
        <w:t>,</w:t>
      </w:r>
      <w:proofErr w:type="gramEnd"/>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冉清</w:t>
      </w:r>
      <w:r>
        <w:rPr>
          <w:rFonts w:ascii="Helvetica" w:hAnsi="Helvetica"/>
          <w:color w:val="000000"/>
          <w:sz w:val="20"/>
          <w:szCs w:val="20"/>
          <w:shd w:val="clear" w:color="auto" w:fill="FFFFFF"/>
        </w:rPr>
        <w:t>,</w:t>
      </w:r>
      <w:r>
        <w:rPr>
          <w:rFonts w:ascii="Helvetica" w:hAnsi="Helvetica"/>
          <w:color w:val="000000"/>
          <w:sz w:val="20"/>
          <w:szCs w:val="20"/>
          <w:shd w:val="clear" w:color="auto" w:fill="FFFFFF"/>
        </w:rPr>
        <w:t>等</w:t>
      </w:r>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基于多薄板样条的多视角非刚性配准算法</w:t>
      </w:r>
      <w:r>
        <w:rPr>
          <w:rFonts w:ascii="Helvetica" w:hAnsi="Helvetica"/>
          <w:color w:val="000000"/>
          <w:sz w:val="20"/>
          <w:szCs w:val="20"/>
          <w:shd w:val="clear" w:color="auto" w:fill="FFFFFF"/>
        </w:rPr>
        <w:t xml:space="preserve">[J]. </w:t>
      </w:r>
      <w:r>
        <w:rPr>
          <w:rFonts w:ascii="Helvetica" w:hAnsi="Helvetica"/>
          <w:color w:val="000000"/>
          <w:sz w:val="20"/>
          <w:szCs w:val="20"/>
          <w:shd w:val="clear" w:color="auto" w:fill="FFFFFF"/>
        </w:rPr>
        <w:t>计算机辅助设计与图形</w:t>
      </w:r>
      <w:proofErr w:type="gramStart"/>
      <w:r>
        <w:rPr>
          <w:rFonts w:ascii="Helvetica" w:hAnsi="Helvetica"/>
          <w:color w:val="000000"/>
          <w:sz w:val="20"/>
          <w:szCs w:val="20"/>
          <w:shd w:val="clear" w:color="auto" w:fill="FFFFFF"/>
        </w:rPr>
        <w:t>学</w:t>
      </w:r>
      <w:proofErr w:type="gramEnd"/>
      <w:r>
        <w:rPr>
          <w:rFonts w:ascii="Helvetica" w:hAnsi="Helvetica"/>
          <w:color w:val="000000"/>
          <w:sz w:val="20"/>
          <w:szCs w:val="20"/>
          <w:shd w:val="clear" w:color="auto" w:fill="FFFFFF"/>
        </w:rPr>
        <w:t>学报</w:t>
      </w:r>
      <w:r>
        <w:rPr>
          <w:rFonts w:ascii="Helvetica" w:hAnsi="Helvetica"/>
          <w:color w:val="000000"/>
          <w:sz w:val="20"/>
          <w:szCs w:val="20"/>
          <w:shd w:val="clear" w:color="auto" w:fill="FFFFFF"/>
        </w:rPr>
        <w:t>, 2017, 29(12):2153-2161.</w:t>
      </w:r>
    </w:p>
    <w:p w:rsidR="00DB1CD5" w:rsidRPr="00DB1CD5" w:rsidRDefault="00DB1CD5" w:rsidP="00DB1CD5">
      <w:pPr>
        <w:pStyle w:val="a3"/>
        <w:numPr>
          <w:ilvl w:val="0"/>
          <w:numId w:val="1"/>
        </w:numPr>
        <w:spacing w:line="400" w:lineRule="exact"/>
        <w:ind w:firstLineChars="0"/>
        <w:rPr>
          <w:rFonts w:eastAsia="楷体_GB2312"/>
          <w:szCs w:val="21"/>
          <w:lang w:bidi="he-IL"/>
        </w:rPr>
      </w:pPr>
      <w:proofErr w:type="gramStart"/>
      <w:r w:rsidRPr="00DB1CD5">
        <w:rPr>
          <w:rFonts w:eastAsia="楷体_GB2312" w:hint="eastAsia"/>
          <w:szCs w:val="21"/>
          <w:lang w:bidi="he-IL"/>
        </w:rPr>
        <w:t>朱礼楠</w:t>
      </w:r>
      <w:proofErr w:type="gramEnd"/>
      <w:r w:rsidRPr="00DB1CD5">
        <w:rPr>
          <w:rFonts w:eastAsia="楷体_GB2312" w:hint="eastAsia"/>
          <w:szCs w:val="21"/>
          <w:lang w:bidi="he-IL"/>
        </w:rPr>
        <w:t xml:space="preserve">. </w:t>
      </w:r>
      <w:r w:rsidRPr="00DB1CD5">
        <w:rPr>
          <w:rFonts w:eastAsia="楷体_GB2312" w:hint="eastAsia"/>
          <w:szCs w:val="21"/>
          <w:lang w:bidi="he-IL"/>
        </w:rPr>
        <w:t>面向多视图三维重建的纹理映射方法</w:t>
      </w:r>
      <w:r w:rsidRPr="00DB1CD5">
        <w:rPr>
          <w:rFonts w:eastAsia="楷体_GB2312" w:hint="eastAsia"/>
          <w:szCs w:val="21"/>
          <w:lang w:bidi="he-IL"/>
        </w:rPr>
        <w:t>[D]. 2018.</w:t>
      </w:r>
    </w:p>
    <w:sectPr w:rsidR="00DB1CD5" w:rsidRPr="00DB1C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2CCC" w:rsidRDefault="00092CCC" w:rsidP="00D65BE0">
      <w:r>
        <w:separator/>
      </w:r>
    </w:p>
  </w:endnote>
  <w:endnote w:type="continuationSeparator" w:id="0">
    <w:p w:rsidR="00092CCC" w:rsidRDefault="00092CCC" w:rsidP="00D65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2CCC" w:rsidRDefault="00092CCC" w:rsidP="00D65BE0">
      <w:r>
        <w:separator/>
      </w:r>
    </w:p>
  </w:footnote>
  <w:footnote w:type="continuationSeparator" w:id="0">
    <w:p w:rsidR="00092CCC" w:rsidRDefault="00092CCC" w:rsidP="00D65B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154258"/>
    <w:multiLevelType w:val="hybridMultilevel"/>
    <w:tmpl w:val="C1EE775C"/>
    <w:lvl w:ilvl="0" w:tplc="309E83C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785C"/>
    <w:rsid w:val="00007A21"/>
    <w:rsid w:val="00032132"/>
    <w:rsid w:val="00082BF0"/>
    <w:rsid w:val="0008361F"/>
    <w:rsid w:val="00092CCC"/>
    <w:rsid w:val="000D05D9"/>
    <w:rsid w:val="00104ABD"/>
    <w:rsid w:val="00130206"/>
    <w:rsid w:val="00131226"/>
    <w:rsid w:val="00147AA6"/>
    <w:rsid w:val="001857E8"/>
    <w:rsid w:val="001A56A5"/>
    <w:rsid w:val="001B2719"/>
    <w:rsid w:val="00202675"/>
    <w:rsid w:val="00211BB3"/>
    <w:rsid w:val="00221DDA"/>
    <w:rsid w:val="002719BD"/>
    <w:rsid w:val="002B6F36"/>
    <w:rsid w:val="002D5F56"/>
    <w:rsid w:val="00300CD5"/>
    <w:rsid w:val="00345E60"/>
    <w:rsid w:val="003603F7"/>
    <w:rsid w:val="00360A23"/>
    <w:rsid w:val="00381009"/>
    <w:rsid w:val="00385144"/>
    <w:rsid w:val="003E679E"/>
    <w:rsid w:val="00471E7C"/>
    <w:rsid w:val="004B52E7"/>
    <w:rsid w:val="004D0CC5"/>
    <w:rsid w:val="00511662"/>
    <w:rsid w:val="005120F6"/>
    <w:rsid w:val="005355E6"/>
    <w:rsid w:val="00544239"/>
    <w:rsid w:val="00583018"/>
    <w:rsid w:val="005B3B51"/>
    <w:rsid w:val="005B6ACB"/>
    <w:rsid w:val="005D1B71"/>
    <w:rsid w:val="005E0E05"/>
    <w:rsid w:val="005F167C"/>
    <w:rsid w:val="005F5CF9"/>
    <w:rsid w:val="0060558F"/>
    <w:rsid w:val="0062076C"/>
    <w:rsid w:val="00632B3C"/>
    <w:rsid w:val="00651BFE"/>
    <w:rsid w:val="00651C90"/>
    <w:rsid w:val="00663E47"/>
    <w:rsid w:val="0067218C"/>
    <w:rsid w:val="006822DF"/>
    <w:rsid w:val="00683F5B"/>
    <w:rsid w:val="00690FEB"/>
    <w:rsid w:val="00696191"/>
    <w:rsid w:val="006A408C"/>
    <w:rsid w:val="006B3ADB"/>
    <w:rsid w:val="00704F49"/>
    <w:rsid w:val="0071424D"/>
    <w:rsid w:val="00734A9C"/>
    <w:rsid w:val="0074297B"/>
    <w:rsid w:val="00751CFB"/>
    <w:rsid w:val="007776B3"/>
    <w:rsid w:val="00792405"/>
    <w:rsid w:val="00797037"/>
    <w:rsid w:val="007D41CF"/>
    <w:rsid w:val="007E04BB"/>
    <w:rsid w:val="007F4C09"/>
    <w:rsid w:val="00877015"/>
    <w:rsid w:val="008C4600"/>
    <w:rsid w:val="00934347"/>
    <w:rsid w:val="0095682F"/>
    <w:rsid w:val="00957DF6"/>
    <w:rsid w:val="00A40088"/>
    <w:rsid w:val="00A43D43"/>
    <w:rsid w:val="00A9012C"/>
    <w:rsid w:val="00AB0CDC"/>
    <w:rsid w:val="00AC68CA"/>
    <w:rsid w:val="00AD62A5"/>
    <w:rsid w:val="00AE29FA"/>
    <w:rsid w:val="00AE6335"/>
    <w:rsid w:val="00B062D4"/>
    <w:rsid w:val="00B22324"/>
    <w:rsid w:val="00B22CAA"/>
    <w:rsid w:val="00B318BF"/>
    <w:rsid w:val="00B46AED"/>
    <w:rsid w:val="00BA5317"/>
    <w:rsid w:val="00BE0E5C"/>
    <w:rsid w:val="00C35E32"/>
    <w:rsid w:val="00C4147A"/>
    <w:rsid w:val="00C74095"/>
    <w:rsid w:val="00C809E9"/>
    <w:rsid w:val="00C97BA4"/>
    <w:rsid w:val="00CA2F27"/>
    <w:rsid w:val="00CA7832"/>
    <w:rsid w:val="00CC0191"/>
    <w:rsid w:val="00CD2125"/>
    <w:rsid w:val="00D033C9"/>
    <w:rsid w:val="00D55A0E"/>
    <w:rsid w:val="00D65BE0"/>
    <w:rsid w:val="00D71C17"/>
    <w:rsid w:val="00DB1CD5"/>
    <w:rsid w:val="00DB7D15"/>
    <w:rsid w:val="00DF7985"/>
    <w:rsid w:val="00E063A0"/>
    <w:rsid w:val="00E118EA"/>
    <w:rsid w:val="00E228C3"/>
    <w:rsid w:val="00E46BD9"/>
    <w:rsid w:val="00E525E9"/>
    <w:rsid w:val="00E70267"/>
    <w:rsid w:val="00E90E13"/>
    <w:rsid w:val="00ED6EA9"/>
    <w:rsid w:val="00F0785C"/>
    <w:rsid w:val="00F26913"/>
    <w:rsid w:val="00F40ECC"/>
    <w:rsid w:val="00F551C1"/>
    <w:rsid w:val="00F60693"/>
    <w:rsid w:val="00F64BE9"/>
    <w:rsid w:val="00F73A90"/>
    <w:rsid w:val="00FA470E"/>
    <w:rsid w:val="00FA5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318BF"/>
    <w:pPr>
      <w:jc w:val="center"/>
      <w:outlineLvl w:val="0"/>
    </w:pPr>
    <w:rPr>
      <w:rFonts w:ascii="楷体" w:eastAsia="楷体" w:hAnsi="楷体"/>
      <w:b/>
      <w:sz w:val="28"/>
      <w:szCs w:val="28"/>
    </w:rPr>
  </w:style>
  <w:style w:type="paragraph" w:styleId="2">
    <w:name w:val="heading 2"/>
    <w:basedOn w:val="a"/>
    <w:next w:val="a"/>
    <w:link w:val="2Char"/>
    <w:uiPriority w:val="9"/>
    <w:unhideWhenUsed/>
    <w:qFormat/>
    <w:rsid w:val="005D1B71"/>
    <w:pPr>
      <w:spacing w:beforeLines="50" w:before="156" w:line="400" w:lineRule="exact"/>
      <w:outlineLvl w:val="1"/>
    </w:pPr>
    <w:rPr>
      <w:rFonts w:ascii="Times New Roman" w:eastAsia="楷体_GB2312" w:hAnsi="Times New Roman"/>
      <w:b/>
      <w:szCs w:val="21"/>
      <w:lang w:bidi="he-IL"/>
    </w:rPr>
  </w:style>
  <w:style w:type="paragraph" w:styleId="3">
    <w:name w:val="heading 3"/>
    <w:basedOn w:val="a"/>
    <w:next w:val="a"/>
    <w:link w:val="3Char"/>
    <w:uiPriority w:val="9"/>
    <w:unhideWhenUsed/>
    <w:qFormat/>
    <w:rsid w:val="00C4147A"/>
    <w:pPr>
      <w:spacing w:before="100" w:beforeAutospacing="1" w:line="400" w:lineRule="exact"/>
      <w:outlineLvl w:val="2"/>
    </w:pPr>
    <w:rPr>
      <w:rFonts w:ascii="Times New Roman" w:eastAsia="楷体_GB2312" w:hAnsi="Times New Roman"/>
      <w:b/>
      <w:szCs w:val="21"/>
      <w:lang w:bidi="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318BF"/>
    <w:rPr>
      <w:rFonts w:ascii="楷体" w:eastAsia="楷体" w:hAnsi="楷体"/>
      <w:b/>
      <w:sz w:val="28"/>
      <w:szCs w:val="28"/>
    </w:rPr>
  </w:style>
  <w:style w:type="character" w:customStyle="1" w:styleId="2Char">
    <w:name w:val="标题 2 Char"/>
    <w:basedOn w:val="a0"/>
    <w:link w:val="2"/>
    <w:uiPriority w:val="9"/>
    <w:rsid w:val="005D1B71"/>
    <w:rPr>
      <w:rFonts w:ascii="Times New Roman" w:eastAsia="楷体_GB2312" w:hAnsi="Times New Roman"/>
      <w:b/>
      <w:szCs w:val="21"/>
      <w:lang w:bidi="he-IL"/>
    </w:rPr>
  </w:style>
  <w:style w:type="paragraph" w:styleId="a3">
    <w:name w:val="List Paragraph"/>
    <w:basedOn w:val="a"/>
    <w:uiPriority w:val="34"/>
    <w:qFormat/>
    <w:rsid w:val="00104ABD"/>
    <w:pPr>
      <w:ind w:firstLineChars="200" w:firstLine="420"/>
    </w:pPr>
  </w:style>
  <w:style w:type="paragraph" w:styleId="a4">
    <w:name w:val="header"/>
    <w:basedOn w:val="a"/>
    <w:link w:val="Char"/>
    <w:uiPriority w:val="99"/>
    <w:unhideWhenUsed/>
    <w:rsid w:val="00D65BE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65BE0"/>
    <w:rPr>
      <w:sz w:val="18"/>
      <w:szCs w:val="18"/>
    </w:rPr>
  </w:style>
  <w:style w:type="paragraph" w:styleId="a5">
    <w:name w:val="footer"/>
    <w:basedOn w:val="a"/>
    <w:link w:val="Char0"/>
    <w:uiPriority w:val="99"/>
    <w:unhideWhenUsed/>
    <w:rsid w:val="00D65BE0"/>
    <w:pPr>
      <w:tabs>
        <w:tab w:val="center" w:pos="4153"/>
        <w:tab w:val="right" w:pos="8306"/>
      </w:tabs>
      <w:snapToGrid w:val="0"/>
      <w:jc w:val="left"/>
    </w:pPr>
    <w:rPr>
      <w:sz w:val="18"/>
      <w:szCs w:val="18"/>
    </w:rPr>
  </w:style>
  <w:style w:type="character" w:customStyle="1" w:styleId="Char0">
    <w:name w:val="页脚 Char"/>
    <w:basedOn w:val="a0"/>
    <w:link w:val="a5"/>
    <w:uiPriority w:val="99"/>
    <w:rsid w:val="00D65BE0"/>
    <w:rPr>
      <w:sz w:val="18"/>
      <w:szCs w:val="18"/>
    </w:rPr>
  </w:style>
  <w:style w:type="paragraph" w:styleId="a6">
    <w:name w:val="Balloon Text"/>
    <w:basedOn w:val="a"/>
    <w:link w:val="Char1"/>
    <w:uiPriority w:val="99"/>
    <w:semiHidden/>
    <w:unhideWhenUsed/>
    <w:rsid w:val="0074297B"/>
    <w:rPr>
      <w:sz w:val="18"/>
      <w:szCs w:val="18"/>
    </w:rPr>
  </w:style>
  <w:style w:type="character" w:customStyle="1" w:styleId="Char1">
    <w:name w:val="批注框文本 Char"/>
    <w:basedOn w:val="a0"/>
    <w:link w:val="a6"/>
    <w:uiPriority w:val="99"/>
    <w:semiHidden/>
    <w:rsid w:val="0074297B"/>
    <w:rPr>
      <w:sz w:val="18"/>
      <w:szCs w:val="18"/>
    </w:rPr>
  </w:style>
  <w:style w:type="character" w:customStyle="1" w:styleId="3Char">
    <w:name w:val="标题 3 Char"/>
    <w:basedOn w:val="a0"/>
    <w:link w:val="3"/>
    <w:uiPriority w:val="9"/>
    <w:rsid w:val="00C4147A"/>
    <w:rPr>
      <w:rFonts w:ascii="Times New Roman" w:eastAsia="楷体_GB2312" w:hAnsi="Times New Roman"/>
      <w:b/>
      <w:szCs w:val="21"/>
      <w:lang w:bidi="he-IL"/>
    </w:rPr>
  </w:style>
  <w:style w:type="paragraph" w:styleId="a7">
    <w:name w:val="caption"/>
    <w:basedOn w:val="a"/>
    <w:next w:val="a"/>
    <w:uiPriority w:val="35"/>
    <w:unhideWhenUsed/>
    <w:qFormat/>
    <w:rsid w:val="007E04BB"/>
    <w:rPr>
      <w:rFonts w:asciiTheme="majorHAnsi" w:eastAsia="黑体" w:hAnsiTheme="majorHAnsi" w:cstheme="majorBidi"/>
      <w:sz w:val="20"/>
      <w:szCs w:val="20"/>
    </w:rPr>
  </w:style>
  <w:style w:type="character" w:styleId="a8">
    <w:name w:val="Placeholder Text"/>
    <w:basedOn w:val="a0"/>
    <w:uiPriority w:val="99"/>
    <w:semiHidden/>
    <w:rsid w:val="00AD62A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318BF"/>
    <w:pPr>
      <w:jc w:val="center"/>
      <w:outlineLvl w:val="0"/>
    </w:pPr>
    <w:rPr>
      <w:rFonts w:ascii="楷体" w:eastAsia="楷体" w:hAnsi="楷体"/>
      <w:b/>
      <w:sz w:val="28"/>
      <w:szCs w:val="28"/>
    </w:rPr>
  </w:style>
  <w:style w:type="paragraph" w:styleId="2">
    <w:name w:val="heading 2"/>
    <w:basedOn w:val="a"/>
    <w:next w:val="a"/>
    <w:link w:val="2Char"/>
    <w:uiPriority w:val="9"/>
    <w:unhideWhenUsed/>
    <w:qFormat/>
    <w:rsid w:val="005D1B71"/>
    <w:pPr>
      <w:spacing w:beforeLines="50" w:before="156" w:line="400" w:lineRule="exact"/>
      <w:outlineLvl w:val="1"/>
    </w:pPr>
    <w:rPr>
      <w:rFonts w:ascii="Times New Roman" w:eastAsia="楷体_GB2312" w:hAnsi="Times New Roman"/>
      <w:b/>
      <w:szCs w:val="21"/>
      <w:lang w:bidi="he-IL"/>
    </w:rPr>
  </w:style>
  <w:style w:type="paragraph" w:styleId="3">
    <w:name w:val="heading 3"/>
    <w:basedOn w:val="a"/>
    <w:next w:val="a"/>
    <w:link w:val="3Char"/>
    <w:uiPriority w:val="9"/>
    <w:unhideWhenUsed/>
    <w:qFormat/>
    <w:rsid w:val="00C4147A"/>
    <w:pPr>
      <w:spacing w:before="100" w:beforeAutospacing="1" w:line="400" w:lineRule="exact"/>
      <w:outlineLvl w:val="2"/>
    </w:pPr>
    <w:rPr>
      <w:rFonts w:ascii="Times New Roman" w:eastAsia="楷体_GB2312" w:hAnsi="Times New Roman"/>
      <w:b/>
      <w:szCs w:val="21"/>
      <w:lang w:bidi="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318BF"/>
    <w:rPr>
      <w:rFonts w:ascii="楷体" w:eastAsia="楷体" w:hAnsi="楷体"/>
      <w:b/>
      <w:sz w:val="28"/>
      <w:szCs w:val="28"/>
    </w:rPr>
  </w:style>
  <w:style w:type="character" w:customStyle="1" w:styleId="2Char">
    <w:name w:val="标题 2 Char"/>
    <w:basedOn w:val="a0"/>
    <w:link w:val="2"/>
    <w:uiPriority w:val="9"/>
    <w:rsid w:val="005D1B71"/>
    <w:rPr>
      <w:rFonts w:ascii="Times New Roman" w:eastAsia="楷体_GB2312" w:hAnsi="Times New Roman"/>
      <w:b/>
      <w:szCs w:val="21"/>
      <w:lang w:bidi="he-IL"/>
    </w:rPr>
  </w:style>
  <w:style w:type="paragraph" w:styleId="a3">
    <w:name w:val="List Paragraph"/>
    <w:basedOn w:val="a"/>
    <w:uiPriority w:val="34"/>
    <w:qFormat/>
    <w:rsid w:val="00104ABD"/>
    <w:pPr>
      <w:ind w:firstLineChars="200" w:firstLine="420"/>
    </w:pPr>
  </w:style>
  <w:style w:type="paragraph" w:styleId="a4">
    <w:name w:val="header"/>
    <w:basedOn w:val="a"/>
    <w:link w:val="Char"/>
    <w:uiPriority w:val="99"/>
    <w:unhideWhenUsed/>
    <w:rsid w:val="00D65BE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65BE0"/>
    <w:rPr>
      <w:sz w:val="18"/>
      <w:szCs w:val="18"/>
    </w:rPr>
  </w:style>
  <w:style w:type="paragraph" w:styleId="a5">
    <w:name w:val="footer"/>
    <w:basedOn w:val="a"/>
    <w:link w:val="Char0"/>
    <w:uiPriority w:val="99"/>
    <w:unhideWhenUsed/>
    <w:rsid w:val="00D65BE0"/>
    <w:pPr>
      <w:tabs>
        <w:tab w:val="center" w:pos="4153"/>
        <w:tab w:val="right" w:pos="8306"/>
      </w:tabs>
      <w:snapToGrid w:val="0"/>
      <w:jc w:val="left"/>
    </w:pPr>
    <w:rPr>
      <w:sz w:val="18"/>
      <w:szCs w:val="18"/>
    </w:rPr>
  </w:style>
  <w:style w:type="character" w:customStyle="1" w:styleId="Char0">
    <w:name w:val="页脚 Char"/>
    <w:basedOn w:val="a0"/>
    <w:link w:val="a5"/>
    <w:uiPriority w:val="99"/>
    <w:rsid w:val="00D65BE0"/>
    <w:rPr>
      <w:sz w:val="18"/>
      <w:szCs w:val="18"/>
    </w:rPr>
  </w:style>
  <w:style w:type="paragraph" w:styleId="a6">
    <w:name w:val="Balloon Text"/>
    <w:basedOn w:val="a"/>
    <w:link w:val="Char1"/>
    <w:uiPriority w:val="99"/>
    <w:semiHidden/>
    <w:unhideWhenUsed/>
    <w:rsid w:val="0074297B"/>
    <w:rPr>
      <w:sz w:val="18"/>
      <w:szCs w:val="18"/>
    </w:rPr>
  </w:style>
  <w:style w:type="character" w:customStyle="1" w:styleId="Char1">
    <w:name w:val="批注框文本 Char"/>
    <w:basedOn w:val="a0"/>
    <w:link w:val="a6"/>
    <w:uiPriority w:val="99"/>
    <w:semiHidden/>
    <w:rsid w:val="0074297B"/>
    <w:rPr>
      <w:sz w:val="18"/>
      <w:szCs w:val="18"/>
    </w:rPr>
  </w:style>
  <w:style w:type="character" w:customStyle="1" w:styleId="3Char">
    <w:name w:val="标题 3 Char"/>
    <w:basedOn w:val="a0"/>
    <w:link w:val="3"/>
    <w:uiPriority w:val="9"/>
    <w:rsid w:val="00C4147A"/>
    <w:rPr>
      <w:rFonts w:ascii="Times New Roman" w:eastAsia="楷体_GB2312" w:hAnsi="Times New Roman"/>
      <w:b/>
      <w:szCs w:val="21"/>
      <w:lang w:bidi="he-IL"/>
    </w:rPr>
  </w:style>
  <w:style w:type="paragraph" w:styleId="a7">
    <w:name w:val="caption"/>
    <w:basedOn w:val="a"/>
    <w:next w:val="a"/>
    <w:uiPriority w:val="35"/>
    <w:unhideWhenUsed/>
    <w:qFormat/>
    <w:rsid w:val="007E04BB"/>
    <w:rPr>
      <w:rFonts w:asciiTheme="majorHAnsi" w:eastAsia="黑体" w:hAnsiTheme="majorHAnsi" w:cstheme="majorBidi"/>
      <w:sz w:val="20"/>
      <w:szCs w:val="20"/>
    </w:rPr>
  </w:style>
  <w:style w:type="character" w:styleId="a8">
    <w:name w:val="Placeholder Text"/>
    <w:basedOn w:val="a0"/>
    <w:uiPriority w:val="99"/>
    <w:semiHidden/>
    <w:rsid w:val="00AD62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6173627">
      <w:bodyDiv w:val="1"/>
      <w:marLeft w:val="0"/>
      <w:marRight w:val="0"/>
      <w:marTop w:val="0"/>
      <w:marBottom w:val="0"/>
      <w:divBdr>
        <w:top w:val="none" w:sz="0" w:space="0" w:color="auto"/>
        <w:left w:val="none" w:sz="0" w:space="0" w:color="auto"/>
        <w:bottom w:val="none" w:sz="0" w:space="0" w:color="auto"/>
        <w:right w:val="none" w:sz="0" w:space="0" w:color="auto"/>
      </w:divBdr>
      <w:divsChild>
        <w:div w:id="47339755">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50349-E68A-4751-AB07-B809DE13E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12</Pages>
  <Words>1354</Words>
  <Characters>7724</Characters>
  <Application>Microsoft Office Word</Application>
  <DocSecurity>0</DocSecurity>
  <Lines>64</Lines>
  <Paragraphs>18</Paragraphs>
  <ScaleCrop>false</ScaleCrop>
  <Company/>
  <LinksUpToDate>false</LinksUpToDate>
  <CharactersWithSpaces>9060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dc:creator>
  <cp:lastModifiedBy>bill</cp:lastModifiedBy>
  <cp:revision>19</cp:revision>
  <dcterms:created xsi:type="dcterms:W3CDTF">2019-05-16T04:46:00Z</dcterms:created>
  <dcterms:modified xsi:type="dcterms:W3CDTF">2019-05-31T00:33:00Z</dcterms:modified>
</cp:coreProperties>
</file>