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00" w:after="100"/>
        <w:jc w:val="center"/>
        <w:textAlignment w:val="auto"/>
        <w:rPr>
          <w:rFonts w:hint="eastAsia" w:ascii="Times New Roman" w:hAnsi="Times New Roman" w:eastAsia="宋体"/>
          <w:sz w:val="28"/>
          <w:szCs w:val="28"/>
          <w:lang w:val="en-US" w:eastAsia="zh-CN"/>
        </w:rPr>
      </w:pPr>
      <w:r>
        <w:rPr>
          <w:rFonts w:hint="eastAsia" w:ascii="Times New Roman" w:hAnsi="Times New Roman" w:eastAsia="宋体"/>
          <w:sz w:val="28"/>
          <w:szCs w:val="28"/>
          <w:lang w:val="en-US" w:eastAsia="zh-CN"/>
        </w:rPr>
        <w:t>网上人才招聘系统的质量评估报告</w:t>
      </w:r>
    </w:p>
    <w:p>
      <w:pPr>
        <w:pStyle w:val="3"/>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1 前言</w:t>
      </w:r>
    </w:p>
    <w:p>
      <w:pPr>
        <w:ind w:firstLine="420" w:firstLineChars="200"/>
        <w:rPr>
          <w:rFonts w:hint="eastAsia" w:ascii="Times New Roman" w:hAnsi="Times New Roman" w:eastAsia="宋体"/>
          <w:lang w:val="en-US" w:eastAsia="zh-CN"/>
        </w:rPr>
      </w:pPr>
      <w:r>
        <w:rPr>
          <w:rFonts w:hint="eastAsia" w:ascii="Times New Roman" w:hAnsi="Times New Roman" w:eastAsia="宋体"/>
          <w:lang w:val="en-US" w:eastAsia="zh-CN"/>
        </w:rPr>
        <w:t>本文主要从网上人才招聘系统的软件质量方面进行分析、评估的，根据指标选取原则，在分析软件质量特征的基础上进行相应的软件质量评估指标的选择，进而形成一个完整的软件质量评估报告。</w:t>
      </w:r>
    </w:p>
    <w:p>
      <w:pPr>
        <w:pStyle w:val="3"/>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2 相关概念</w:t>
      </w:r>
    </w:p>
    <w:p>
      <w:pPr>
        <w:pStyle w:val="4"/>
        <w:keepNext/>
        <w:keepLines/>
        <w:pageBreakBefore w:val="0"/>
        <w:widowControl w:val="0"/>
        <w:kinsoku/>
        <w:wordWrap/>
        <w:overflowPunct/>
        <w:topLinePunct w:val="0"/>
        <w:autoSpaceDE/>
        <w:autoSpaceDN/>
        <w:bidi w:val="0"/>
        <w:adjustRightInd/>
        <w:snapToGrid/>
        <w:spacing w:before="60" w:after="60" w:line="413" w:lineRule="auto"/>
        <w:textAlignment w:val="auto"/>
        <w:rPr>
          <w:rFonts w:hint="default"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2.1 软件质量</w:t>
      </w:r>
    </w:p>
    <w:p>
      <w:pPr>
        <w:ind w:firstLine="420" w:firstLineChars="200"/>
        <w:rPr>
          <w:rFonts w:hint="eastAsia" w:ascii="Times New Roman" w:hAnsi="Times New Roman" w:eastAsia="宋体" w:cstheme="minorEastAsia"/>
          <w:i w:val="0"/>
          <w:caps w:val="0"/>
          <w:color w:val="333333"/>
          <w:spacing w:val="0"/>
          <w:sz w:val="21"/>
          <w:szCs w:val="21"/>
          <w:shd w:val="clear" w:fill="FFFFFF"/>
        </w:rPr>
      </w:pPr>
      <w:r>
        <w:rPr>
          <w:rFonts w:hint="eastAsia" w:ascii="Times New Roman" w:hAnsi="Times New Roman" w:eastAsia="宋体" w:cstheme="minorEastAsia"/>
          <w:lang w:val="en-US" w:eastAsia="zh-CN"/>
        </w:rPr>
        <w:t>软件质量是“</w:t>
      </w:r>
      <w:r>
        <w:rPr>
          <w:rFonts w:hint="eastAsia" w:ascii="Times New Roman" w:hAnsi="Times New Roman" w:eastAsia="宋体" w:cstheme="minorEastAsia"/>
          <w:i w:val="0"/>
          <w:caps w:val="0"/>
          <w:color w:val="333333"/>
          <w:spacing w:val="0"/>
          <w:sz w:val="21"/>
          <w:szCs w:val="21"/>
          <w:shd w:val="clear" w:fill="FFFFFF"/>
        </w:rPr>
        <w:t>软件产品具有满足规定的或隐含要求能力要求有关的特征与特征总和”。根据软件质量国家标准GB-T8566--2001G，软件质量评估通常从对软件质量框架的分析开始。</w:t>
      </w:r>
    </w:p>
    <w:p>
      <w:pPr>
        <w:pStyle w:val="4"/>
        <w:keepNext/>
        <w:keepLines/>
        <w:pageBreakBefore w:val="0"/>
        <w:widowControl w:val="0"/>
        <w:kinsoku/>
        <w:wordWrap/>
        <w:overflowPunct/>
        <w:topLinePunct w:val="0"/>
        <w:autoSpaceDE/>
        <w:autoSpaceDN/>
        <w:bidi w:val="0"/>
        <w:adjustRightInd/>
        <w:snapToGrid/>
        <w:spacing w:before="60" w:after="60" w:line="413" w:lineRule="auto"/>
        <w:textAlignment w:val="auto"/>
        <w:rPr>
          <w:rFonts w:hint="default"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2.2 软件质量框架模型</w:t>
      </w:r>
    </w:p>
    <w:p>
      <w:pPr>
        <w:ind w:firstLine="420" w:firstLineChars="200"/>
        <w:rPr>
          <w:rFonts w:hint="eastAsia" w:ascii="Times New Roman" w:hAnsi="Times New Roman" w:eastAsia="宋体" w:cstheme="minorEastAsia"/>
          <w:i w:val="0"/>
          <w:caps w:val="0"/>
          <w:color w:val="333333"/>
          <w:spacing w:val="0"/>
          <w:sz w:val="21"/>
          <w:szCs w:val="21"/>
          <w:shd w:val="clear" w:fill="FFFFFF"/>
        </w:rPr>
      </w:pPr>
      <w:r>
        <w:rPr>
          <w:rFonts w:hint="eastAsia" w:ascii="Times New Roman" w:hAnsi="Times New Roman" w:eastAsia="宋体" w:cstheme="minorEastAsia"/>
          <w:i w:val="0"/>
          <w:caps w:val="0"/>
          <w:color w:val="333333"/>
          <w:spacing w:val="0"/>
          <w:sz w:val="21"/>
          <w:szCs w:val="21"/>
          <w:shd w:val="clear" w:fill="FFFFFF"/>
          <w:lang w:val="en-US" w:eastAsia="zh-CN"/>
        </w:rPr>
        <w:t>软件质量框架模型：</w:t>
      </w:r>
      <w:r>
        <w:rPr>
          <w:rFonts w:hint="eastAsia" w:ascii="Times New Roman" w:hAnsi="Times New Roman" w:eastAsia="宋体" w:cstheme="minorEastAsia"/>
          <w:i w:val="0"/>
          <w:caps w:val="0"/>
          <w:color w:val="333333"/>
          <w:spacing w:val="0"/>
          <w:sz w:val="21"/>
          <w:szCs w:val="21"/>
          <w:shd w:val="clear" w:fill="FFFFFF"/>
        </w:rPr>
        <w:t>一个“质量特征—质量子特征—度量因子”的三层结构模型。</w:t>
      </w:r>
      <w:r>
        <w:rPr>
          <w:rFonts w:hint="eastAsia" w:ascii="Times New Roman" w:hAnsi="Times New Roman" w:eastAsia="宋体" w:cstheme="minorEastAsia"/>
          <w:i w:val="0"/>
          <w:caps w:val="0"/>
          <w:color w:val="333333"/>
          <w:spacing w:val="0"/>
          <w:sz w:val="21"/>
          <w:szCs w:val="21"/>
          <w:shd w:val="clear" w:fill="FFFFFF"/>
        </w:rPr>
        <w:t>上层是面向管理的质量特征，每一个质量特征是用以描述和评价软件质量的一组属性，代表软件质量的一个方面。软件质量不仅从该软件外部表现出来的特征来确定，而且必须从其内部所具有的特征来确定。第二层的质量子特征是上层质量特征的细化，一个特定的子特征可以对应若干个质量特征。软件质量子特征是管理人员和技术人员关于软件质量问题的通讯渠道。最下面一层是软件质量度量因子（包括各种参数），用来度量质量特征。定量化的度量因子可以直接测量或统计得到，为最终得到软件质量子特征值和特征值提供依据。</w:t>
      </w:r>
    </w:p>
    <w:p>
      <w:pPr>
        <w:pStyle w:val="4"/>
        <w:keepNext/>
        <w:keepLines/>
        <w:pageBreakBefore w:val="0"/>
        <w:widowControl w:val="0"/>
        <w:kinsoku/>
        <w:wordWrap/>
        <w:overflowPunct/>
        <w:topLinePunct w:val="0"/>
        <w:autoSpaceDE/>
        <w:autoSpaceDN/>
        <w:bidi w:val="0"/>
        <w:adjustRightInd/>
        <w:snapToGrid/>
        <w:spacing w:before="60" w:after="60" w:line="413" w:lineRule="auto"/>
        <w:textAlignment w:val="auto"/>
        <w:rPr>
          <w:rFonts w:hint="default"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2.3 软件质量特征</w:t>
      </w:r>
    </w:p>
    <w:p>
      <w:pPr>
        <w:ind w:firstLine="420" w:firstLineChars="200"/>
        <w:rPr>
          <w:rFonts w:hint="eastAsia" w:ascii="Times New Roman" w:hAnsi="Times New Roman" w:eastAsia="宋体" w:cstheme="minorEastAsia"/>
          <w:i w:val="0"/>
          <w:caps w:val="0"/>
          <w:color w:val="333333"/>
          <w:spacing w:val="0"/>
          <w:sz w:val="21"/>
          <w:szCs w:val="21"/>
          <w:shd w:val="clear" w:fill="FFFFFF"/>
          <w:lang w:val="en-US" w:eastAsia="zh-CN"/>
        </w:rPr>
      </w:pPr>
      <w:r>
        <w:rPr>
          <w:rFonts w:hint="eastAsia" w:ascii="Times New Roman" w:hAnsi="Times New Roman" w:eastAsia="宋体" w:cstheme="minorEastAsia"/>
          <w:i w:val="0"/>
          <w:caps w:val="0"/>
          <w:color w:val="333333"/>
          <w:spacing w:val="0"/>
          <w:sz w:val="21"/>
          <w:szCs w:val="21"/>
          <w:shd w:val="clear" w:fill="FFFFFF"/>
          <w:lang w:val="en-US" w:eastAsia="zh-CN"/>
        </w:rPr>
        <w:t>软件质量的特征主要是通过下列特征来评价：</w:t>
      </w:r>
    </w:p>
    <w:p>
      <w:pPr>
        <w:numPr>
          <w:ilvl w:val="0"/>
          <w:numId w:val="0"/>
        </w:numPr>
        <w:ind w:firstLine="420" w:firstLineChars="0"/>
        <w:rPr>
          <w:rFonts w:hint="eastAsia" w:ascii="Times New Roman" w:hAnsi="Times New Roman" w:eastAsia="宋体" w:cstheme="minorEastAsia"/>
          <w:i w:val="0"/>
          <w:caps w:val="0"/>
          <w:color w:val="333333"/>
          <w:spacing w:val="0"/>
          <w:sz w:val="21"/>
          <w:szCs w:val="21"/>
          <w:shd w:val="clear" w:fill="FFFFFF"/>
        </w:rPr>
      </w:pPr>
      <w:r>
        <w:rPr>
          <w:rFonts w:hint="eastAsia" w:ascii="Times New Roman" w:hAnsi="Times New Roman" w:eastAsia="宋体" w:cstheme="minorEastAsia"/>
          <w:i w:val="0"/>
          <w:caps w:val="0"/>
          <w:color w:val="333333"/>
          <w:spacing w:val="0"/>
          <w:sz w:val="21"/>
          <w:szCs w:val="21"/>
          <w:shd w:val="clear" w:fill="FFFFFF"/>
          <w:lang w:val="en-US" w:eastAsia="zh-CN"/>
        </w:rPr>
        <w:t>a.</w:t>
      </w:r>
      <w:r>
        <w:rPr>
          <w:rFonts w:hint="eastAsia" w:ascii="Times New Roman" w:hAnsi="Times New Roman" w:eastAsia="宋体" w:cstheme="minorEastAsia"/>
          <w:i w:val="0"/>
          <w:caps w:val="0"/>
          <w:color w:val="333333"/>
          <w:spacing w:val="0"/>
          <w:sz w:val="21"/>
          <w:szCs w:val="21"/>
          <w:shd w:val="clear" w:fill="FFFFFF"/>
        </w:rPr>
        <w:t>功能特征：与一组功能及其指定性质有关的一组属性，这里的功能是满足明确或隐含的需求的那些功能。</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 xml:space="preserve">    </w:t>
      </w:r>
      <w:r>
        <w:rPr>
          <w:rFonts w:hint="eastAsia" w:ascii="Times New Roman" w:hAnsi="Times New Roman" w:eastAsia="宋体" w:cstheme="minorEastAsia"/>
          <w:i w:val="0"/>
          <w:caps w:val="0"/>
          <w:color w:val="333333"/>
          <w:spacing w:val="0"/>
          <w:sz w:val="21"/>
          <w:szCs w:val="21"/>
          <w:shd w:val="clear" w:fill="FFFFFF"/>
        </w:rPr>
        <w:t>b.可靠特征：在规定的一段时间和条件下，与软件维持其性能水平的能力有关的一组属性。</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c.易用特征：由一组规定或潜在的用户为使用软件所需作的努力和所作的评价有关的一组属性。</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d.效率特征：与在规定条件下软件的性能水平与所使用资源量之间关系有关的一组属性。</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e.可维护特征：与进行指定的修改所需的努力有关的一组属性。</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f.可移植特征：与软件从一个环境转移到另一个环境的能力有关的一组属性。</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其中每一个质量特征都分别与若干子特征相对应。</w:t>
      </w:r>
    </w:p>
    <w:p>
      <w:pPr>
        <w:pStyle w:val="4"/>
        <w:keepNext/>
        <w:keepLines/>
        <w:pageBreakBefore w:val="0"/>
        <w:widowControl w:val="0"/>
        <w:kinsoku/>
        <w:wordWrap/>
        <w:overflowPunct/>
        <w:topLinePunct w:val="0"/>
        <w:autoSpaceDE/>
        <w:autoSpaceDN/>
        <w:bidi w:val="0"/>
        <w:adjustRightInd/>
        <w:snapToGrid/>
        <w:spacing w:before="60" w:after="60" w:line="413" w:lineRule="auto"/>
        <w:textAlignment w:val="auto"/>
        <w:rPr>
          <w:rFonts w:hint="eastAsia"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2.4 评估指标的选取原则</w:t>
      </w:r>
    </w:p>
    <w:p>
      <w:pPr>
        <w:numPr>
          <w:ilvl w:val="0"/>
          <w:numId w:val="0"/>
        </w:numPr>
        <w:ind w:firstLine="420" w:firstLineChars="200"/>
        <w:rPr>
          <w:rFonts w:hint="eastAsia" w:ascii="Times New Roman" w:hAnsi="Times New Roman" w:eastAsia="宋体" w:cstheme="minorEastAsia"/>
          <w:i w:val="0"/>
          <w:caps w:val="0"/>
          <w:color w:val="333333"/>
          <w:spacing w:val="0"/>
          <w:sz w:val="21"/>
          <w:szCs w:val="21"/>
          <w:shd w:val="clear" w:fill="FFFFFF"/>
        </w:rPr>
      </w:pPr>
      <w:r>
        <w:rPr>
          <w:rFonts w:hint="eastAsia" w:ascii="Times New Roman" w:hAnsi="Times New Roman" w:eastAsia="宋体" w:cstheme="minorEastAsia"/>
          <w:i w:val="0"/>
          <w:caps w:val="0"/>
          <w:color w:val="333333"/>
          <w:spacing w:val="0"/>
          <w:sz w:val="21"/>
          <w:szCs w:val="21"/>
          <w:shd w:val="clear" w:fill="FFFFFF"/>
        </w:rPr>
        <w:t>选择合适的指标体系并使其量化是软件测试与评估的关键。评估指标可以分为定性指标和定量指标两种。理论上讲，为了能够科学客观地反映软件的质量特征，应该尽量选择定量指标。但是对于大多数软件来说，并不是所有的质量特征都可以用定量指标进行描述，所以不可避免地要采用一定的定性指标。</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 xml:space="preserve">    </w:t>
      </w:r>
      <w:r>
        <w:rPr>
          <w:rFonts w:hint="eastAsia" w:ascii="Times New Roman" w:hAnsi="Times New Roman" w:eastAsia="宋体" w:cstheme="minorEastAsia"/>
          <w:i w:val="0"/>
          <w:caps w:val="0"/>
          <w:color w:val="333333"/>
          <w:spacing w:val="0"/>
          <w:sz w:val="21"/>
          <w:szCs w:val="21"/>
          <w:shd w:val="clear" w:fill="FFFFFF"/>
        </w:rPr>
        <w:t>在选取评估指标时，应该把握如下原则：</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a.针对性</w:t>
      </w:r>
      <w:r>
        <w:rPr>
          <w:rFonts w:hint="eastAsia" w:ascii="Times New Roman" w:hAnsi="Times New Roman" w:eastAsia="宋体" w:cstheme="minorEastAsia"/>
          <w:i w:val="0"/>
          <w:caps w:val="0"/>
          <w:color w:val="333333"/>
          <w:spacing w:val="0"/>
          <w:sz w:val="21"/>
          <w:szCs w:val="21"/>
          <w:shd w:val="clear" w:fill="FFFFFF"/>
          <w:lang w:eastAsia="zh-CN"/>
        </w:rPr>
        <w:t>：</w:t>
      </w:r>
      <w:r>
        <w:rPr>
          <w:rFonts w:hint="eastAsia" w:ascii="Times New Roman" w:hAnsi="Times New Roman" w:eastAsia="宋体" w:cstheme="minorEastAsia"/>
          <w:i w:val="0"/>
          <w:caps w:val="0"/>
          <w:color w:val="333333"/>
          <w:spacing w:val="0"/>
          <w:sz w:val="21"/>
          <w:szCs w:val="21"/>
          <w:shd w:val="clear" w:fill="FFFFFF"/>
        </w:rPr>
        <w:t>不同于一般软件系统，能反映评估软件的本质特征，表现功能性与高可靠性。</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b.可测性</w:t>
      </w:r>
      <w:r>
        <w:rPr>
          <w:rFonts w:hint="eastAsia" w:ascii="Times New Roman" w:hAnsi="Times New Roman" w:eastAsia="宋体" w:cstheme="minorEastAsia"/>
          <w:i w:val="0"/>
          <w:caps w:val="0"/>
          <w:color w:val="333333"/>
          <w:spacing w:val="0"/>
          <w:sz w:val="21"/>
          <w:szCs w:val="21"/>
          <w:shd w:val="clear" w:fill="FFFFFF"/>
          <w:lang w:eastAsia="zh-CN"/>
        </w:rPr>
        <w:t>：</w:t>
      </w:r>
      <w:r>
        <w:rPr>
          <w:rFonts w:hint="eastAsia" w:ascii="Times New Roman" w:hAnsi="Times New Roman" w:eastAsia="宋体" w:cstheme="minorEastAsia"/>
          <w:i w:val="0"/>
          <w:caps w:val="0"/>
          <w:color w:val="333333"/>
          <w:spacing w:val="0"/>
          <w:sz w:val="21"/>
          <w:szCs w:val="21"/>
          <w:shd w:val="clear" w:fill="FFFFFF"/>
        </w:rPr>
        <w:t>能够定量表示，通过数学计算、平台测试、经验统计等方法得到具体数据。</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c.简明性</w:t>
      </w:r>
      <w:r>
        <w:rPr>
          <w:rFonts w:hint="eastAsia" w:ascii="Times New Roman" w:hAnsi="Times New Roman" w:eastAsia="宋体" w:cstheme="minorEastAsia"/>
          <w:i w:val="0"/>
          <w:caps w:val="0"/>
          <w:color w:val="333333"/>
          <w:spacing w:val="0"/>
          <w:sz w:val="21"/>
          <w:szCs w:val="21"/>
          <w:shd w:val="clear" w:fill="FFFFFF"/>
          <w:lang w:eastAsia="zh-CN"/>
        </w:rPr>
        <w:t>：</w:t>
      </w:r>
      <w:r>
        <w:rPr>
          <w:rFonts w:hint="eastAsia" w:ascii="Times New Roman" w:hAnsi="Times New Roman" w:eastAsia="宋体" w:cstheme="minorEastAsia"/>
          <w:i w:val="0"/>
          <w:caps w:val="0"/>
          <w:color w:val="333333"/>
          <w:spacing w:val="0"/>
          <w:sz w:val="21"/>
          <w:szCs w:val="21"/>
          <w:shd w:val="clear" w:fill="FFFFFF"/>
        </w:rPr>
        <w:t>即易于被各方理解和接受。</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d.完备性</w:t>
      </w:r>
      <w:r>
        <w:rPr>
          <w:rFonts w:hint="eastAsia" w:ascii="Times New Roman" w:hAnsi="Times New Roman" w:eastAsia="宋体" w:cstheme="minorEastAsia"/>
          <w:i w:val="0"/>
          <w:caps w:val="0"/>
          <w:color w:val="333333"/>
          <w:spacing w:val="0"/>
          <w:sz w:val="21"/>
          <w:szCs w:val="21"/>
          <w:shd w:val="clear" w:fill="FFFFFF"/>
          <w:lang w:eastAsia="zh-CN"/>
        </w:rPr>
        <w:t>：</w:t>
      </w:r>
      <w:r>
        <w:rPr>
          <w:rFonts w:hint="eastAsia" w:ascii="Times New Roman" w:hAnsi="Times New Roman" w:eastAsia="宋体" w:cstheme="minorEastAsia"/>
          <w:i w:val="0"/>
          <w:caps w:val="0"/>
          <w:color w:val="333333"/>
          <w:spacing w:val="0"/>
          <w:sz w:val="21"/>
          <w:szCs w:val="21"/>
          <w:shd w:val="clear" w:fill="FFFFFF"/>
        </w:rPr>
        <w:t>即选择的指标应覆盖分析目标所涉及的范围。</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e.客观性</w:t>
      </w:r>
      <w:r>
        <w:rPr>
          <w:rFonts w:hint="eastAsia" w:ascii="Times New Roman" w:hAnsi="Times New Roman" w:eastAsia="宋体" w:cstheme="minorEastAsia"/>
          <w:i w:val="0"/>
          <w:caps w:val="0"/>
          <w:color w:val="333333"/>
          <w:spacing w:val="0"/>
          <w:sz w:val="21"/>
          <w:szCs w:val="21"/>
          <w:shd w:val="clear" w:fill="FFFFFF"/>
          <w:lang w:eastAsia="zh-CN"/>
        </w:rPr>
        <w:t>：</w:t>
      </w:r>
      <w:r>
        <w:rPr>
          <w:rFonts w:hint="eastAsia" w:ascii="Times New Roman" w:hAnsi="Times New Roman" w:eastAsia="宋体" w:cstheme="minorEastAsia"/>
          <w:i w:val="0"/>
          <w:caps w:val="0"/>
          <w:color w:val="333333"/>
          <w:spacing w:val="0"/>
          <w:sz w:val="21"/>
          <w:szCs w:val="21"/>
          <w:shd w:val="clear" w:fill="FFFFFF"/>
        </w:rPr>
        <w:t>即客观反映软件本质特征，不能因人而异。</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应该注意的是，选择的评估指标不是越多越好，关键在于指标在评估中所起的作用的大小。如果评估时指标太多，不仅增加结果的复杂性，有时甚至会影响评估的客观性。指标的确定一般是采用自顶向下的方法，逐层分解，并且需要在动态过程中反复综合平衡。</w:t>
      </w:r>
    </w:p>
    <w:p>
      <w:pPr>
        <w:pStyle w:val="3"/>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3 软件质量评估</w:t>
      </w:r>
    </w:p>
    <w:p>
      <w:pPr>
        <w:numPr>
          <w:ilvl w:val="0"/>
          <w:numId w:val="0"/>
        </w:numPr>
        <w:jc w:val="center"/>
        <w:rPr>
          <w:rFonts w:hint="default" w:ascii="Times New Roman" w:hAnsi="Times New Roman" w:eastAsia="宋体" w:cstheme="minorEastAsia"/>
          <w:i w:val="0"/>
          <w:caps w:val="0"/>
          <w:color w:val="333333"/>
          <w:spacing w:val="0"/>
          <w:sz w:val="21"/>
          <w:szCs w:val="21"/>
          <w:shd w:val="clear" w:fill="FFFFFF"/>
          <w:lang w:val="en-US" w:eastAsia="zh-CN"/>
        </w:rPr>
      </w:pPr>
      <w:r>
        <w:rPr>
          <w:rFonts w:hint="eastAsia" w:ascii="Times New Roman" w:hAnsi="Times New Roman" w:eastAsia="宋体" w:cstheme="minorEastAsia"/>
          <w:i w:val="0"/>
          <w:caps w:val="0"/>
          <w:color w:val="333333"/>
          <w:spacing w:val="0"/>
          <w:sz w:val="21"/>
          <w:szCs w:val="21"/>
          <w:shd w:val="clear" w:fill="FFFFFF"/>
          <w:lang w:val="en-US" w:eastAsia="zh-CN"/>
        </w:rPr>
        <w:t>网上人才招聘系统方案设计质量评估表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numPr>
                <w:ilvl w:val="0"/>
                <w:numId w:val="0"/>
              </w:numP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软件项目名称：网上人才招聘系统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numPr>
                <w:ilvl w:val="0"/>
                <w:numId w:val="0"/>
              </w:numP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评估日期：6月20-6月27日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numPr>
                <w:ilvl w:val="0"/>
                <w:numId w:val="0"/>
              </w:numP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评估人：宋雯琦、李冰洋</w:t>
            </w: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、林琳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软件质量指标类</w:t>
            </w: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质量指标</w:t>
            </w:r>
          </w:p>
        </w:tc>
        <w:tc>
          <w:tcPr>
            <w:tcW w:w="2434" w:type="dxa"/>
            <w:gridSpan w:val="2"/>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权值</w:t>
            </w:r>
          </w:p>
        </w:tc>
        <w:tc>
          <w:tcPr>
            <w:tcW w:w="1218" w:type="dxa"/>
            <w:vAlign w:val="center"/>
          </w:tcPr>
          <w:p>
            <w:pPr>
              <w:numPr>
                <w:ilvl w:val="0"/>
                <w:numId w:val="0"/>
              </w:numPr>
              <w:ind w:left="0" w:leftChars="0" w:firstLine="0" w:firstLineChars="0"/>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描述</w:t>
            </w:r>
          </w:p>
        </w:tc>
        <w:tc>
          <w:tcPr>
            <w:tcW w:w="1218" w:type="dxa"/>
            <w:vAlign w:val="center"/>
          </w:tcPr>
          <w:p>
            <w:pPr>
              <w:numPr>
                <w:ilvl w:val="0"/>
                <w:numId w:val="0"/>
              </w:numPr>
              <w:ind w:left="0" w:leftChars="0" w:firstLine="0" w:firstLineChars="0"/>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满分</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需求响应及时性</w:t>
            </w: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及时性</w:t>
            </w:r>
          </w:p>
        </w:tc>
        <w:tc>
          <w:tcPr>
            <w:tcW w:w="2434" w:type="dxa"/>
            <w:gridSpan w:val="2"/>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测试功能响应是否及时</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技术方案</w:t>
            </w: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需求分析</w:t>
            </w:r>
          </w:p>
        </w:tc>
        <w:tc>
          <w:tcPr>
            <w:tcW w:w="1217" w:type="dxa"/>
            <w:vMerge w:val="restart"/>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70%</w:t>
            </w: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20%</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系统的需求分析是否满足用户的实际需求、软件项目是否清晰明确</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20</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实现方案和系统的架构</w:t>
            </w:r>
          </w:p>
        </w:tc>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软件项目采取的技术方案、技术架构是否可实现、安全、可靠，是否便于维护与升级等</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各个功能模块的实现</w:t>
            </w:r>
          </w:p>
        </w:tc>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20%</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软件系统中的各个模块的实现是否完整、准确、有效</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20</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文档的完成度</w:t>
            </w:r>
          </w:p>
        </w:tc>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软件项目开发期间各个文档的完成与项目是否匹配以及项目的是否规范，是否正确的按照开发流程进行完成等</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其他</w:t>
            </w:r>
          </w:p>
        </w:tc>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是否存在对项目一些介绍以及项目性质相关的方面</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gridSpan w:val="2"/>
            <w:vAlign w:val="center"/>
          </w:tcPr>
          <w:p>
            <w:pPr>
              <w:numPr>
                <w:ilvl w:val="0"/>
                <w:numId w:val="0"/>
              </w:numPr>
              <w:jc w:val="center"/>
              <w:rPr>
                <w:rFonts w:hint="eastAsia"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用户满意度指标</w:t>
            </w:r>
          </w:p>
        </w:tc>
        <w:tc>
          <w:tcPr>
            <w:tcW w:w="2434" w:type="dxa"/>
            <w:gridSpan w:val="2"/>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用户对该软件项目的满意度调查分析</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4" w:type="dxa"/>
            <w:gridSpan w:val="6"/>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总分</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100</w:t>
            </w:r>
          </w:p>
        </w:tc>
      </w:tr>
    </w:tbl>
    <w:p>
      <w:pPr>
        <w:numPr>
          <w:ilvl w:val="0"/>
          <w:numId w:val="0"/>
        </w:numPr>
        <w:jc w:val="center"/>
        <w:rPr>
          <w:rFonts w:hint="eastAsia" w:ascii="Times New Roman" w:hAnsi="Times New Roman" w:eastAsia="宋体" w:cstheme="minorEastAsia"/>
          <w:i w:val="0"/>
          <w:caps w:val="0"/>
          <w:color w:val="333333"/>
          <w:spacing w:val="0"/>
          <w:sz w:val="21"/>
          <w:szCs w:val="21"/>
          <w:shd w:val="clear" w:fill="FFFFFF"/>
          <w:lang w:val="en-US" w:eastAsia="zh-CN"/>
        </w:rPr>
      </w:pPr>
      <w:r>
        <w:rPr>
          <w:rFonts w:hint="eastAsia" w:ascii="Times New Roman" w:hAnsi="Times New Roman" w:eastAsia="宋体" w:cstheme="minorEastAsia"/>
          <w:i w:val="0"/>
          <w:caps w:val="0"/>
          <w:color w:val="333333"/>
          <w:spacing w:val="0"/>
          <w:sz w:val="21"/>
          <w:szCs w:val="21"/>
          <w:shd w:val="clear" w:fill="FFFFFF"/>
          <w:lang w:val="en-US" w:eastAsia="zh-CN"/>
        </w:rPr>
        <w:t>网上人才招聘系统质量评估报告表</w:t>
      </w:r>
    </w:p>
    <w:tbl>
      <w:tblPr>
        <w:tblStyle w:val="6"/>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159"/>
        <w:gridCol w:w="9"/>
        <w:gridCol w:w="1233"/>
        <w:gridCol w:w="4"/>
        <w:gridCol w:w="1299"/>
        <w:gridCol w:w="914"/>
        <w:gridCol w:w="586"/>
        <w:gridCol w:w="546"/>
        <w:gridCol w:w="1022"/>
        <w:gridCol w:w="469"/>
        <w:gridCol w:w="94"/>
        <w:gridCol w:w="592"/>
        <w:gridCol w:w="532"/>
        <w:gridCol w:w="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7" w:type="dxa"/>
            <w:gridSpan w:val="15"/>
          </w:tcPr>
          <w:p>
            <w:pPr>
              <w:numPr>
                <w:ilvl w:val="0"/>
                <w:numId w:val="0"/>
              </w:numP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软件项目名称：网上人才招聘系统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7" w:type="dxa"/>
            <w:gridSpan w:val="15"/>
          </w:tcPr>
          <w:p>
            <w:pPr>
              <w:numPr>
                <w:ilvl w:val="0"/>
                <w:numId w:val="0"/>
              </w:numP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评估日期：6月20-6月27日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7" w:type="dxa"/>
            <w:gridSpan w:val="15"/>
          </w:tcPr>
          <w:p>
            <w:pPr>
              <w:numPr>
                <w:ilvl w:val="0"/>
                <w:numId w:val="0"/>
              </w:numP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评估人：宋雯琦、李冰洋、林琳</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gridSpan w:val="5"/>
            <w:vAlign w:val="center"/>
          </w:tcPr>
          <w:p>
            <w:pPr>
              <w:jc w:val="center"/>
              <w:rPr>
                <w:rFonts w:hint="eastAsia"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软件质量指</w:t>
            </w:r>
          </w:p>
          <w:p>
            <w:pPr>
              <w:jc w:val="center"/>
              <w:rPr>
                <w:rFonts w:hint="default"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标类</w:t>
            </w:r>
          </w:p>
        </w:tc>
        <w:tc>
          <w:tcPr>
            <w:tcW w:w="1299" w:type="dxa"/>
            <w:vAlign w:val="center"/>
          </w:tcPr>
          <w:p>
            <w:pPr>
              <w:jc w:val="center"/>
              <w:rPr>
                <w:rFonts w:hint="default"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质量指标</w:t>
            </w:r>
          </w:p>
        </w:tc>
        <w:tc>
          <w:tcPr>
            <w:tcW w:w="1500" w:type="dxa"/>
            <w:gridSpan w:val="2"/>
            <w:vAlign w:val="center"/>
          </w:tcPr>
          <w:p>
            <w:pPr>
              <w:jc w:val="center"/>
              <w:rPr>
                <w:rFonts w:hint="default"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权值</w:t>
            </w:r>
          </w:p>
        </w:tc>
        <w:tc>
          <w:tcPr>
            <w:tcW w:w="2037" w:type="dxa"/>
            <w:gridSpan w:val="3"/>
            <w:vAlign w:val="center"/>
          </w:tcPr>
          <w:p>
            <w:pPr>
              <w:jc w:val="center"/>
              <w:rPr>
                <w:rFonts w:hint="default"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描述</w:t>
            </w:r>
          </w:p>
        </w:tc>
        <w:tc>
          <w:tcPr>
            <w:tcW w:w="686" w:type="dxa"/>
            <w:gridSpan w:val="2"/>
            <w:vAlign w:val="center"/>
          </w:tcPr>
          <w:p>
            <w:pPr>
              <w:jc w:val="center"/>
              <w:rPr>
                <w:rFonts w:hint="default"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满分</w:t>
            </w:r>
          </w:p>
        </w:tc>
        <w:tc>
          <w:tcPr>
            <w:tcW w:w="1075" w:type="dxa"/>
            <w:gridSpan w:val="2"/>
            <w:vAlign w:val="center"/>
          </w:tcPr>
          <w:p>
            <w:pPr>
              <w:jc w:val="center"/>
              <w:rPr>
                <w:rFonts w:hint="default"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软件开发成果质量指标</w:t>
            </w:r>
          </w:p>
        </w:tc>
        <w:tc>
          <w:tcPr>
            <w:tcW w:w="1405" w:type="dxa"/>
            <w:gridSpan w:val="4"/>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计算机程序的质量指标</w:t>
            </w:r>
          </w:p>
        </w:tc>
        <w:tc>
          <w:tcPr>
            <w:tcW w:w="1299"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功能性</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软件项目实现的功能与预期设计分析是否达到用户需求的程度</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vMerge w:val="continue"/>
            <w:vAlign w:val="center"/>
          </w:tcPr>
          <w:p>
            <w:pPr>
              <w:jc w:val="center"/>
              <w:rPr>
                <w:rFonts w:hint="default" w:ascii="Times New Roman" w:hAnsi="Times New Roman" w:eastAsia="宋体"/>
                <w:vertAlign w:val="baseline"/>
                <w:lang w:val="en-US" w:eastAsia="zh-CN"/>
              </w:rPr>
            </w:pPr>
          </w:p>
        </w:tc>
        <w:tc>
          <w:tcPr>
            <w:tcW w:w="1405" w:type="dxa"/>
            <w:gridSpan w:val="4"/>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文档完备性</w:t>
            </w:r>
          </w:p>
        </w:tc>
        <w:tc>
          <w:tcPr>
            <w:tcW w:w="1299"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可靠性</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在规定的时间和条件下，软件所能维持其性能水平的程度</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525" w:type="dxa"/>
            <w:vMerge w:val="continue"/>
            <w:vAlign w:val="center"/>
          </w:tcPr>
          <w:p>
            <w:pPr>
              <w:jc w:val="center"/>
              <w:rPr>
                <w:rFonts w:hint="default" w:ascii="Times New Roman" w:hAnsi="Times New Roman" w:eastAsia="宋体"/>
                <w:vertAlign w:val="baseline"/>
                <w:lang w:val="en-US" w:eastAsia="zh-CN"/>
              </w:rPr>
            </w:pPr>
          </w:p>
        </w:tc>
        <w:tc>
          <w:tcPr>
            <w:tcW w:w="1405" w:type="dxa"/>
            <w:gridSpan w:val="4"/>
            <w:vMerge w:val="continue"/>
            <w:vAlign w:val="center"/>
          </w:tcPr>
          <w:p>
            <w:pPr>
              <w:jc w:val="center"/>
              <w:rPr>
                <w:rFonts w:hint="default" w:ascii="Times New Roman" w:hAnsi="Times New Roman" w:eastAsia="宋体"/>
                <w:vertAlign w:val="baseline"/>
                <w:lang w:val="en-US" w:eastAsia="zh-CN"/>
              </w:rPr>
            </w:pPr>
          </w:p>
        </w:tc>
        <w:tc>
          <w:tcPr>
            <w:tcW w:w="1299"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文档完备性</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设计、开发、技术文档等是否全部交付</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 w:type="dxa"/>
            <w:gridSpan w:val="2"/>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软件开发过程质量指标</w:t>
            </w:r>
          </w:p>
        </w:tc>
        <w:tc>
          <w:tcPr>
            <w:tcW w:w="1246"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项目开发及时度</w:t>
            </w:r>
          </w:p>
        </w:tc>
        <w:tc>
          <w:tcPr>
            <w:tcW w:w="1299"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及时度</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软件开发初期对软件各个开发阶段进行的详细过程进行了预期的估计，对项目的推进日期进行的计划是否与实际开发过程相符合</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 w:type="dxa"/>
            <w:gridSpan w:val="2"/>
            <w:vMerge w:val="continue"/>
            <w:vAlign w:val="center"/>
          </w:tcPr>
          <w:p>
            <w:pPr>
              <w:jc w:val="center"/>
              <w:rPr>
                <w:rFonts w:hint="default" w:ascii="Times New Roman" w:hAnsi="Times New Roman" w:eastAsia="宋体"/>
                <w:vertAlign w:val="baseline"/>
                <w:lang w:val="en-US" w:eastAsia="zh-CN"/>
              </w:rPr>
            </w:pPr>
          </w:p>
        </w:tc>
        <w:tc>
          <w:tcPr>
            <w:tcW w:w="1246"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缺陷清除指标</w:t>
            </w:r>
          </w:p>
        </w:tc>
        <w:tc>
          <w:tcPr>
            <w:tcW w:w="1299"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缺陷清除率</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在开发过程中被发现而在项目终验前被解决的缺陷数与总缺陷数的比值</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2" w:hRule="atLeast"/>
        </w:trPr>
        <w:tc>
          <w:tcPr>
            <w:tcW w:w="684" w:type="dxa"/>
            <w:gridSpan w:val="2"/>
            <w:vMerge w:val="continue"/>
            <w:vAlign w:val="center"/>
          </w:tcPr>
          <w:p>
            <w:pPr>
              <w:jc w:val="center"/>
              <w:rPr>
                <w:rFonts w:hint="default" w:ascii="Times New Roman" w:hAnsi="Times New Roman" w:eastAsia="宋体"/>
                <w:vertAlign w:val="baseline"/>
                <w:lang w:val="en-US" w:eastAsia="zh-CN"/>
              </w:rPr>
            </w:pPr>
          </w:p>
        </w:tc>
        <w:tc>
          <w:tcPr>
            <w:tcW w:w="1246"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安全管控指标</w:t>
            </w:r>
          </w:p>
        </w:tc>
        <w:tc>
          <w:tcPr>
            <w:tcW w:w="1299"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安全基线</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对系统实施过程和上线后对系统的弱口令、安全漏洞扫描和合规性检查</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2" w:hRule="atLeast"/>
        </w:trPr>
        <w:tc>
          <w:tcPr>
            <w:tcW w:w="3229" w:type="dxa"/>
            <w:gridSpan w:val="6"/>
            <w:vAlign w:val="center"/>
          </w:tcPr>
          <w:p>
            <w:pPr>
              <w:jc w:val="center"/>
              <w:rPr>
                <w:rFonts w:hint="eastAsia" w:ascii="Times New Roman" w:hAnsi="Times New Roman" w:eastAsia="宋体"/>
                <w:vertAlign w:val="baseline"/>
                <w:lang w:val="en-US" w:eastAsia="zh-CN"/>
              </w:rPr>
            </w:pPr>
          </w:p>
          <w:p>
            <w:pPr>
              <w:jc w:val="center"/>
              <w:rPr>
                <w:rFonts w:hint="eastAsia" w:ascii="Times New Roman" w:hAnsi="Times New Roman" w:eastAsia="宋体"/>
                <w:vertAlign w:val="baseline"/>
                <w:lang w:val="en-US" w:eastAsia="zh-CN"/>
              </w:rPr>
            </w:pPr>
          </w:p>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用户满意度指标</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用户满意度的问卷调查得分统计的平均值</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gridSpan w:val="3"/>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质量综合评价</w:t>
            </w:r>
          </w:p>
        </w:tc>
        <w:tc>
          <w:tcPr>
            <w:tcW w:w="1233"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优质（90-100）</w:t>
            </w:r>
          </w:p>
        </w:tc>
        <w:tc>
          <w:tcPr>
            <w:tcW w:w="1303"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良好（80-89）</w:t>
            </w:r>
          </w:p>
        </w:tc>
        <w:tc>
          <w:tcPr>
            <w:tcW w:w="914"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vertAlign w:val="baseline"/>
                <w:lang w:val="en-US" w:eastAsia="zh-CN"/>
              </w:rPr>
              <w:t>一般</w:t>
            </w:r>
          </w:p>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（70-79）</w:t>
            </w:r>
          </w:p>
        </w:tc>
        <w:tc>
          <w:tcPr>
            <w:tcW w:w="1132"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合格（60-69）</w:t>
            </w:r>
          </w:p>
        </w:tc>
        <w:tc>
          <w:tcPr>
            <w:tcW w:w="1022"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劣质（低于60）</w:t>
            </w:r>
          </w:p>
        </w:tc>
        <w:tc>
          <w:tcPr>
            <w:tcW w:w="563" w:type="dxa"/>
            <w:gridSpan w:val="2"/>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满分</w:t>
            </w:r>
          </w:p>
        </w:tc>
        <w:tc>
          <w:tcPr>
            <w:tcW w:w="592" w:type="dxa"/>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100</w:t>
            </w:r>
          </w:p>
        </w:tc>
        <w:tc>
          <w:tcPr>
            <w:tcW w:w="532" w:type="dxa"/>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得分</w:t>
            </w:r>
          </w:p>
        </w:tc>
        <w:tc>
          <w:tcPr>
            <w:tcW w:w="543" w:type="dxa"/>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gridSpan w:val="3"/>
            <w:vMerge w:val="continue"/>
          </w:tcPr>
          <w:p>
            <w:pPr>
              <w:rPr>
                <w:rFonts w:hint="eastAsia" w:ascii="Times New Roman" w:hAnsi="Times New Roman" w:eastAsia="宋体"/>
                <w:vertAlign w:val="baseline"/>
                <w:lang w:val="en-US" w:eastAsia="zh-CN"/>
              </w:rPr>
            </w:pPr>
          </w:p>
        </w:tc>
        <w:tc>
          <w:tcPr>
            <w:tcW w:w="1233" w:type="dxa"/>
          </w:tcPr>
          <w:p>
            <w:pPr>
              <w:rPr>
                <w:rFonts w:hint="eastAsia" w:ascii="Times New Roman" w:hAnsi="Times New Roman" w:eastAsia="宋体"/>
                <w:vertAlign w:val="baseline"/>
                <w:lang w:val="en-US" w:eastAsia="zh-CN"/>
              </w:rPr>
            </w:pPr>
          </w:p>
        </w:tc>
        <w:tc>
          <w:tcPr>
            <w:tcW w:w="1303" w:type="dxa"/>
            <w:gridSpan w:val="2"/>
          </w:tcPr>
          <w:p>
            <w:pPr>
              <w:rPr>
                <w:rFonts w:hint="default" w:ascii="Times New Roman" w:hAnsi="Times New Roman" w:eastAsia="宋体"/>
                <w:vertAlign w:val="baseline"/>
                <w:lang w:val="en-US" w:eastAsia="zh-CN"/>
              </w:rPr>
            </w:pPr>
          </w:p>
        </w:tc>
        <w:tc>
          <w:tcPr>
            <w:tcW w:w="914" w:type="dxa"/>
          </w:tcPr>
          <w:p>
            <w:pPr>
              <w:rPr>
                <w:rFonts w:hint="default" w:ascii="Times New Roman" w:hAnsi="Times New Roman" w:eastAsia="宋体"/>
                <w:vertAlign w:val="baseline"/>
                <w:lang w:val="en-US" w:eastAsia="zh-CN"/>
              </w:rPr>
            </w:pPr>
          </w:p>
        </w:tc>
        <w:tc>
          <w:tcPr>
            <w:tcW w:w="1132" w:type="dxa"/>
            <w:gridSpan w:val="2"/>
          </w:tcPr>
          <w:p>
            <w:pPr>
              <w:rPr>
                <w:rFonts w:hint="default" w:ascii="Times New Roman" w:hAnsi="Times New Roman" w:eastAsia="宋体"/>
                <w:vertAlign w:val="baseline"/>
                <w:lang w:val="en-US" w:eastAsia="zh-CN"/>
              </w:rPr>
            </w:pPr>
          </w:p>
        </w:tc>
        <w:tc>
          <w:tcPr>
            <w:tcW w:w="1022" w:type="dxa"/>
          </w:tcPr>
          <w:p>
            <w:pPr>
              <w:rPr>
                <w:rFonts w:hint="default" w:ascii="Times New Roman" w:hAnsi="Times New Roman" w:eastAsia="宋体"/>
                <w:vertAlign w:val="baseline"/>
                <w:lang w:val="en-US" w:eastAsia="zh-CN"/>
              </w:rPr>
            </w:pPr>
          </w:p>
        </w:tc>
        <w:tc>
          <w:tcPr>
            <w:tcW w:w="563" w:type="dxa"/>
            <w:gridSpan w:val="2"/>
            <w:vMerge w:val="continue"/>
          </w:tcPr>
          <w:p>
            <w:pPr>
              <w:rPr>
                <w:rFonts w:hint="default" w:ascii="Times New Roman" w:hAnsi="Times New Roman" w:eastAsia="宋体"/>
                <w:vertAlign w:val="baseline"/>
                <w:lang w:val="en-US" w:eastAsia="zh-CN"/>
              </w:rPr>
            </w:pPr>
          </w:p>
        </w:tc>
        <w:tc>
          <w:tcPr>
            <w:tcW w:w="592" w:type="dxa"/>
            <w:vMerge w:val="continue"/>
          </w:tcPr>
          <w:p>
            <w:pPr>
              <w:rPr>
                <w:rFonts w:hint="default" w:ascii="Times New Roman" w:hAnsi="Times New Roman" w:eastAsia="宋体"/>
                <w:vertAlign w:val="baseline"/>
                <w:lang w:val="en-US" w:eastAsia="zh-CN"/>
              </w:rPr>
            </w:pPr>
          </w:p>
        </w:tc>
        <w:tc>
          <w:tcPr>
            <w:tcW w:w="532" w:type="dxa"/>
            <w:vMerge w:val="continue"/>
          </w:tcPr>
          <w:p>
            <w:pPr>
              <w:rPr>
                <w:rFonts w:hint="default" w:ascii="Times New Roman" w:hAnsi="Times New Roman" w:eastAsia="宋体"/>
                <w:vertAlign w:val="baseline"/>
                <w:lang w:val="en-US" w:eastAsia="zh-CN"/>
              </w:rPr>
            </w:pPr>
          </w:p>
        </w:tc>
        <w:tc>
          <w:tcPr>
            <w:tcW w:w="543" w:type="dxa"/>
            <w:vMerge w:val="continue"/>
          </w:tcPr>
          <w:p>
            <w:pPr>
              <w:rPr>
                <w:rFonts w:hint="default" w:ascii="Times New Roman" w:hAnsi="Times New Roman" w:eastAsia="宋体"/>
                <w:vertAlign w:val="baseline"/>
                <w:lang w:val="en-US" w:eastAsia="zh-CN"/>
              </w:rPr>
            </w:pPr>
          </w:p>
        </w:tc>
      </w:tr>
    </w:tbl>
    <w:p>
      <w:pPr>
        <w:rPr>
          <w:rFonts w:hint="default" w:ascii="Times New Roman" w:hAnsi="Times New Roman" w:eastAsia="宋体"/>
          <w:lang w:val="en-US" w:eastAsia="zh-CN"/>
        </w:rPr>
      </w:pPr>
    </w:p>
    <w:p>
      <w:pPr>
        <w:pStyle w:val="3"/>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4 总结</w:t>
      </w:r>
    </w:p>
    <w:p>
      <w:pPr>
        <w:ind w:firstLine="420" w:firstLineChars="0"/>
        <w:rPr>
          <w:rFonts w:hint="eastAsia" w:ascii="Times New Roman" w:hAnsi="Times New Roman" w:eastAsia="宋体" w:cstheme="minorEastAsia"/>
          <w:color w:val="auto"/>
          <w:sz w:val="21"/>
          <w:szCs w:val="21"/>
          <w:lang w:val="en-US" w:eastAsia="zh-CN"/>
        </w:rPr>
      </w:pPr>
      <w:r>
        <w:rPr>
          <w:rFonts w:hint="eastAsia" w:ascii="Times New Roman" w:hAnsi="Times New Roman" w:eastAsia="宋体" w:cstheme="minorEastAsia"/>
          <w:color w:val="auto"/>
          <w:sz w:val="21"/>
          <w:szCs w:val="21"/>
          <w:lang w:val="en-US" w:eastAsia="zh-CN"/>
        </w:rPr>
        <w:t>通过以上对该网上人才招聘系统质量进行的评估与分析，</w:t>
      </w:r>
      <w:r>
        <w:rPr>
          <w:rFonts w:hint="eastAsia" w:ascii="Times New Roman" w:hAnsi="Times New Roman" w:eastAsia="宋体" w:cstheme="minorEastAsia"/>
          <w:color w:val="auto"/>
          <w:sz w:val="21"/>
          <w:szCs w:val="21"/>
        </w:rPr>
        <w:t>确认</w:t>
      </w:r>
      <w:r>
        <w:rPr>
          <w:rFonts w:hint="eastAsia" w:ascii="Times New Roman" w:hAnsi="Times New Roman" w:eastAsia="宋体" w:cstheme="minorEastAsia"/>
          <w:color w:val="auto"/>
          <w:sz w:val="21"/>
          <w:szCs w:val="21"/>
          <w:lang w:val="en-US" w:eastAsia="zh-CN"/>
        </w:rPr>
        <w:t>了该</w:t>
      </w:r>
      <w:r>
        <w:rPr>
          <w:rFonts w:hint="eastAsia" w:ascii="Times New Roman" w:hAnsi="Times New Roman" w:eastAsia="宋体" w:cstheme="minorEastAsia"/>
          <w:color w:val="auto"/>
          <w:sz w:val="21"/>
          <w:szCs w:val="21"/>
        </w:rPr>
        <w:t>软件的质量，其一确认软件做了你所期望的事情，另一确认软件以正确的方式来做了这个事件。其次是提供信息，比如提供给开发人员或程序经理的反馈信息，为风险评估所准备的信息。因此软件</w:t>
      </w:r>
      <w:r>
        <w:rPr>
          <w:rFonts w:hint="eastAsia" w:ascii="Times New Roman" w:hAnsi="Times New Roman" w:eastAsia="宋体" w:cstheme="minorEastAsia"/>
          <w:color w:val="auto"/>
          <w:sz w:val="21"/>
          <w:szCs w:val="21"/>
          <w:lang w:val="en-US" w:eastAsia="zh-CN"/>
        </w:rPr>
        <w:t>的质量测试不仅可以得出该系统是否满足各个开发流程的过程，而且对于开发出高质量、高水平的软件是十分重要的一个测试过程。</w:t>
      </w:r>
    </w:p>
    <w:p>
      <w:pPr>
        <w:numPr>
          <w:ilvl w:val="0"/>
          <w:numId w:val="0"/>
        </w:numPr>
        <w:rPr>
          <w:rFonts w:hint="default" w:ascii="Times New Roman" w:hAnsi="Times New Roman" w:eastAsia="宋体" w:cstheme="minorEastAsia"/>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E4D35"/>
    <w:rsid w:val="1DEE4D35"/>
    <w:rsid w:val="35EA6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2020-07-02T06:56:00Z</dcterms:created>
  <dc:creator>爱不解释</dc:creator>
  <cp:lastModifiedBy>爱不解释</cp:lastModifiedBy>
  <dcterms:modified xsi:type="dcterms:W3CDTF">2020-07-03T01:15:43Z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