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pPr>
      <w:r>
        <w:t>AI技术趋势雷达内部版本需求规格说明书</w:t>
      </w:r>
    </w:p>
    <w:p>
      <w:pPr>
        <w:jc w:val="center"/>
      </w:pPr>
      <w:r>
        <w:t>阶段一：需求固化与外网原型资产盘点</w:t>
      </w:r>
    </w:p>
    <w:p>
      <w:pPr>
        <w:jc w:val="center"/>
      </w:pPr>
      <w:r>
        <w:t>生成日期：2026-05-20</w:t>
      </w:r>
    </w:p>
    <w:p>
      <w:r>
        <w:t/>
      </w:r>
    </w:p>
    <w:p>
      <w:pPr>
        <w:pStyle w:val="Heading1"/>
      </w:pPr>
      <w:r>
        <w:t>0. 文档目录结构及拟写内容</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章节</w:t>
            </w:r>
          </w:p>
        </w:tc>
        <w:tc>
          <w:tcPr>
            <w:tcW w:w="2400" w:type="dxa"/>
          </w:tcPr>
          <w:p>
            <w:r>
              <w:rPr>
                <w:b/>
              </w:rPr>
              <w:t>拟写内容</w:t>
            </w:r>
          </w:p>
        </w:tc>
      </w:tr>
      <w:tr>
        <w:tc>
          <w:tcPr>
            <w:tcW w:w="2400" w:type="dxa"/>
          </w:tcPr>
          <w:p>
            <w:r>
              <w:t>1. 文档说明</w:t>
            </w:r>
          </w:p>
        </w:tc>
        <w:tc>
          <w:tcPr>
            <w:tcW w:w="2400" w:type="dxa"/>
          </w:tcPr>
          <w:p>
            <w:r>
              <w:t>说明文档目的、编写依据、标注规则和适用范围。</w:t>
            </w:r>
          </w:p>
        </w:tc>
      </w:tr>
      <w:tr>
        <w:tc>
          <w:tcPr>
            <w:tcW w:w="2400" w:type="dxa"/>
          </w:tcPr>
          <w:p>
            <w:r>
              <w:t>2. 项目背景</w:t>
            </w:r>
          </w:p>
        </w:tc>
        <w:tc>
          <w:tcPr>
            <w:tcW w:w="2400" w:type="dxa"/>
          </w:tcPr>
          <w:p>
            <w:r>
              <w:t>说明外网原型、内网知识库诉求、网络限制和多方协同背景。</w:t>
            </w:r>
          </w:p>
        </w:tc>
      </w:tr>
      <w:tr>
        <w:tc>
          <w:tcPr>
            <w:tcW w:w="2400" w:type="dxa"/>
          </w:tcPr>
          <w:p>
            <w:r>
              <w:t>3. 建设目标</w:t>
            </w:r>
          </w:p>
        </w:tc>
        <w:tc>
          <w:tcPr>
            <w:tcW w:w="2400" w:type="dxa"/>
          </w:tcPr>
          <w:p>
            <w:r>
              <w:t>说明内部版本总体目标和已明确的业务输出目标。</w:t>
            </w:r>
          </w:p>
        </w:tc>
      </w:tr>
      <w:tr>
        <w:tc>
          <w:tcPr>
            <w:tcW w:w="2400" w:type="dxa"/>
          </w:tcPr>
          <w:p>
            <w:r>
              <w:t>4. 现状说明</w:t>
            </w:r>
          </w:p>
        </w:tc>
        <w:tc>
          <w:tcPr>
            <w:tcW w:w="2400" w:type="dxa"/>
          </w:tcPr>
          <w:p>
            <w:r>
              <w:t>说明现有 L0-L3 流水线、数据源、分类体系、火山知识库集成和不足。</w:t>
            </w:r>
          </w:p>
        </w:tc>
      </w:tr>
      <w:tr>
        <w:tc>
          <w:tcPr>
            <w:tcW w:w="2400" w:type="dxa"/>
          </w:tcPr>
          <w:p>
            <w:r>
              <w:t>5. 需求范围</w:t>
            </w:r>
          </w:p>
        </w:tc>
        <w:tc>
          <w:tcPr>
            <w:tcW w:w="2400" w:type="dxa"/>
          </w:tcPr>
          <w:p>
            <w:r>
              <w:t>说明阶段一纳入范围、暂不展开范围和待确认边界。</w:t>
            </w:r>
          </w:p>
        </w:tc>
      </w:tr>
      <w:tr>
        <w:tc>
          <w:tcPr>
            <w:tcW w:w="2400" w:type="dxa"/>
          </w:tcPr>
          <w:p>
            <w:r>
              <w:t>6. 业务需求</w:t>
            </w:r>
          </w:p>
        </w:tc>
        <w:tc>
          <w:tcPr>
            <w:tcW w:w="2400" w:type="dxa"/>
          </w:tcPr>
          <w:p>
            <w:r>
              <w:t>按信息采集、分析加工、知识库、简报输出、人工协同梳理业务需求。</w:t>
            </w:r>
          </w:p>
        </w:tc>
      </w:tr>
      <w:tr>
        <w:tc>
          <w:tcPr>
            <w:tcW w:w="2400" w:type="dxa"/>
          </w:tcPr>
          <w:p>
            <w:r>
              <w:t>7. 功能需求</w:t>
            </w:r>
          </w:p>
        </w:tc>
        <w:tc>
          <w:tcPr>
            <w:tcW w:w="2400" w:type="dxa"/>
          </w:tcPr>
          <w:p>
            <w:r>
              <w:t>按系统模块描述可识别的功能要求。</w:t>
            </w:r>
          </w:p>
        </w:tc>
      </w:tr>
      <w:tr>
        <w:tc>
          <w:tcPr>
            <w:tcW w:w="2400" w:type="dxa"/>
          </w:tcPr>
          <w:p>
            <w:r>
              <w:t>8. 数据需求</w:t>
            </w:r>
          </w:p>
        </w:tc>
        <w:tc>
          <w:tcPr>
            <w:tcW w:w="2400" w:type="dxa"/>
          </w:tcPr>
          <w:p>
            <w:r>
              <w:t>描述已明确数据对象和字段；表结构未交接部分标注待补充。</w:t>
            </w:r>
          </w:p>
        </w:tc>
      </w:tr>
      <w:tr>
        <w:tc>
          <w:tcPr>
            <w:tcW w:w="2400" w:type="dxa"/>
          </w:tcPr>
          <w:p>
            <w:r>
              <w:t>9. 非功能需求</w:t>
            </w:r>
          </w:p>
        </w:tc>
        <w:tc>
          <w:tcPr>
            <w:tcW w:w="2400" w:type="dxa"/>
          </w:tcPr>
          <w:p>
            <w:r>
              <w:t>描述稳定性、工程维护、成本控制、监控告警等要求。</w:t>
            </w:r>
          </w:p>
        </w:tc>
      </w:tr>
      <w:tr>
        <w:tc>
          <w:tcPr>
            <w:tcW w:w="2400" w:type="dxa"/>
          </w:tcPr>
          <w:p>
            <w:r>
              <w:t>10. 外部接口与集成需求</w:t>
            </w:r>
          </w:p>
        </w:tc>
        <w:tc>
          <w:tcPr>
            <w:tcW w:w="2400" w:type="dxa"/>
          </w:tcPr>
          <w:p>
            <w:r>
              <w:t>描述外网/境外环境、内外网通道、知识库、模型调用等集成点。</w:t>
            </w:r>
          </w:p>
        </w:tc>
      </w:tr>
      <w:tr>
        <w:tc>
          <w:tcPr>
            <w:tcW w:w="2400" w:type="dxa"/>
          </w:tcPr>
          <w:p>
            <w:r>
              <w:t>11. 部署与运行环境需求</w:t>
            </w:r>
          </w:p>
        </w:tc>
        <w:tc>
          <w:tcPr>
            <w:tcW w:w="2400" w:type="dxa"/>
          </w:tcPr>
          <w:p>
            <w:r>
              <w:t>描述当前运行环境、目标企业环境方向和待验证环境。</w:t>
            </w:r>
          </w:p>
        </w:tc>
      </w:tr>
      <w:tr>
        <w:tc>
          <w:tcPr>
            <w:tcW w:w="2400" w:type="dxa"/>
          </w:tcPr>
          <w:p>
            <w:r>
              <w:t>12. 权限与安全需求</w:t>
            </w:r>
          </w:p>
        </w:tc>
        <w:tc>
          <w:tcPr>
            <w:tcW w:w="2400" w:type="dxa"/>
          </w:tcPr>
          <w:p>
            <w:r>
              <w:t>描述内外网数据通道、安全合规和权限待确认项。</w:t>
            </w:r>
          </w:p>
        </w:tc>
      </w:tr>
      <w:tr>
        <w:tc>
          <w:tcPr>
            <w:tcW w:w="2400" w:type="dxa"/>
          </w:tcPr>
          <w:p>
            <w:r>
              <w:t>13. 验收口径</w:t>
            </w:r>
          </w:p>
        </w:tc>
        <w:tc>
          <w:tcPr>
            <w:tcW w:w="2400" w:type="dxa"/>
          </w:tcPr>
          <w:p>
            <w:r>
              <w:t>描述阶段一交付物和 6 月初 MVP 验证口径。</w:t>
            </w:r>
          </w:p>
        </w:tc>
      </w:tr>
      <w:tr>
        <w:tc>
          <w:tcPr>
            <w:tcW w:w="2400" w:type="dxa"/>
          </w:tcPr>
          <w:p>
            <w:r>
              <w:t>14. 风险与待确认事项</w:t>
            </w:r>
          </w:p>
        </w:tc>
        <w:tc>
          <w:tcPr>
            <w:tcW w:w="2400" w:type="dxa"/>
          </w:tcPr>
          <w:p>
            <w:r>
              <w:t>汇总已识别风险和后续需确认问题。</w:t>
            </w:r>
          </w:p>
        </w:tc>
      </w:tr>
      <w:tr>
        <w:tc>
          <w:tcPr>
            <w:tcW w:w="2400" w:type="dxa"/>
          </w:tcPr>
          <w:p>
            <w:r>
              <w:t>15. 附录</w:t>
            </w:r>
          </w:p>
        </w:tc>
        <w:tc>
          <w:tcPr>
            <w:tcW w:w="2400" w:type="dxa"/>
          </w:tcPr>
          <w:p>
            <w:r>
              <w:t>列出来源材料、术语和后续补充区。</w:t>
            </w:r>
          </w:p>
        </w:tc>
      </w:tr>
    </w:tbl>
    <w:p>
      <w:pPr>
        <w:pStyle w:val="Heading1"/>
      </w:pPr>
      <w:r>
        <w:t>1. 文档说明</w:t>
      </w:r>
    </w:p>
    <w:p>
      <w:pPr>
        <w:pStyle w:val="Heading2"/>
      </w:pPr>
      <w:r>
        <w:t>1.1 文档目的</w:t>
      </w:r>
    </w:p>
    <w:p>
      <w:r>
        <w:t>本文档作为 AI 技术趋势雷达内部版本阶段一的需求规格说明，目标是基于现有外网原型系统、需求讨论和行动步骤讨论，形成结构化需求说明，为后续概要设计、资产盘点、环境验证和 MVP 建设提供输入。</w:t>
      </w:r>
    </w:p>
    <w:p>
      <w:pPr>
        <w:pStyle w:val="Heading2"/>
      </w:pPr>
      <w:r>
        <w:t>1.2 编写依据</w:t>
      </w:r>
    </w:p>
    <w:p>
      <w:r>
        <w:t>• 《AI技术趋势洞察雷达-系统说明文档.md》。</w:t>
      </w:r>
    </w:p>
    <w:p>
      <w:r>
        <w:t>• 《20260518_ai技术雷达需求讨论录音.docx》。</w:t>
      </w:r>
    </w:p>
    <w:p>
      <w:r>
        <w:t>• 《20260520_ai技术雷达行动步骤讨论_原文.docx》。</w:t>
      </w:r>
    </w:p>
    <w:p>
      <w:r>
        <w:t>• 《AI技术趋势雷达需求梳理与内网落地建议.md》。</w:t>
      </w:r>
    </w:p>
    <w:p>
      <w:pPr>
        <w:pStyle w:val="Heading2"/>
      </w:pPr>
      <w:r>
        <w:t>1.3 标注规则</w:t>
      </w:r>
    </w:p>
    <w:p>
      <w:r>
        <w:rPr>
          <w:b/>
          <w:color w:val="C00000"/>
        </w:rPr>
        <w:t>红色字体</w:t>
      </w:r>
      <w:r>
        <w:t>表示当前材料未明确，需要后续补充或确认；此类内容不作为已确认需求。</w:t>
      </w:r>
    </w:p>
    <w:p>
      <w:r>
        <w:rPr>
          <w:b/>
          <w:color w:val="C00000"/>
        </w:rPr>
        <w:t>待补充：文档评审人、版本号、正式适用范围</w:t>
      </w:r>
      <w:r>
        <w:t xml:space="preserve">                                                  </w:t>
      </w:r>
    </w:p>
    <w:p>
      <w:r>
        <w:t/>
      </w:r>
    </w:p>
    <w:p>
      <w:pPr>
        <w:pStyle w:val="Heading1"/>
      </w:pPr>
      <w:r>
        <w:t>2. 项目背景</w:t>
      </w:r>
    </w:p>
    <w:p>
      <w:r>
        <w:t>当前已有一套在互联网环境运行的“AI技术趋势洞察雷达”原型系统。该系统通过定时抓取、语义聚类、模型打分和深度精读分析，持续跟踪 AI 技术动态，并将结构化结果同步至火山知识库。</w:t>
      </w:r>
    </w:p>
    <w:p>
      <w:r>
        <w:t>现阶段的主要矛盾是：外网环境更适合访问公开技术数据源，但企业内部使用需要形成内网知识库，并与内部检索、智能体、简报和技术雷达运营机制结合。当前尚未建立稳定的外网至内网信息通道。</w:t>
      </w:r>
    </w:p>
    <w:p>
      <w:r>
        <w:t>需求讨论中明确提出，创新实验室侧已有自动化原型，架构侧已有半手工半自动技术雷达机制，专家人工报告也可能作为输入来源。后续倾向于形成统一的 AI 技术雷达能力，而不是多套割裂机制。</w:t>
      </w:r>
    </w:p>
    <w:p>
      <w:pPr>
        <w:pStyle w:val="Heading1"/>
      </w:pPr>
      <w:r>
        <w:t>3. 建设目标</w:t>
      </w:r>
    </w:p>
    <w:p>
      <w:pPr>
        <w:pStyle w:val="Heading2"/>
      </w:pPr>
      <w:r>
        <w:t>3.1 总体目标</w:t>
      </w:r>
    </w:p>
    <w:p>
      <w:r>
        <w:t>建设一套面向技术部/架构体系的 AI 技术趋势雷达内部版本，稳定支撑技术趋势洞察、知识库沉淀、智能检索和周期性运营输出。</w:t>
      </w:r>
    </w:p>
    <w:p>
      <w:pPr>
        <w:pStyle w:val="Heading2"/>
      </w:pPr>
      <w:r>
        <w:t>3.2 已明确目标</w:t>
      </w:r>
    </w:p>
    <w:p>
      <w:r>
        <w:t>1. 建立稳定运行的 AI 技术信息采集、分析、沉淀流水线。</w:t>
      </w:r>
    </w:p>
    <w:p>
      <w:r>
        <w:t>2. 将外部 AI 技术动态转化为企业内部可检索、可复用、可运营的知识资产。</w:t>
      </w:r>
    </w:p>
    <w:p>
      <w:r>
        <w:t>3. 支撑日/周/月技术简报、专题洞察、领导汇报、技术社区推送等输出形式。</w:t>
      </w:r>
    </w:p>
    <w:p>
      <w:r>
        <w:t>4. 支撑员工通过内部知识库或智能体查询近期技术动态、产品特性和可参考技术方案。</w:t>
      </w:r>
    </w:p>
    <w:p>
      <w:r>
        <w:t>5. 整合现有自动化原型、架构侧技术雷达和专家人工报告，形成统一技术雷达机制。</w:t>
      </w:r>
    </w:p>
    <w:p>
      <w:pPr>
        <w:pStyle w:val="Heading2"/>
      </w:pPr>
      <w:r>
        <w:t>3.3 未明确目标</w:t>
      </w:r>
    </w:p>
    <w:p>
      <w:r>
        <w:rPr>
          <w:b/>
          <w:color w:val="C00000"/>
        </w:rPr>
        <w:t>待确认：首期服务对象范围、正式发布渠道、全员开放时间、管理层汇报模板</w:t>
      </w:r>
      <w:r>
        <w:t xml:space="preserve">                                                  </w:t>
      </w:r>
    </w:p>
    <w:p>
      <w:r>
        <w:t/>
      </w:r>
    </w:p>
    <w:p>
      <w:pPr>
        <w:pStyle w:val="Heading1"/>
      </w:pPr>
      <w:r>
        <w:t>4. 现状说明</w:t>
      </w:r>
    </w:p>
    <w:p>
      <w:pPr>
        <w:pStyle w:val="Heading2"/>
      </w:pPr>
      <w:r>
        <w:t>4.1 现有系统能力</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层级</w:t>
            </w:r>
          </w:p>
        </w:tc>
        <w:tc>
          <w:tcPr>
            <w:tcW w:w="2400" w:type="dxa"/>
          </w:tcPr>
          <w:p>
            <w:r>
              <w:rPr>
                <w:b/>
              </w:rPr>
              <w:t>能力</w:t>
            </w:r>
          </w:p>
        </w:tc>
        <w:tc>
          <w:tcPr>
            <w:tcW w:w="2400" w:type="dxa"/>
          </w:tcPr>
          <w:p>
            <w:r>
              <w:rPr>
                <w:b/>
              </w:rPr>
              <w:t>产出</w:t>
            </w:r>
          </w:p>
        </w:tc>
      </w:tr>
      <w:tr>
        <w:tc>
          <w:tcPr>
            <w:tcW w:w="2400" w:type="dxa"/>
          </w:tcPr>
          <w:p>
            <w:r>
              <w:t>L0</w:t>
            </w:r>
          </w:p>
        </w:tc>
        <w:tc>
          <w:tcPr>
            <w:tcW w:w="2400" w:type="dxa"/>
          </w:tcPr>
          <w:p>
            <w:r>
              <w:t>RSS 源抓取：每天定时从全球 12 个技术网站、公众号、学术平台抓取最新文章，自动过滤重复内容，保留标题、链接、发布时间、正文摘要等元信息。</w:t>
            </w:r>
          </w:p>
        </w:tc>
        <w:tc>
          <w:tcPr>
            <w:tcW w:w="2400" w:type="dxa"/>
          </w:tcPr>
          <w:p>
            <w:r>
              <w:t>原始文章池</w:t>
            </w:r>
          </w:p>
        </w:tc>
      </w:tr>
      <w:tr>
        <w:tc>
          <w:tcPr>
            <w:tcW w:w="2400" w:type="dxa"/>
          </w:tcPr>
          <w:p>
            <w:r>
              <w:t>L1</w:t>
            </w:r>
          </w:p>
        </w:tc>
        <w:tc>
          <w:tcPr>
            <w:tcW w:w="2400" w:type="dxa"/>
          </w:tcPr>
          <w:p>
            <w:r>
              <w:t>语义聚类去重：基于向量嵌入的语义相似度算法，按事件主题聚类合并，统计技术主题热度。</w:t>
            </w:r>
          </w:p>
        </w:tc>
        <w:tc>
          <w:tcPr>
            <w:tcW w:w="2400" w:type="dxa"/>
          </w:tcPr>
          <w:p>
            <w:r>
              <w:t>L1_动态话题表</w:t>
            </w:r>
          </w:p>
        </w:tc>
      </w:tr>
      <w:tr>
        <w:tc>
          <w:tcPr>
            <w:tcW w:w="2400" w:type="dxa"/>
          </w:tcPr>
          <w:p>
            <w:r>
              <w:t>L2</w:t>
            </w:r>
          </w:p>
        </w:tc>
        <w:tc>
          <w:tcPr>
            <w:tcW w:w="2400" w:type="dxa"/>
          </w:tcPr>
          <w:p>
            <w:r>
              <w:t>轻量打分分类：调用 Gemini Flash 对文章进行 1-10 分价值评估，生成中文摘要并标注技术分类。</w:t>
            </w:r>
          </w:p>
        </w:tc>
        <w:tc>
          <w:tcPr>
            <w:tcW w:w="2400" w:type="dxa"/>
          </w:tcPr>
          <w:p>
            <w:r>
              <w:t>L2_文章总表</w:t>
            </w:r>
          </w:p>
        </w:tc>
      </w:tr>
      <w:tr>
        <w:tc>
          <w:tcPr>
            <w:tcW w:w="2400" w:type="dxa"/>
          </w:tcPr>
          <w:p>
            <w:r>
              <w:t>L3</w:t>
            </w:r>
          </w:p>
        </w:tc>
        <w:tc>
          <w:tcPr>
            <w:tcW w:w="2400" w:type="dxa"/>
          </w:tcPr>
          <w:p>
            <w:r>
              <w:t>深度精读解析：对 L2 打分不低于 8 分的高价值文章调用 Gemini Pro 深度分析，生成洞察卡片。</w:t>
            </w:r>
          </w:p>
        </w:tc>
        <w:tc>
          <w:tcPr>
            <w:tcW w:w="2400" w:type="dxa"/>
          </w:tcPr>
          <w:p>
            <w:r>
              <w:t>L3_深度洞察卡片</w:t>
            </w:r>
          </w:p>
        </w:tc>
      </w:tr>
    </w:tbl>
    <w:p>
      <w:pPr>
        <w:pStyle w:val="Heading2"/>
      </w:pPr>
      <w:r>
        <w:t>4.2 现有数据源</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类型</w:t>
            </w:r>
          </w:p>
        </w:tc>
        <w:tc>
          <w:tcPr>
            <w:tcW w:w="2400" w:type="dxa"/>
          </w:tcPr>
          <w:p>
            <w:r>
              <w:rPr>
                <w:b/>
              </w:rPr>
              <w:t>数据源</w:t>
            </w:r>
          </w:p>
        </w:tc>
      </w:tr>
      <w:tr>
        <w:tc>
          <w:tcPr>
            <w:tcW w:w="2400" w:type="dxa"/>
          </w:tcPr>
          <w:p>
            <w:r>
              <w:t>技术媒体</w:t>
            </w:r>
          </w:p>
        </w:tc>
        <w:tc>
          <w:tcPr>
            <w:tcW w:w="2400" w:type="dxa"/>
          </w:tcPr>
          <w:p>
            <w:r>
              <w:t>新智元、赛博禅心、智东西、机器之心、量子位</w:t>
            </w:r>
          </w:p>
        </w:tc>
      </w:tr>
      <w:tr>
        <w:tc>
          <w:tcPr>
            <w:tcW w:w="2400" w:type="dxa"/>
          </w:tcPr>
          <w:p>
            <w:r>
              <w:t>行业研究机构</w:t>
            </w:r>
          </w:p>
        </w:tc>
        <w:tc>
          <w:tcPr>
            <w:tcW w:w="2400" w:type="dxa"/>
          </w:tcPr>
          <w:p>
            <w:r>
              <w:t>腾讯研究院</w:t>
            </w:r>
          </w:p>
        </w:tc>
      </w:tr>
      <w:tr>
        <w:tc>
          <w:tcPr>
            <w:tcW w:w="2400" w:type="dxa"/>
          </w:tcPr>
          <w:p>
            <w:r>
              <w:t>技术网站</w:t>
            </w:r>
          </w:p>
        </w:tc>
        <w:tc>
          <w:tcPr>
            <w:tcW w:w="2400" w:type="dxa"/>
          </w:tcPr>
          <w:p>
            <w:r>
              <w:t>AWS ML Blog、Netflix TechBlog、InfoQ AI/ML、Hacker News、HuggingFace Blog</w:t>
            </w:r>
          </w:p>
        </w:tc>
      </w:tr>
      <w:tr>
        <w:tc>
          <w:tcPr>
            <w:tcW w:w="2400" w:type="dxa"/>
          </w:tcPr>
          <w:p>
            <w:r>
              <w:t>学术前沿</w:t>
            </w:r>
          </w:p>
        </w:tc>
        <w:tc>
          <w:tcPr>
            <w:tcW w:w="2400" w:type="dxa"/>
          </w:tcPr>
          <w:p>
            <w:r>
              <w:t>arXiv cs.AI</w:t>
            </w:r>
          </w:p>
        </w:tc>
      </w:tr>
    </w:tbl>
    <w:p>
      <w:pPr>
        <w:pStyle w:val="Heading2"/>
      </w:pPr>
      <w:r>
        <w:t>4.3 现有主题分类</w:t>
      </w:r>
    </w:p>
    <w:p>
      <w:r>
        <w:t>• 大模型基础技术。</w:t>
      </w:r>
    </w:p>
    <w:p>
      <w:r>
        <w:t>• Agent 与智能体。</w:t>
      </w:r>
    </w:p>
    <w:p>
      <w:r>
        <w:t>• 多模态技术。</w:t>
      </w:r>
    </w:p>
    <w:p>
      <w:r>
        <w:t>• AI 基础设施。</w:t>
      </w:r>
    </w:p>
    <w:p>
      <w:r>
        <w:t>• 生成式 AI 应用。</w:t>
      </w:r>
    </w:p>
    <w:p>
      <w:r>
        <w:t>• 安全与伦理。</w:t>
      </w:r>
    </w:p>
    <w:p>
      <w:r>
        <w:t>• 开源生态。</w:t>
      </w:r>
    </w:p>
    <w:p>
      <w:r>
        <w:t>• 行业动态。</w:t>
      </w:r>
    </w:p>
    <w:p>
      <w:pPr>
        <w:pStyle w:val="Heading2"/>
      </w:pPr>
      <w:r>
        <w:t>4.4 现有不足</w:t>
      </w:r>
    </w:p>
    <w:p>
      <w:r>
        <w:t>• 现有原型主要运行在个人互联网环境和外部知识库环境中，尚未形成企业内部稳定可用的工程化系统。</w:t>
      </w:r>
    </w:p>
    <w:p>
      <w:r>
        <w:t>• 缺少外网至内网的信息通道，难以自然沉淀到企业内部知识库。</w:t>
      </w:r>
    </w:p>
    <w:p>
      <w:r>
        <w:t>• 抓取脚本、调度任务、异常重试、失败告警等工程化能力需要审视和完善。</w:t>
      </w:r>
    </w:p>
    <w:p>
      <w:r>
        <w:t>• 数据源质量和稳定性参差不齐，需要持续维护和治理。</w:t>
      </w:r>
    </w:p>
    <w:p>
      <w:r>
        <w:t>• 内部知识库入库结构、分词规则、召回策略和 Agent Prompt 仍需验证。</w:t>
      </w:r>
    </w:p>
    <w:p>
      <w:pPr>
        <w:pStyle w:val="Heading1"/>
      </w:pPr>
      <w:r>
        <w:t>5. 需求范围</w:t>
      </w:r>
    </w:p>
    <w:p>
      <w:pPr>
        <w:pStyle w:val="Heading2"/>
      </w:pPr>
      <w:r>
        <w:t>5.1 阶段一范围</w:t>
      </w:r>
    </w:p>
    <w:p>
      <w:r>
        <w:t>• 梳理现有外网原型代码、数据源清单、Prompt、表结构、知识库配置。</w:t>
      </w:r>
    </w:p>
    <w:p>
      <w:r>
        <w:t>• 梳理架构侧已有半自动技术雷达流程和数据模板。</w:t>
      </w:r>
    </w:p>
    <w:p>
      <w:r>
        <w:t>• 梳理专家人工报告的数据格式、输出周期和可复用字段。</w:t>
      </w:r>
    </w:p>
    <w:p>
      <w:r>
        <w:t>• 明确内部知识库平台能力边界，包括分词、标签、向量检索、API、权限。</w:t>
      </w:r>
    </w:p>
    <w:p>
      <w:r>
        <w:t>• 明确数据安全要求，确认外网至内网同步方式。</w:t>
      </w:r>
    </w:p>
    <w:p>
      <w:pPr>
        <w:pStyle w:val="Heading2"/>
      </w:pPr>
      <w:r>
        <w:t>5.2 本文档不直接确定的内容</w:t>
      </w:r>
    </w:p>
    <w:p>
      <w:r>
        <w:t>以下内容在现有材料中尚未明确，本文档只列为待确认项，不编造最终方案。</w:t>
      </w:r>
    </w:p>
    <w:p>
      <w:r>
        <w:t>• 正式部署架构和机器规格。</w:t>
      </w:r>
    </w:p>
    <w:p>
      <w:r>
        <w:t>• 内外网自动同步的最终技术实现。</w:t>
      </w:r>
    </w:p>
    <w:p>
      <w:r>
        <w:t>• 内部知识库具体 API、字段约束和权限策略。</w:t>
      </w:r>
    </w:p>
    <w:p>
      <w:r>
        <w:t>• 最终模型选型和成本预算。</w:t>
      </w:r>
    </w:p>
    <w:p>
      <w:r>
        <w:t>• 专家人工报告的正式接入格式。</w:t>
      </w:r>
    </w:p>
    <w:p>
      <w:r>
        <w:rPr>
          <w:b/>
          <w:color w:val="C00000"/>
        </w:rPr>
        <w:t>待补充：阶段一最终评审确认后的范围边界</w:t>
      </w:r>
      <w:r>
        <w:t xml:space="preserve">                                                  </w:t>
      </w:r>
    </w:p>
    <w:p>
      <w:r>
        <w:t/>
      </w:r>
    </w:p>
    <w:p>
      <w:pPr>
        <w:pStyle w:val="Heading1"/>
      </w:pPr>
      <w:r>
        <w:t>6. 业务需求</w:t>
      </w:r>
    </w:p>
    <w:p>
      <w:pPr>
        <w:pStyle w:val="Heading2"/>
      </w:pPr>
      <w:r>
        <w:t>6.1 信息采集需求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编号</w:t>
            </w:r>
          </w:p>
        </w:tc>
        <w:tc>
          <w:tcPr>
            <w:tcW w:w="2400" w:type="dxa"/>
          </w:tcPr>
          <w:p>
            <w:r>
              <w:rPr>
                <w:b/>
              </w:rPr>
              <w:t>需求描述</w:t>
            </w:r>
          </w:p>
        </w:tc>
        <w:tc>
          <w:tcPr>
            <w:tcW w:w="2400" w:type="dxa"/>
          </w:tcPr>
          <w:p>
            <w:r>
              <w:rPr>
                <w:b/>
              </w:rPr>
              <w:t>依据/状态</w:t>
            </w:r>
          </w:p>
        </w:tc>
      </w:tr>
      <w:tr>
        <w:tc>
          <w:tcPr>
            <w:tcW w:w="2400" w:type="dxa"/>
          </w:tcPr>
          <w:p>
            <w:r>
              <w:t>BR-01</w:t>
            </w:r>
          </w:p>
        </w:tc>
        <w:tc>
          <w:tcPr>
            <w:tcW w:w="2400" w:type="dxa"/>
          </w:tcPr>
          <w:p>
            <w:r>
              <w:t>系统需要面向技术媒体、厂商技术博客、学术平台、开源社区、行业研究机构等来源采集 AI 技术资讯。</w:t>
            </w:r>
          </w:p>
        </w:tc>
        <w:tc>
          <w:tcPr>
            <w:tcW w:w="2400" w:type="dxa"/>
          </w:tcPr>
          <w:p>
            <w:r>
              <w:t>已讨论</w:t>
            </w:r>
          </w:p>
        </w:tc>
      </w:tr>
      <w:tr>
        <w:tc>
          <w:tcPr>
            <w:tcW w:w="2400" w:type="dxa"/>
          </w:tcPr>
          <w:p>
            <w:r>
              <w:t>BR-02</w:t>
            </w:r>
          </w:p>
        </w:tc>
        <w:tc>
          <w:tcPr>
            <w:tcW w:w="2400" w:type="dxa"/>
          </w:tcPr>
          <w:p>
            <w:r>
              <w:t>系统需要支持现有 12 个外部数据源，并支持后续持续补充和维护数据源。</w:t>
            </w:r>
          </w:p>
        </w:tc>
        <w:tc>
          <w:tcPr>
            <w:tcW w:w="2400" w:type="dxa"/>
          </w:tcPr>
          <w:p>
            <w:r>
              <w:t>已明确</w:t>
            </w:r>
          </w:p>
        </w:tc>
      </w:tr>
      <w:tr>
        <w:tc>
          <w:tcPr>
            <w:tcW w:w="2400" w:type="dxa"/>
          </w:tcPr>
          <w:p>
            <w:r>
              <w:t>BR-03</w:t>
            </w:r>
          </w:p>
        </w:tc>
        <w:tc>
          <w:tcPr>
            <w:tcW w:w="2400" w:type="dxa"/>
          </w:tcPr>
          <w:p>
            <w:r>
              <w:t>系统需要关注数据源稳定性，对失效或质量较差的来源进行识别和替换。</w:t>
            </w:r>
          </w:p>
        </w:tc>
        <w:tc>
          <w:tcPr>
            <w:tcW w:w="2400" w:type="dxa"/>
          </w:tcPr>
          <w:p>
            <w:r>
              <w:t>已讨论</w:t>
            </w:r>
          </w:p>
        </w:tc>
      </w:tr>
    </w:tbl>
    <w:p>
      <w:pPr>
        <w:pStyle w:val="Heading2"/>
      </w:pPr>
      <w:r>
        <w:t>6.2 分析加工需求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编号</w:t>
            </w:r>
          </w:p>
        </w:tc>
        <w:tc>
          <w:tcPr>
            <w:tcW w:w="2400" w:type="dxa"/>
          </w:tcPr>
          <w:p>
            <w:r>
              <w:rPr>
                <w:b/>
              </w:rPr>
              <w:t>需求描述</w:t>
            </w:r>
          </w:p>
        </w:tc>
        <w:tc>
          <w:tcPr>
            <w:tcW w:w="2400" w:type="dxa"/>
          </w:tcPr>
          <w:p>
            <w:r>
              <w:rPr>
                <w:b/>
              </w:rPr>
              <w:t>依据/状态</w:t>
            </w:r>
          </w:p>
        </w:tc>
      </w:tr>
      <w:tr>
        <w:tc>
          <w:tcPr>
            <w:tcW w:w="2400" w:type="dxa"/>
          </w:tcPr>
          <w:p>
            <w:r>
              <w:t>BR-04</w:t>
            </w:r>
          </w:p>
        </w:tc>
        <w:tc>
          <w:tcPr>
            <w:tcW w:w="2400" w:type="dxa"/>
          </w:tcPr>
          <w:p>
            <w:r>
              <w:t>系统需要对文章进行主题分类、事件聚类和热度统计。</w:t>
            </w:r>
          </w:p>
        </w:tc>
        <w:tc>
          <w:tcPr>
            <w:tcW w:w="2400" w:type="dxa"/>
          </w:tcPr>
          <w:p>
            <w:r>
              <w:t>已明确</w:t>
            </w:r>
          </w:p>
        </w:tc>
      </w:tr>
      <w:tr>
        <w:tc>
          <w:tcPr>
            <w:tcW w:w="2400" w:type="dxa"/>
          </w:tcPr>
          <w:p>
            <w:r>
              <w:t>BR-05</w:t>
            </w:r>
          </w:p>
        </w:tc>
        <w:tc>
          <w:tcPr>
            <w:tcW w:w="2400" w:type="dxa"/>
          </w:tcPr>
          <w:p>
            <w:r>
              <w:t>系统需要对文章进行 1-10 分价值评分，识别高价值内容。</w:t>
            </w:r>
          </w:p>
        </w:tc>
        <w:tc>
          <w:tcPr>
            <w:tcW w:w="2400" w:type="dxa"/>
          </w:tcPr>
          <w:p>
            <w:r>
              <w:t>已明确</w:t>
            </w:r>
          </w:p>
        </w:tc>
      </w:tr>
      <w:tr>
        <w:tc>
          <w:tcPr>
            <w:tcW w:w="2400" w:type="dxa"/>
          </w:tcPr>
          <w:p>
            <w:r>
              <w:t>BR-06</w:t>
            </w:r>
          </w:p>
        </w:tc>
        <w:tc>
          <w:tcPr>
            <w:tcW w:w="2400" w:type="dxa"/>
          </w:tcPr>
          <w:p>
            <w:r>
              <w:t>系统需要对高价值文章进行原文精读和深度洞察提炼。</w:t>
            </w:r>
          </w:p>
        </w:tc>
        <w:tc>
          <w:tcPr>
            <w:tcW w:w="2400" w:type="dxa"/>
          </w:tcPr>
          <w:p>
            <w:r>
              <w:t>已明确</w:t>
            </w:r>
          </w:p>
        </w:tc>
      </w:tr>
      <w:tr>
        <w:tc>
          <w:tcPr>
            <w:tcW w:w="2400" w:type="dxa"/>
          </w:tcPr>
          <w:p>
            <w:r>
              <w:t>BR-07</w:t>
            </w:r>
          </w:p>
        </w:tc>
        <w:tc>
          <w:tcPr>
            <w:tcW w:w="2400" w:type="dxa"/>
          </w:tcPr>
          <w:p>
            <w:r>
              <w:t>评分标准需能区分普通新闻、空洞内容和具有工程实践价值的技术内容。</w:t>
            </w:r>
          </w:p>
        </w:tc>
        <w:tc>
          <w:tcPr>
            <w:tcW w:w="2400" w:type="dxa"/>
          </w:tcPr>
          <w:p>
            <w:r>
              <w:t>已讨论，标准细则待补充</w:t>
            </w:r>
          </w:p>
        </w:tc>
      </w:tr>
    </w:tbl>
    <w:p>
      <w:pPr>
        <w:pStyle w:val="Heading2"/>
      </w:pPr>
      <w:r>
        <w:t>6.3 知识库需求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编号</w:t>
            </w:r>
          </w:p>
        </w:tc>
        <w:tc>
          <w:tcPr>
            <w:tcW w:w="2400" w:type="dxa"/>
          </w:tcPr>
          <w:p>
            <w:r>
              <w:rPr>
                <w:b/>
              </w:rPr>
              <w:t>需求描述</w:t>
            </w:r>
          </w:p>
        </w:tc>
        <w:tc>
          <w:tcPr>
            <w:tcW w:w="2400" w:type="dxa"/>
          </w:tcPr>
          <w:p>
            <w:r>
              <w:rPr>
                <w:b/>
              </w:rPr>
              <w:t>依据/状态</w:t>
            </w:r>
          </w:p>
        </w:tc>
      </w:tr>
      <w:tr>
        <w:tc>
          <w:tcPr>
            <w:tcW w:w="2400" w:type="dxa"/>
          </w:tcPr>
          <w:p>
            <w:r>
              <w:t>BR-08</w:t>
            </w:r>
          </w:p>
        </w:tc>
        <w:tc>
          <w:tcPr>
            <w:tcW w:w="2400" w:type="dxa"/>
          </w:tcPr>
          <w:p>
            <w:r>
              <w:t>系统需要将结构化文章摘要和深度洞察沉淀到企业内部知识库。</w:t>
            </w:r>
          </w:p>
        </w:tc>
        <w:tc>
          <w:tcPr>
            <w:tcW w:w="2400" w:type="dxa"/>
          </w:tcPr>
          <w:p>
            <w:r>
              <w:t>已明确</w:t>
            </w:r>
          </w:p>
        </w:tc>
      </w:tr>
      <w:tr>
        <w:tc>
          <w:tcPr>
            <w:tcW w:w="2400" w:type="dxa"/>
          </w:tcPr>
          <w:p>
            <w:r>
              <w:t>BR-09</w:t>
            </w:r>
          </w:p>
        </w:tc>
        <w:tc>
          <w:tcPr>
            <w:tcW w:w="2400" w:type="dxa"/>
          </w:tcPr>
          <w:p>
            <w:r>
              <w:t>知识库入库需要考虑分词、分段、标签、召回率和 Agent Prompt。</w:t>
            </w:r>
          </w:p>
        </w:tc>
        <w:tc>
          <w:tcPr>
            <w:tcW w:w="2400" w:type="dxa"/>
          </w:tcPr>
          <w:p>
            <w:r>
              <w:t>已讨论</w:t>
            </w:r>
          </w:p>
        </w:tc>
      </w:tr>
      <w:tr>
        <w:tc>
          <w:tcPr>
            <w:tcW w:w="2400" w:type="dxa"/>
          </w:tcPr>
          <w:p>
            <w:r>
              <w:t>BR-10</w:t>
            </w:r>
          </w:p>
        </w:tc>
        <w:tc>
          <w:tcPr>
            <w:tcW w:w="2400" w:type="dxa"/>
          </w:tcPr>
          <w:p>
            <w:r>
              <w:t>员工可通过知识库或智能体查询近期技术动态和可参考技术方案。</w:t>
            </w:r>
          </w:p>
        </w:tc>
        <w:tc>
          <w:tcPr>
            <w:tcW w:w="2400" w:type="dxa"/>
          </w:tcPr>
          <w:p>
            <w:r>
              <w:t>已讨论</w:t>
            </w:r>
          </w:p>
        </w:tc>
      </w:tr>
    </w:tbl>
    <w:p>
      <w:pPr>
        <w:pStyle w:val="Heading2"/>
      </w:pPr>
      <w:r>
        <w:t>6.4 简报与运营输出需求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编号</w:t>
            </w:r>
          </w:p>
        </w:tc>
        <w:tc>
          <w:tcPr>
            <w:tcW w:w="2400" w:type="dxa"/>
          </w:tcPr>
          <w:p>
            <w:r>
              <w:rPr>
                <w:b/>
              </w:rPr>
              <w:t>需求描述</w:t>
            </w:r>
          </w:p>
        </w:tc>
        <w:tc>
          <w:tcPr>
            <w:tcW w:w="2400" w:type="dxa"/>
          </w:tcPr>
          <w:p>
            <w:r>
              <w:rPr>
                <w:b/>
              </w:rPr>
              <w:t>依据/状态</w:t>
            </w:r>
          </w:p>
        </w:tc>
      </w:tr>
      <w:tr>
        <w:tc>
          <w:tcPr>
            <w:tcW w:w="2400" w:type="dxa"/>
          </w:tcPr>
          <w:p>
            <w:r>
              <w:t>BR-11</w:t>
            </w:r>
          </w:p>
        </w:tc>
        <w:tc>
          <w:tcPr>
            <w:tcW w:w="2400" w:type="dxa"/>
          </w:tcPr>
          <w:p>
            <w:r>
              <w:t>系统需要支撑技术日报、周报、月报或季报等周期性简报输出。</w:t>
            </w:r>
          </w:p>
        </w:tc>
        <w:tc>
          <w:tcPr>
            <w:tcW w:w="2400" w:type="dxa"/>
          </w:tcPr>
          <w:p>
            <w:r>
              <w:t>已讨论</w:t>
            </w:r>
          </w:p>
        </w:tc>
      </w:tr>
      <w:tr>
        <w:tc>
          <w:tcPr>
            <w:tcW w:w="2400" w:type="dxa"/>
          </w:tcPr>
          <w:p>
            <w:r>
              <w:t>BR-12</w:t>
            </w:r>
          </w:p>
        </w:tc>
        <w:tc>
          <w:tcPr>
            <w:tcW w:w="2400" w:type="dxa"/>
          </w:tcPr>
          <w:p>
            <w:r>
              <w:t>系统需要支持技术社区、公众号或领导汇报等后续运营输出场景。</w:t>
            </w:r>
          </w:p>
        </w:tc>
        <w:tc>
          <w:tcPr>
            <w:tcW w:w="2400" w:type="dxa"/>
          </w:tcPr>
          <w:p>
            <w:r>
              <w:t>已讨论，发布渠道待确认</w:t>
            </w:r>
          </w:p>
        </w:tc>
      </w:tr>
    </w:tbl>
    <w:p>
      <w:pPr>
        <w:pStyle w:val="Heading2"/>
      </w:pPr>
      <w:r>
        <w:t>6.5 人工协同需求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编号</w:t>
            </w:r>
          </w:p>
        </w:tc>
        <w:tc>
          <w:tcPr>
            <w:tcW w:w="2400" w:type="dxa"/>
          </w:tcPr>
          <w:p>
            <w:r>
              <w:rPr>
                <w:b/>
              </w:rPr>
              <w:t>需求描述</w:t>
            </w:r>
          </w:p>
        </w:tc>
        <w:tc>
          <w:tcPr>
            <w:tcW w:w="2400" w:type="dxa"/>
          </w:tcPr>
          <w:p>
            <w:r>
              <w:rPr>
                <w:b/>
              </w:rPr>
              <w:t>依据/状态</w:t>
            </w:r>
          </w:p>
        </w:tc>
      </w:tr>
      <w:tr>
        <w:tc>
          <w:tcPr>
            <w:tcW w:w="2400" w:type="dxa"/>
          </w:tcPr>
          <w:p>
            <w:r>
              <w:t>BR-13</w:t>
            </w:r>
          </w:p>
        </w:tc>
        <w:tc>
          <w:tcPr>
            <w:tcW w:w="2400" w:type="dxa"/>
          </w:tcPr>
          <w:p>
            <w:r>
              <w:t>系统需要考虑架构侧半手工半自动技术雷达与现有自动化原型的合并。</w:t>
            </w:r>
          </w:p>
        </w:tc>
        <w:tc>
          <w:tcPr>
            <w:tcW w:w="2400" w:type="dxa"/>
          </w:tcPr>
          <w:p>
            <w:r>
              <w:t>已讨论</w:t>
            </w:r>
          </w:p>
        </w:tc>
      </w:tr>
      <w:tr>
        <w:tc>
          <w:tcPr>
            <w:tcW w:w="2400" w:type="dxa"/>
          </w:tcPr>
          <w:p>
            <w:r>
              <w:t>BR-14</w:t>
            </w:r>
          </w:p>
        </w:tc>
        <w:tc>
          <w:tcPr>
            <w:tcW w:w="2400" w:type="dxa"/>
          </w:tcPr>
          <w:p>
            <w:r>
              <w:t>专家人工报告可能作为统一雷达输入来源。</w:t>
            </w:r>
          </w:p>
        </w:tc>
        <w:tc>
          <w:tcPr>
            <w:tcW w:w="2400" w:type="dxa"/>
          </w:tcPr>
          <w:p>
            <w:r>
              <w:t>已讨论，接入方式待确认</w:t>
            </w:r>
          </w:p>
        </w:tc>
      </w:tr>
    </w:tbl>
    <w:p>
      <w:pPr>
        <w:pStyle w:val="Heading1"/>
      </w:pPr>
      <w:r>
        <w:t>7. 功能需求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模块</w:t>
            </w:r>
          </w:p>
        </w:tc>
        <w:tc>
          <w:tcPr>
            <w:tcW w:w="2400" w:type="dxa"/>
          </w:tcPr>
          <w:p>
            <w:r>
              <w:rPr>
                <w:b/>
              </w:rPr>
              <w:t>功能需求</w:t>
            </w:r>
          </w:p>
        </w:tc>
        <w:tc>
          <w:tcPr>
            <w:tcW w:w="2400" w:type="dxa"/>
          </w:tcPr>
          <w:p>
            <w:r>
              <w:rPr>
                <w:b/>
              </w:rPr>
              <w:t>状态</w:t>
            </w:r>
          </w:p>
        </w:tc>
      </w:tr>
      <w:tr>
        <w:tc>
          <w:tcPr>
            <w:tcW w:w="2400" w:type="dxa"/>
          </w:tcPr>
          <w:p>
            <w:r>
              <w:t>数据源管理</w:t>
            </w:r>
          </w:p>
        </w:tc>
        <w:tc>
          <w:tcPr>
            <w:tcW w:w="2400" w:type="dxa"/>
          </w:tcPr>
          <w:p>
            <w:r>
              <w:t>维护数据源清单，支持新增、调整、停用和质量评估。</w:t>
            </w:r>
          </w:p>
        </w:tc>
        <w:tc>
          <w:tcPr>
            <w:tcW w:w="2400" w:type="dxa"/>
          </w:tcPr>
          <w:p>
            <w:r>
              <w:t>需求已提出，细节待补充</w:t>
            </w:r>
          </w:p>
        </w:tc>
      </w:tr>
      <w:tr>
        <w:tc>
          <w:tcPr>
            <w:tcW w:w="2400" w:type="dxa"/>
          </w:tcPr>
          <w:p>
            <w:r>
              <w:t>抓取与解析</w:t>
            </w:r>
          </w:p>
        </w:tc>
        <w:tc>
          <w:tcPr>
            <w:tcW w:w="2400" w:type="dxa"/>
          </w:tcPr>
          <w:p>
            <w:r>
              <w:t>定时抓取外部文章，保留标题、链接、发布时间、正文摘要等元信息。</w:t>
            </w:r>
          </w:p>
        </w:tc>
        <w:tc>
          <w:tcPr>
            <w:tcW w:w="2400" w:type="dxa"/>
          </w:tcPr>
          <w:p>
            <w:r>
              <w:t>现有原型已具备</w:t>
            </w:r>
          </w:p>
        </w:tc>
      </w:tr>
      <w:tr>
        <w:tc>
          <w:tcPr>
            <w:tcW w:w="2400" w:type="dxa"/>
          </w:tcPr>
          <w:p>
            <w:r>
              <w:t>去重与聚类</w:t>
            </w:r>
          </w:p>
        </w:tc>
        <w:tc>
          <w:tcPr>
            <w:tcW w:w="2400" w:type="dxa"/>
          </w:tcPr>
          <w:p>
            <w:r>
              <w:t>对文章进行去重，并按事件主题聚类，统计热度。</w:t>
            </w:r>
          </w:p>
        </w:tc>
        <w:tc>
          <w:tcPr>
            <w:tcW w:w="2400" w:type="dxa"/>
          </w:tcPr>
          <w:p>
            <w:r>
              <w:t>现有原型已具备</w:t>
            </w:r>
          </w:p>
        </w:tc>
      </w:tr>
      <w:tr>
        <w:tc>
          <w:tcPr>
            <w:tcW w:w="2400" w:type="dxa"/>
          </w:tcPr>
          <w:p>
            <w:r>
              <w:t>评分与分类</w:t>
            </w:r>
          </w:p>
        </w:tc>
        <w:tc>
          <w:tcPr>
            <w:tcW w:w="2400" w:type="dxa"/>
          </w:tcPr>
          <w:p>
            <w:r>
              <w:t>生成中文摘要，进行主题分类和 1-10 分价值评分。</w:t>
            </w:r>
          </w:p>
        </w:tc>
        <w:tc>
          <w:tcPr>
            <w:tcW w:w="2400" w:type="dxa"/>
          </w:tcPr>
          <w:p>
            <w:r>
              <w:t>现有原型已具备</w:t>
            </w:r>
          </w:p>
        </w:tc>
      </w:tr>
      <w:tr>
        <w:tc>
          <w:tcPr>
            <w:tcW w:w="2400" w:type="dxa"/>
          </w:tcPr>
          <w:p>
            <w:r>
              <w:t>深度洞察</w:t>
            </w:r>
          </w:p>
        </w:tc>
        <w:tc>
          <w:tcPr>
            <w:tcW w:w="2400" w:type="dxa"/>
          </w:tcPr>
          <w:p>
            <w:r>
              <w:t>对高价值文章读取原文并生成标准化洞察卡片。</w:t>
            </w:r>
          </w:p>
        </w:tc>
        <w:tc>
          <w:tcPr>
            <w:tcW w:w="2400" w:type="dxa"/>
          </w:tcPr>
          <w:p>
            <w:r>
              <w:t>现有原型已具备</w:t>
            </w:r>
          </w:p>
        </w:tc>
      </w:tr>
      <w:tr>
        <w:tc>
          <w:tcPr>
            <w:tcW w:w="2400" w:type="dxa"/>
          </w:tcPr>
          <w:p>
            <w:r>
              <w:t>知识库入库</w:t>
            </w:r>
          </w:p>
        </w:tc>
        <w:tc>
          <w:tcPr>
            <w:tcW w:w="2400" w:type="dxa"/>
          </w:tcPr>
          <w:p>
            <w:r>
              <w:t>将结构化内容导入企业内部知识库，支持检索和智能体问答。</w:t>
            </w:r>
          </w:p>
        </w:tc>
        <w:tc>
          <w:tcPr>
            <w:tcW w:w="2400" w:type="dxa"/>
          </w:tcPr>
          <w:p>
            <w:r>
              <w:t>需求明确，方案待验证</w:t>
            </w:r>
          </w:p>
        </w:tc>
      </w:tr>
      <w:tr>
        <w:tc>
          <w:tcPr>
            <w:tcW w:w="2400" w:type="dxa"/>
          </w:tcPr>
          <w:p>
            <w:r>
              <w:t>简报生成</w:t>
            </w:r>
          </w:p>
        </w:tc>
        <w:tc>
          <w:tcPr>
            <w:tcW w:w="2400" w:type="dxa"/>
          </w:tcPr>
          <w:p>
            <w:r>
              <w:t>基于入库数据生成技术周报、月报、季报等草稿。</w:t>
            </w:r>
          </w:p>
        </w:tc>
        <w:tc>
          <w:tcPr>
            <w:tcW w:w="2400" w:type="dxa"/>
          </w:tcPr>
          <w:p>
            <w:r>
              <w:t>需求明确，模板待补充</w:t>
            </w:r>
          </w:p>
        </w:tc>
      </w:tr>
      <w:tr>
        <w:tc>
          <w:tcPr>
            <w:tcW w:w="2400" w:type="dxa"/>
          </w:tcPr>
          <w:p>
            <w:r>
              <w:t>人工补充与审核</w:t>
            </w:r>
          </w:p>
        </w:tc>
        <w:tc>
          <w:tcPr>
            <w:tcW w:w="2400" w:type="dxa"/>
          </w:tcPr>
          <w:p>
            <w:r>
              <w:t>支持架构师补充、专家精选接入、发布前审核。</w:t>
            </w:r>
          </w:p>
        </w:tc>
        <w:tc>
          <w:tcPr>
            <w:tcW w:w="2400" w:type="dxa"/>
          </w:tcPr>
          <w:p>
            <w:r>
              <w:t>需求方向明确，流程待补充</w:t>
            </w:r>
          </w:p>
        </w:tc>
      </w:tr>
    </w:tbl>
    <w:p>
      <w:r>
        <w:rPr>
          <w:b/>
          <w:color w:val="C00000"/>
        </w:rPr>
        <w:t>待补充：各功能模块优先级、详细交互流程、异常流程</w:t>
      </w:r>
      <w:r>
        <w:t xml:space="preserve">                                                  </w:t>
      </w:r>
    </w:p>
    <w:p>
      <w:r>
        <w:t/>
      </w:r>
    </w:p>
    <w:p>
      <w:pPr>
        <w:pStyle w:val="Heading1"/>
      </w:pPr>
      <w:r>
        <w:t>8. 数据需求</w:t>
      </w:r>
    </w:p>
    <w:p>
      <w:pPr>
        <w:pStyle w:val="Heading2"/>
      </w:pPr>
      <w:r>
        <w:t>8.1 已识别数据对象</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数据对象</w:t>
            </w:r>
          </w:p>
        </w:tc>
        <w:tc>
          <w:tcPr>
            <w:tcW w:w="2400" w:type="dxa"/>
          </w:tcPr>
          <w:p>
            <w:r>
              <w:rPr>
                <w:b/>
              </w:rPr>
              <w:t>用途</w:t>
            </w:r>
          </w:p>
        </w:tc>
        <w:tc>
          <w:tcPr>
            <w:tcW w:w="2400" w:type="dxa"/>
          </w:tcPr>
          <w:p>
            <w:r>
              <w:rPr>
                <w:b/>
              </w:rPr>
              <w:t>字段状态</w:t>
            </w:r>
          </w:p>
        </w:tc>
      </w:tr>
      <w:tr>
        <w:tc>
          <w:tcPr>
            <w:tcW w:w="2400" w:type="dxa"/>
          </w:tcPr>
          <w:p>
            <w:r>
              <w:t>原始文章 Article</w:t>
            </w:r>
          </w:p>
        </w:tc>
        <w:tc>
          <w:tcPr>
            <w:tcW w:w="2400" w:type="dxa"/>
          </w:tcPr>
          <w:p>
            <w:r>
              <w:t>保存抓取文章的基础信息。</w:t>
            </w:r>
          </w:p>
        </w:tc>
        <w:tc>
          <w:tcPr>
            <w:tcW w:w="2400" w:type="dxa"/>
          </w:tcPr>
          <w:p>
            <w:r>
              <w:t>建议字段已整理，原型真实表结构待交接</w:t>
            </w:r>
          </w:p>
        </w:tc>
      </w:tr>
      <w:tr>
        <w:tc>
          <w:tcPr>
            <w:tcW w:w="2400" w:type="dxa"/>
          </w:tcPr>
          <w:p>
            <w:r>
              <w:t>动态事件 Topic/Event</w:t>
            </w:r>
          </w:p>
        </w:tc>
        <w:tc>
          <w:tcPr>
            <w:tcW w:w="2400" w:type="dxa"/>
          </w:tcPr>
          <w:p>
            <w:r>
              <w:t>表示聚类后的技术事件或主题。</w:t>
            </w:r>
          </w:p>
        </w:tc>
        <w:tc>
          <w:tcPr>
            <w:tcW w:w="2400" w:type="dxa"/>
          </w:tcPr>
          <w:p>
            <w:r>
              <w:t>建议字段已整理，原型真实表结构待交接</w:t>
            </w:r>
          </w:p>
        </w:tc>
      </w:tr>
      <w:tr>
        <w:tc>
          <w:tcPr>
            <w:tcW w:w="2400" w:type="dxa"/>
          </w:tcPr>
          <w:p>
            <w:r>
              <w:t>文章分析 ArticleInsight</w:t>
            </w:r>
          </w:p>
        </w:tc>
        <w:tc>
          <w:tcPr>
            <w:tcW w:w="2400" w:type="dxa"/>
          </w:tcPr>
          <w:p>
            <w:r>
              <w:t>保存摘要、评分、标签和文章级分析结果。</w:t>
            </w:r>
          </w:p>
        </w:tc>
        <w:tc>
          <w:tcPr>
            <w:tcW w:w="2400" w:type="dxa"/>
          </w:tcPr>
          <w:p>
            <w:r>
              <w:t>建议字段已整理，原型真实表结构待交接</w:t>
            </w:r>
          </w:p>
        </w:tc>
      </w:tr>
      <w:tr>
        <w:tc>
          <w:tcPr>
            <w:tcW w:w="2400" w:type="dxa"/>
          </w:tcPr>
          <w:p>
            <w:r>
              <w:t>深度洞察卡片 DeepInsight</w:t>
            </w:r>
          </w:p>
        </w:tc>
        <w:tc>
          <w:tcPr>
            <w:tcW w:w="2400" w:type="dxa"/>
          </w:tcPr>
          <w:p>
            <w:r>
              <w:t>保存高价值文章精读后的洞察内容。</w:t>
            </w:r>
          </w:p>
        </w:tc>
        <w:tc>
          <w:tcPr>
            <w:tcW w:w="2400" w:type="dxa"/>
          </w:tcPr>
          <w:p>
            <w:r>
              <w:t>建议字段已整理，原型真实表结构待交接</w:t>
            </w:r>
          </w:p>
        </w:tc>
      </w:tr>
      <w:tr>
        <w:tc>
          <w:tcPr>
            <w:tcW w:w="2400" w:type="dxa"/>
          </w:tcPr>
          <w:p>
            <w:r>
              <w:t>简报 Briefing</w:t>
            </w:r>
          </w:p>
        </w:tc>
        <w:tc>
          <w:tcPr>
            <w:tcW w:w="2400" w:type="dxa"/>
          </w:tcPr>
          <w:p>
            <w:r>
              <w:t>保存日报、周报、月报等输出内容。</w:t>
            </w:r>
          </w:p>
        </w:tc>
        <w:tc>
          <w:tcPr>
            <w:tcW w:w="2400" w:type="dxa"/>
          </w:tcPr>
          <w:p>
            <w:r>
              <w:t>建议字段已整理，模板待补充</w:t>
            </w:r>
          </w:p>
        </w:tc>
      </w:tr>
    </w:tbl>
    <w:p>
      <w:pPr>
        <w:pStyle w:val="Heading2"/>
      </w:pPr>
      <w:r>
        <w:t>8.2 表结构交接要求</w:t>
      </w:r>
    </w:p>
    <w:p>
      <w:r>
        <w:t>5 月 20 日讨论中明确提到，现有原型负责人将提供当前使用的几个表结构，用于判断其如何服务技术简报生成和知识库入库。当前文档尚未获得真实表结构。</w:t>
      </w:r>
    </w:p>
    <w:p>
      <w:r>
        <w:rPr>
          <w:b/>
          <w:color w:val="C00000"/>
        </w:rPr>
        <w:t>待补充：原型系统真实表结构、字段类型、字段说明、样例数据</w:t>
      </w:r>
      <w:r>
        <w:t xml:space="preserve">                                                  </w:t>
      </w:r>
    </w:p>
    <w:p>
      <w:r>
        <w:t/>
      </w:r>
    </w:p>
    <w:p>
      <w:pPr>
        <w:pStyle w:val="Heading2"/>
      </w:pPr>
      <w:r>
        <w:t>8.3 数据源质量评估</w:t>
      </w:r>
    </w:p>
    <w:p>
      <w:r>
        <w:t>当前已知现有 12 个数据源质量参差不齐，后续需要进行数据源清单与质量评估。</w:t>
      </w:r>
    </w:p>
    <w:p>
      <w:r>
        <w:rPr>
          <w:b/>
          <w:color w:val="C00000"/>
        </w:rPr>
        <w:t>待补充：每个数据源的更新频率、访问稳定性、内容质量、保留/替换建议</w:t>
      </w:r>
      <w:r>
        <w:t xml:space="preserve">                                                  </w:t>
      </w:r>
    </w:p>
    <w:p>
      <w:r>
        <w:t/>
      </w:r>
    </w:p>
    <w:p>
      <w:pPr>
        <w:pStyle w:val="Heading1"/>
      </w:pPr>
      <w:r>
        <w:t>9. 非功能需求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类别</w:t>
            </w:r>
          </w:p>
        </w:tc>
        <w:tc>
          <w:tcPr>
            <w:tcW w:w="2400" w:type="dxa"/>
          </w:tcPr>
          <w:p>
            <w:r>
              <w:rPr>
                <w:b/>
              </w:rPr>
              <w:t>需求描述</w:t>
            </w:r>
          </w:p>
        </w:tc>
        <w:tc>
          <w:tcPr>
            <w:tcW w:w="2400" w:type="dxa"/>
          </w:tcPr>
          <w:p>
            <w:r>
              <w:rPr>
                <w:b/>
              </w:rPr>
              <w:t>状态</w:t>
            </w:r>
          </w:p>
        </w:tc>
      </w:tr>
      <w:tr>
        <w:tc>
          <w:tcPr>
            <w:tcW w:w="2400" w:type="dxa"/>
          </w:tcPr>
          <w:p>
            <w:r>
              <w:t>稳定性</w:t>
            </w:r>
          </w:p>
        </w:tc>
        <w:tc>
          <w:tcPr>
            <w:tcW w:w="2400" w:type="dxa"/>
          </w:tcPr>
          <w:p>
            <w:r>
              <w:t>需要保障流水线稳定运行，处理 API 报错、源失效、网络异常等问题。</w:t>
            </w:r>
          </w:p>
        </w:tc>
        <w:tc>
          <w:tcPr>
            <w:tcW w:w="2400" w:type="dxa"/>
          </w:tcPr>
          <w:p>
            <w:r>
              <w:t>已明确</w:t>
            </w:r>
          </w:p>
        </w:tc>
      </w:tr>
      <w:tr>
        <w:tc>
          <w:tcPr>
            <w:tcW w:w="2400" w:type="dxa"/>
          </w:tcPr>
          <w:p>
            <w:r>
              <w:t>可维护性</w:t>
            </w:r>
          </w:p>
        </w:tc>
        <w:tc>
          <w:tcPr>
            <w:tcW w:w="2400" w:type="dxa"/>
          </w:tcPr>
          <w:p>
            <w:r>
              <w:t>需要对现有脚本和配置进行工程化审视，提升可维护性。</w:t>
            </w:r>
          </w:p>
        </w:tc>
        <w:tc>
          <w:tcPr>
            <w:tcW w:w="2400" w:type="dxa"/>
          </w:tcPr>
          <w:p>
            <w:r>
              <w:t>已明确</w:t>
            </w:r>
          </w:p>
        </w:tc>
      </w:tr>
      <w:tr>
        <w:tc>
          <w:tcPr>
            <w:tcW w:w="2400" w:type="dxa"/>
          </w:tcPr>
          <w:p>
            <w:r>
              <w:t>可观测性</w:t>
            </w:r>
          </w:p>
        </w:tc>
        <w:tc>
          <w:tcPr>
            <w:tcW w:w="2400" w:type="dxa"/>
          </w:tcPr>
          <w:p>
            <w:r>
              <w:t>需要完善监控告警，关注抓取、模型调用、入库等任务状态。</w:t>
            </w:r>
          </w:p>
        </w:tc>
        <w:tc>
          <w:tcPr>
            <w:tcW w:w="2400" w:type="dxa"/>
          </w:tcPr>
          <w:p>
            <w:r>
              <w:t>已明确方向，指标待补充</w:t>
            </w:r>
          </w:p>
        </w:tc>
      </w:tr>
      <w:tr>
        <w:tc>
          <w:tcPr>
            <w:tcW w:w="2400" w:type="dxa"/>
          </w:tcPr>
          <w:p>
            <w:r>
              <w:t>成本控制</w:t>
            </w:r>
          </w:p>
        </w:tc>
        <w:tc>
          <w:tcPr>
            <w:tcW w:w="2400" w:type="dxa"/>
          </w:tcPr>
          <w:p>
            <w:r>
              <w:t>低价值内容可使用轻量模型，高价值内容再使用高质量模型，降低长期运行成本。</w:t>
            </w:r>
          </w:p>
        </w:tc>
        <w:tc>
          <w:tcPr>
            <w:tcW w:w="2400" w:type="dxa"/>
          </w:tcPr>
          <w:p>
            <w:r>
              <w:t>已讨论</w:t>
            </w:r>
          </w:p>
        </w:tc>
      </w:tr>
      <w:tr>
        <w:tc>
          <w:tcPr>
            <w:tcW w:w="2400" w:type="dxa"/>
          </w:tcPr>
          <w:p>
            <w:r>
              <w:t>可扩展性</w:t>
            </w:r>
          </w:p>
        </w:tc>
        <w:tc>
          <w:tcPr>
            <w:tcW w:w="2400" w:type="dxa"/>
          </w:tcPr>
          <w:p>
            <w:r>
              <w:t>需要支持数据源持续补充和失效源替换。</w:t>
            </w:r>
          </w:p>
        </w:tc>
        <w:tc>
          <w:tcPr>
            <w:tcW w:w="2400" w:type="dxa"/>
          </w:tcPr>
          <w:p>
            <w:r>
              <w:t>已明确</w:t>
            </w:r>
          </w:p>
        </w:tc>
      </w:tr>
    </w:tbl>
    <w:p>
      <w:r>
        <w:rPr>
          <w:b/>
          <w:color w:val="C00000"/>
        </w:rPr>
        <w:t>待补充：可用性指标、任务失败重试次数、告警渠道、成本预算上限</w:t>
      </w:r>
      <w:r>
        <w:t xml:space="preserve">                                                  </w:t>
      </w:r>
    </w:p>
    <w:p>
      <w:r>
        <w:t/>
      </w:r>
    </w:p>
    <w:p>
      <w:pPr>
        <w:pStyle w:val="Heading1"/>
      </w:pPr>
      <w:r>
        <w:t>10. 外部接口与集成需求</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集成对象</w:t>
            </w:r>
          </w:p>
        </w:tc>
        <w:tc>
          <w:tcPr>
            <w:tcW w:w="2400" w:type="dxa"/>
          </w:tcPr>
          <w:p>
            <w:r>
              <w:rPr>
                <w:b/>
              </w:rPr>
              <w:t>需求描述</w:t>
            </w:r>
          </w:p>
        </w:tc>
        <w:tc>
          <w:tcPr>
            <w:tcW w:w="2400" w:type="dxa"/>
          </w:tcPr>
          <w:p>
            <w:r>
              <w:rPr>
                <w:b/>
              </w:rPr>
              <w:t>状态</w:t>
            </w:r>
          </w:p>
        </w:tc>
      </w:tr>
      <w:tr>
        <w:tc>
          <w:tcPr>
            <w:tcW w:w="2400" w:type="dxa"/>
          </w:tcPr>
          <w:p>
            <w:r>
              <w:t>外部数据源</w:t>
            </w:r>
          </w:p>
        </w:tc>
        <w:tc>
          <w:tcPr>
            <w:tcW w:w="2400" w:type="dxa"/>
          </w:tcPr>
          <w:p>
            <w:r>
              <w:t>访问国内外技术媒体、厂商博客、学术平台等公开信息源。</w:t>
            </w:r>
          </w:p>
        </w:tc>
        <w:tc>
          <w:tcPr>
            <w:tcW w:w="2400" w:type="dxa"/>
          </w:tcPr>
          <w:p>
            <w:r>
              <w:t>已明确</w:t>
            </w:r>
          </w:p>
        </w:tc>
      </w:tr>
      <w:tr>
        <w:tc>
          <w:tcPr>
            <w:tcW w:w="2400" w:type="dxa"/>
          </w:tcPr>
          <w:p>
            <w:r>
              <w:t>外网至内网通道</w:t>
            </w:r>
          </w:p>
        </w:tc>
        <w:tc>
          <w:tcPr>
            <w:tcW w:w="2400" w:type="dxa"/>
          </w:tcPr>
          <w:p>
            <w:r>
              <w:t>将外部采集和加工后的结构化数据同步到企业内部。</w:t>
            </w:r>
          </w:p>
        </w:tc>
        <w:tc>
          <w:tcPr>
            <w:tcW w:w="2400" w:type="dxa"/>
          </w:tcPr>
          <w:p>
            <w:r>
              <w:t>需求明确，方式待确认</w:t>
            </w:r>
          </w:p>
        </w:tc>
      </w:tr>
      <w:tr>
        <w:tc>
          <w:tcPr>
            <w:tcW w:w="2400" w:type="dxa"/>
          </w:tcPr>
          <w:p>
            <w:r>
              <w:t>内部知识库</w:t>
            </w:r>
          </w:p>
        </w:tc>
        <w:tc>
          <w:tcPr>
            <w:tcW w:w="2400" w:type="dxa"/>
          </w:tcPr>
          <w:p>
            <w:r>
              <w:t>承接结构化文章摘要、洞察卡片和后续智能体检索。</w:t>
            </w:r>
          </w:p>
        </w:tc>
        <w:tc>
          <w:tcPr>
            <w:tcW w:w="2400" w:type="dxa"/>
          </w:tcPr>
          <w:p>
            <w:r>
              <w:t>需求明确，能力边界待调研</w:t>
            </w:r>
          </w:p>
        </w:tc>
      </w:tr>
      <w:tr>
        <w:tc>
          <w:tcPr>
            <w:tcW w:w="2400" w:type="dxa"/>
          </w:tcPr>
          <w:p>
            <w:r>
              <w:t>大模型服务</w:t>
            </w:r>
          </w:p>
        </w:tc>
        <w:tc>
          <w:tcPr>
            <w:tcW w:w="2400" w:type="dxa"/>
          </w:tcPr>
          <w:p>
            <w:r>
              <w:t>支持摘要、评分、分类、深度分析和简报生成。</w:t>
            </w:r>
          </w:p>
        </w:tc>
        <w:tc>
          <w:tcPr>
            <w:tcW w:w="2400" w:type="dxa"/>
          </w:tcPr>
          <w:p>
            <w:r>
              <w:t>需求明确，模型选型待验证</w:t>
            </w:r>
          </w:p>
        </w:tc>
      </w:tr>
      <w:tr>
        <w:tc>
          <w:tcPr>
            <w:tcW w:w="2400" w:type="dxa"/>
          </w:tcPr>
          <w:p>
            <w:r>
              <w:t>专家人工报告</w:t>
            </w:r>
          </w:p>
        </w:tc>
        <w:tc>
          <w:tcPr>
            <w:tcW w:w="2400" w:type="dxa"/>
          </w:tcPr>
          <w:p>
            <w:r>
              <w:t>可能作为输入数据源之一。</w:t>
            </w:r>
          </w:p>
        </w:tc>
        <w:tc>
          <w:tcPr>
            <w:tcW w:w="2400" w:type="dxa"/>
          </w:tcPr>
          <w:p>
            <w:r>
              <w:t>方向已讨论，格式待确认</w:t>
            </w:r>
          </w:p>
        </w:tc>
      </w:tr>
    </w:tbl>
    <w:p>
      <w:r>
        <w:rPr>
          <w:b/>
          <w:color w:val="C00000"/>
        </w:rPr>
        <w:t>待补充：接口协议、认证方式、数据格式、同步频率、失败补偿机制</w:t>
      </w:r>
      <w:r>
        <w:t xml:space="preserve">                                                  </w:t>
      </w:r>
    </w:p>
    <w:p>
      <w:r>
        <w:t/>
      </w:r>
    </w:p>
    <w:p>
      <w:pPr>
        <w:pStyle w:val="Heading1"/>
      </w:pPr>
      <w:r>
        <w:t>11. 部署与运行环境需求</w:t>
      </w:r>
    </w:p>
    <w:p>
      <w:r>
        <w:t>现有原型运行在个人互联网环境中，并使用外部知识库能力。长期运行不宜依赖个人外部账号和个人机器。</w:t>
      </w:r>
    </w:p>
    <w:p>
      <w:r>
        <w:t>5 月 20 日讨论中提出，可调研企业境外云环境，例如境外 AWS 环境，用于解决部分外部网站访问问题；若可行，可作为长期企业可管理环境的一部分。</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环境</w:t>
            </w:r>
          </w:p>
        </w:tc>
        <w:tc>
          <w:tcPr>
            <w:tcW w:w="2400" w:type="dxa"/>
          </w:tcPr>
          <w:p>
            <w:r>
              <w:rPr>
                <w:b/>
              </w:rPr>
              <w:t>当前认知</w:t>
            </w:r>
          </w:p>
        </w:tc>
        <w:tc>
          <w:tcPr>
            <w:tcW w:w="2400" w:type="dxa"/>
          </w:tcPr>
          <w:p>
            <w:r>
              <w:rPr>
                <w:b/>
              </w:rPr>
              <w:t>状态</w:t>
            </w:r>
          </w:p>
        </w:tc>
      </w:tr>
      <w:tr>
        <w:tc>
          <w:tcPr>
            <w:tcW w:w="2400" w:type="dxa"/>
          </w:tcPr>
          <w:p>
            <w:r>
              <w:t>个人互联网环境</w:t>
            </w:r>
          </w:p>
        </w:tc>
        <w:tc>
          <w:tcPr>
            <w:tcW w:w="2400" w:type="dxa"/>
          </w:tcPr>
          <w:p>
            <w:r>
              <w:t>现有原型已运行，可快速验证能力。</w:t>
            </w:r>
          </w:p>
        </w:tc>
        <w:tc>
          <w:tcPr>
            <w:tcW w:w="2400" w:type="dxa"/>
          </w:tcPr>
          <w:p>
            <w:r>
              <w:t>已有</w:t>
            </w:r>
          </w:p>
        </w:tc>
      </w:tr>
      <w:tr>
        <w:tc>
          <w:tcPr>
            <w:tcW w:w="2400" w:type="dxa"/>
          </w:tcPr>
          <w:p>
            <w:r>
              <w:t>企业境外环境</w:t>
            </w:r>
          </w:p>
        </w:tc>
        <w:tc>
          <w:tcPr>
            <w:tcW w:w="2400" w:type="dxa"/>
          </w:tcPr>
          <w:p>
            <w:r>
              <w:t>可能解决海外技术网站访问问题，需要申请和验证。</w:t>
            </w:r>
          </w:p>
        </w:tc>
        <w:tc>
          <w:tcPr>
            <w:tcW w:w="2400" w:type="dxa"/>
          </w:tcPr>
          <w:p>
            <w:r>
              <w:t>待验证</w:t>
            </w:r>
          </w:p>
        </w:tc>
      </w:tr>
      <w:tr>
        <w:tc>
          <w:tcPr>
            <w:tcW w:w="2400" w:type="dxa"/>
          </w:tcPr>
          <w:p>
            <w:r>
              <w:t>企业内网环境</w:t>
            </w:r>
          </w:p>
        </w:tc>
        <w:tc>
          <w:tcPr>
            <w:tcW w:w="2400" w:type="dxa"/>
          </w:tcPr>
          <w:p>
            <w:r>
              <w:t>承载内部知识库、检索智能体和运营输出。</w:t>
            </w:r>
          </w:p>
        </w:tc>
        <w:tc>
          <w:tcPr>
            <w:tcW w:w="2400" w:type="dxa"/>
          </w:tcPr>
          <w:p>
            <w:r>
              <w:t>目标方向</w:t>
            </w:r>
          </w:p>
        </w:tc>
      </w:tr>
    </w:tbl>
    <w:p>
      <w:r>
        <w:rPr>
          <w:b/>
          <w:color w:val="C00000"/>
        </w:rPr>
        <w:t>待补充：环境申请流程、机器规格、网络访问清单、部署责任人</w:t>
      </w:r>
      <w:r>
        <w:t xml:space="preserve">                                                  </w:t>
      </w:r>
    </w:p>
    <w:p>
      <w:r>
        <w:t/>
      </w:r>
    </w:p>
    <w:p>
      <w:pPr>
        <w:pStyle w:val="Heading1"/>
      </w:pPr>
      <w:r>
        <w:t>12. 权限与安全需求</w:t>
      </w:r>
    </w:p>
    <w:p>
      <w:r>
        <w:t>当前材料明确提出需要建立外网到内网的信息通道，但具体安全策略、审批流程、权限控制规则尚未明确。本文档不编造具体安全要求，仅记录待确认项。</w:t>
      </w:r>
    </w:p>
    <w:p>
      <w:r>
        <w:t>• 外部数据进入内网前是否需要人工审核、脱敏、格式校验。</w:t>
      </w:r>
    </w:p>
    <w:p>
      <w:r>
        <w:t>• 内网知识库访问范围和权限控制方式。</w:t>
      </w:r>
    </w:p>
    <w:p>
      <w:r>
        <w:t>• 外网/境外环境是否允许保存原文全文。</w:t>
      </w:r>
    </w:p>
    <w:p>
      <w:r>
        <w:t>• 内外网数据同步是否已有合规文件摆渡或 API 机制。</w:t>
      </w:r>
    </w:p>
    <w:p>
      <w:r>
        <w:rPr>
          <w:b/>
          <w:color w:val="C00000"/>
        </w:rPr>
        <w:t>待补充：安全合规要求、审批流程、权限矩阵、审计要求</w:t>
      </w:r>
      <w:r>
        <w:t xml:space="preserve">                                                  </w:t>
      </w:r>
    </w:p>
    <w:p>
      <w:r>
        <w:t/>
      </w:r>
    </w:p>
    <w:p>
      <w:pPr>
        <w:pStyle w:val="Heading1"/>
      </w:pPr>
      <w:r>
        <w:t>13. 验收口径</w:t>
      </w:r>
    </w:p>
    <w:p>
      <w:pPr>
        <w:pStyle w:val="Heading2"/>
      </w:pPr>
      <w:r>
        <w:t>13.1 阶段一验收产物</w:t>
      </w:r>
    </w:p>
    <w:p>
      <w:r>
        <w:t>• 需求规格说明。</w:t>
      </w:r>
    </w:p>
    <w:p>
      <w:r>
        <w:t>• 现有资产盘点表。</w:t>
      </w:r>
    </w:p>
    <w:p>
      <w:r>
        <w:t>• 数据源清单与质量评估。</w:t>
      </w:r>
    </w:p>
    <w:p>
      <w:r>
        <w:t>• 内外网数据同步方案初稿。</w:t>
      </w:r>
    </w:p>
    <w:p>
      <w:pPr>
        <w:pStyle w:val="Heading2"/>
      </w:pPr>
      <w:r>
        <w:t>13.2 6 月初 MVP 验证目标</w:t>
      </w:r>
    </w:p>
    <w:p>
      <w:r>
        <w:t>• 复用现有外网原型或企业境外环境，完成一批外部 AI 技术资讯抓取。</w:t>
      </w:r>
    </w:p>
    <w:p>
      <w:r>
        <w:t>• 完成摘要、评分、分类、标签和高价值文章洞察生成。</w:t>
      </w:r>
    </w:p>
    <w:p>
      <w:r>
        <w:t>• 按标准字段导出结构化数据。</w:t>
      </w:r>
    </w:p>
    <w:p>
      <w:r>
        <w:t>• 将一批数据导入内网知识库或测试知识库。</w:t>
      </w:r>
    </w:p>
    <w:p>
      <w:r>
        <w:t>• 验证基础检索和问答效果。</w:t>
      </w:r>
    </w:p>
    <w:p>
      <w:r>
        <w:t>• 生成一份 AI 技术趋势周报草稿。</w:t>
      </w:r>
    </w:p>
    <w:p>
      <w:r>
        <w:rPr>
          <w:b/>
          <w:color w:val="C00000"/>
        </w:rPr>
        <w:t>待补充：MVP 数据量、成功率、问答样例、周报格式、验收人</w:t>
      </w:r>
      <w:r>
        <w:t xml:space="preserve">                                                  </w:t>
      </w:r>
    </w:p>
    <w:p>
      <w:r>
        <w:t/>
      </w:r>
    </w:p>
    <w:p>
      <w:pPr>
        <w:pStyle w:val="Heading1"/>
      </w:pPr>
      <w:r>
        <w:t>14. 风险与待确认事项</w:t>
      </w:r>
    </w:p>
    <w:p>
      <w:pPr>
        <w:pStyle w:val="Heading2"/>
      </w:pPr>
      <w:r>
        <w:t>14.1 已识别风险</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风险</w:t>
            </w:r>
          </w:p>
        </w:tc>
        <w:tc>
          <w:tcPr>
            <w:tcW w:w="2400" w:type="dxa"/>
          </w:tcPr>
          <w:p>
            <w:r>
              <w:rPr>
                <w:b/>
              </w:rPr>
              <w:t>影响</w:t>
            </w:r>
          </w:p>
        </w:tc>
        <w:tc>
          <w:tcPr>
            <w:tcW w:w="2400" w:type="dxa"/>
          </w:tcPr>
          <w:p>
            <w:r>
              <w:rPr>
                <w:b/>
              </w:rPr>
              <w:t>已讨论应对方向</w:t>
            </w:r>
          </w:p>
        </w:tc>
      </w:tr>
      <w:tr>
        <w:tc>
          <w:tcPr>
            <w:tcW w:w="2400" w:type="dxa"/>
          </w:tcPr>
          <w:p>
            <w:r>
              <w:t>外部数据源访问不稳定</w:t>
            </w:r>
          </w:p>
        </w:tc>
        <w:tc>
          <w:tcPr>
            <w:tcW w:w="2400" w:type="dxa"/>
          </w:tcPr>
          <w:p>
            <w:r>
              <w:t>抓取失败、内容缺失。</w:t>
            </w:r>
          </w:p>
        </w:tc>
        <w:tc>
          <w:tcPr>
            <w:tcW w:w="2400" w:type="dxa"/>
          </w:tcPr>
          <w:p>
            <w:r>
              <w:t>建立源健康检查、重试、备用源。</w:t>
            </w:r>
          </w:p>
        </w:tc>
      </w:tr>
      <w:tr>
        <w:tc>
          <w:tcPr>
            <w:tcW w:w="2400" w:type="dxa"/>
          </w:tcPr>
          <w:p>
            <w:r>
              <w:t>内外网通道审批复杂</w:t>
            </w:r>
          </w:p>
        </w:tc>
        <w:tc>
          <w:tcPr>
            <w:tcW w:w="2400" w:type="dxa"/>
          </w:tcPr>
          <w:p>
            <w:r>
              <w:t>影响上线周期。</w:t>
            </w:r>
          </w:p>
        </w:tc>
        <w:tc>
          <w:tcPr>
            <w:tcW w:w="2400" w:type="dxa"/>
          </w:tcPr>
          <w:p>
            <w:r>
              <w:t>先考虑人工审核文件导入或受控文件摆渡。</w:t>
            </w:r>
          </w:p>
        </w:tc>
      </w:tr>
      <w:tr>
        <w:tc>
          <w:tcPr>
            <w:tcW w:w="2400" w:type="dxa"/>
          </w:tcPr>
          <w:p>
            <w:r>
              <w:t>知识库检索效果不佳</w:t>
            </w:r>
          </w:p>
        </w:tc>
        <w:tc>
          <w:tcPr>
            <w:tcW w:w="2400" w:type="dxa"/>
          </w:tcPr>
          <w:p>
            <w:r>
              <w:t>问答体验差。</w:t>
            </w:r>
          </w:p>
        </w:tc>
        <w:tc>
          <w:tcPr>
            <w:tcW w:w="2400" w:type="dxa"/>
          </w:tcPr>
          <w:p>
            <w:r>
              <w:t>优化字段、标签、分块、摘要和召回策略。</w:t>
            </w:r>
          </w:p>
        </w:tc>
      </w:tr>
      <w:tr>
        <w:tc>
          <w:tcPr>
            <w:tcW w:w="2400" w:type="dxa"/>
          </w:tcPr>
          <w:p>
            <w:r>
              <w:t>模型调用成本过高</w:t>
            </w:r>
          </w:p>
        </w:tc>
        <w:tc>
          <w:tcPr>
            <w:tcW w:w="2400" w:type="dxa"/>
          </w:tcPr>
          <w:p>
            <w:r>
              <w:t>运行成本不可控。</w:t>
            </w:r>
          </w:p>
        </w:tc>
        <w:tc>
          <w:tcPr>
            <w:tcW w:w="2400" w:type="dxa"/>
          </w:tcPr>
          <w:p>
            <w:r>
              <w:t>采用轻量模型与高质量模型分层调用。</w:t>
            </w:r>
          </w:p>
        </w:tc>
      </w:tr>
      <w:tr>
        <w:tc>
          <w:tcPr>
            <w:tcW w:w="2400" w:type="dxa"/>
          </w:tcPr>
          <w:p>
            <w:r>
              <w:t>多套雷达重复建设</w:t>
            </w:r>
          </w:p>
        </w:tc>
        <w:tc>
          <w:tcPr>
            <w:tcW w:w="2400" w:type="dxa"/>
          </w:tcPr>
          <w:p>
            <w:r>
              <w:t>资源浪费、口径不一致。</w:t>
            </w:r>
          </w:p>
        </w:tc>
        <w:tc>
          <w:tcPr>
            <w:tcW w:w="2400" w:type="dxa"/>
          </w:tcPr>
          <w:p>
            <w:r>
              <w:t>统一分类体系、数据底座和发布机制。</w:t>
            </w:r>
          </w:p>
        </w:tc>
      </w:tr>
    </w:tbl>
    <w:p>
      <w:pPr>
        <w:pStyle w:val="Heading2"/>
      </w:pPr>
      <w:r>
        <w:t>14.2 待确认事项</w:t>
      </w:r>
    </w:p>
    <w:p>
      <w:r>
        <w:t>1. 内部知识库最终选型及 API、标签检索、向量检索、权限控制能力。</w:t>
      </w:r>
    </w:p>
    <w:p>
      <w:r>
        <w:t>2. 外网到内网是否已有合规数据摆渡机制，以及支持的文件格式和自动化方式。</w:t>
      </w:r>
    </w:p>
    <w:p>
      <w:r>
        <w:t>3. 现有外网原型代码是否作为正式工程化改造基础，还是仅作为需求和 Prompt 参考。</w:t>
      </w:r>
    </w:p>
    <w:p>
      <w:r>
        <w:t>4. 架构侧已有技术雷达的数据模板、字段和发布周期。</w:t>
      </w:r>
    </w:p>
    <w:p>
      <w:r>
        <w:t>5. 专家人工报告是否能提供结构化输入，还是只提供成稿文档。</w:t>
      </w:r>
    </w:p>
    <w:p>
      <w:r>
        <w:t>6. AI 技术雷达首批核心用户范围。</w:t>
      </w:r>
    </w:p>
    <w:p>
      <w:r>
        <w:t>7. 周报、月报、专题报告是否需要人工审核后发布。</w:t>
      </w:r>
    </w:p>
    <w:p>
      <w:r>
        <w:t>8. 是否允许在外网侧保存原文全文，还是只能保存摘要和结构化洞察。</w:t>
      </w:r>
    </w:p>
    <w:p>
      <w:pPr>
        <w:pStyle w:val="Heading1"/>
      </w:pPr>
      <w:r>
        <w:t>15. 附录</w:t>
      </w:r>
    </w:p>
    <w:p>
      <w:pPr>
        <w:pStyle w:val="Heading2"/>
      </w:pPr>
      <w:r>
        <w:t>15.1 来源材料</w:t>
      </w:r>
    </w:p>
    <w:p>
      <w:r>
        <w:t>• E:\架委会\AI技术趋势雷达\AI技术趋势洞察雷达-系统说明文档.md</w:t>
      </w:r>
    </w:p>
    <w:p>
      <w:r>
        <w:t>• E:\架委会\AI技术趋势雷达\20260518_ai技术雷达需求讨论录音.docx</w:t>
      </w:r>
    </w:p>
    <w:p>
      <w:r>
        <w:t>• E:\架委会\AI技术趋势雷达\20260520_ai技术雷达行动步骤讨论_原文.docx</w:t>
      </w:r>
    </w:p>
    <w:p>
      <w:r>
        <w:t>• E:\架委会\AI技术趋势雷达\需求阶段\AI技术趋势雷达需求梳理与内网落地建议.md</w:t>
      </w:r>
    </w:p>
    <w:p>
      <w:pPr>
        <w:pStyle w:val="Heading2"/>
      </w:pPr>
      <w:r>
        <w:t>15.2 术语</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rPr>
              <w:t>术语</w:t>
            </w:r>
          </w:p>
        </w:tc>
        <w:tc>
          <w:tcPr>
            <w:tcW w:w="2400" w:type="dxa"/>
          </w:tcPr>
          <w:p>
            <w:r>
              <w:rPr>
                <w:b/>
              </w:rPr>
              <w:t>说明</w:t>
            </w:r>
          </w:p>
        </w:tc>
      </w:tr>
      <w:tr>
        <w:tc>
          <w:tcPr>
            <w:tcW w:w="2400" w:type="dxa"/>
          </w:tcPr>
          <w:p>
            <w:r>
              <w:t>L0</w:t>
            </w:r>
          </w:p>
        </w:tc>
        <w:tc>
          <w:tcPr>
            <w:tcW w:w="2400" w:type="dxa"/>
          </w:tcPr>
          <w:p>
            <w:r>
              <w:t>原始信息抓取层。</w:t>
            </w:r>
          </w:p>
        </w:tc>
      </w:tr>
      <w:tr>
        <w:tc>
          <w:tcPr>
            <w:tcW w:w="2400" w:type="dxa"/>
          </w:tcPr>
          <w:p>
            <w:r>
              <w:t>L1</w:t>
            </w:r>
          </w:p>
        </w:tc>
        <w:tc>
          <w:tcPr>
            <w:tcW w:w="2400" w:type="dxa"/>
          </w:tcPr>
          <w:p>
            <w:r>
              <w:t>语义聚类和去重层。</w:t>
            </w:r>
          </w:p>
        </w:tc>
      </w:tr>
      <w:tr>
        <w:tc>
          <w:tcPr>
            <w:tcW w:w="2400" w:type="dxa"/>
          </w:tcPr>
          <w:p>
            <w:r>
              <w:t>L2</w:t>
            </w:r>
          </w:p>
        </w:tc>
        <w:tc>
          <w:tcPr>
            <w:tcW w:w="2400" w:type="dxa"/>
          </w:tcPr>
          <w:p>
            <w:r>
              <w:t>轻量摘要、分类和价值评分层。</w:t>
            </w:r>
          </w:p>
        </w:tc>
      </w:tr>
      <w:tr>
        <w:tc>
          <w:tcPr>
            <w:tcW w:w="2400" w:type="dxa"/>
          </w:tcPr>
          <w:p>
            <w:r>
              <w:t>L3</w:t>
            </w:r>
          </w:p>
        </w:tc>
        <w:tc>
          <w:tcPr>
            <w:tcW w:w="2400" w:type="dxa"/>
          </w:tcPr>
          <w:p>
            <w:r>
              <w:t>高价值文章深度精读和洞察卡片层。</w:t>
            </w:r>
          </w:p>
        </w:tc>
      </w:tr>
      <w:tr>
        <w:tc>
          <w:tcPr>
            <w:tcW w:w="2400" w:type="dxa"/>
          </w:tcPr>
          <w:p>
            <w:r>
              <w:t>MVP</w:t>
            </w:r>
          </w:p>
        </w:tc>
        <w:tc>
          <w:tcPr>
            <w:tcW w:w="2400" w:type="dxa"/>
          </w:tcPr>
          <w:p>
            <w:r>
              <w:t>最小可用版本。</w:t>
            </w:r>
          </w:p>
        </w:tc>
      </w:tr>
    </w:tbl>
    <w:p>
      <w:pPr>
        <w:pStyle w:val="Heading2"/>
      </w:pPr>
      <w:r>
        <w:t>15.3 后续补充区</w:t>
      </w:r>
    </w:p>
    <w:p>
      <w:r>
        <w:rPr>
          <w:b/>
          <w:color w:val="C00000"/>
        </w:rPr>
        <w:t>待补充：评审意见</w:t>
      </w:r>
      <w:r>
        <w:t xml:space="preserve">                                                  </w:t>
      </w:r>
    </w:p>
    <w:p>
      <w:r>
        <w:t/>
      </w:r>
    </w:p>
    <w:p>
      <w:r>
        <w:rPr>
          <w:b/>
          <w:color w:val="C00000"/>
        </w:rPr>
        <w:t>待补充：阶段一确认结论</w:t>
      </w:r>
      <w:r>
        <w:t xml:space="preserve">                                                  </w:t>
      </w:r>
    </w:p>
    <w:p>
      <w:r>
        <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rial" w:eastAsia="宋体" w:hAnsi="Arial"/>
      <w:sz w:val="21"/>
    </w:rPr>
  </w:style>
  <w:style w:type="paragraph" w:styleId="Title">
    <w:name w:val="Title"/>
    <w:pPr>
      <w:jc w:val="center"/>
    </w:pPr>
    <w:rPr>
      <w:rFonts w:ascii="Arial" w:eastAsia="黑体" w:hAnsi="Arial"/>
      <w:b/>
      <w:sz w:val="32"/>
    </w:rPr>
  </w:style>
  <w:style w:type="paragraph" w:styleId="Heading1">
    <w:name w:val="heading 1"/>
    <w:basedOn w:val="Normal"/>
    <w:next w:val="Normal"/>
    <w:qFormat/>
    <w:rPr>
      <w:rFonts w:ascii="Arial" w:eastAsia="黑体" w:hAnsi="Arial"/>
      <w:b/>
      <w:sz w:val="28"/>
    </w:rPr>
  </w:style>
  <w:style w:type="paragraph" w:styleId="Heading2">
    <w:name w:val="heading 2"/>
    <w:basedOn w:val="Normal"/>
    <w:next w:val="Normal"/>
    <w:qFormat/>
    <w:rPr>
      <w:rFonts w:ascii="Arial" w:eastAsia="黑体" w:hAnsi="Arial"/>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AI技术趋势雷达内部版本需求规格说明书</dc:title>
  <dc:creator>Codex</dc:creator>
  <cp:lastModifiedBy>Codex</cp:lastModifiedBy>
  <dcterms:created xsi:type="dcterms:W3CDTF">2026-05-20T00:00:00Z</dcterms:created>
  <dcterms:modified xsi:type="dcterms:W3CDTF">2026-05-20T00:00:00Z</dcterms:modified>
</cp:coreProperties>
</file>