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t>LPR配置相关</w:t>
      </w:r>
    </w:p>
    <w:p>
      <w:bookmarkStart w:id="0" w:name="_GoBack"/>
      <w:r>
        <w:drawing>
          <wp:inline distT="0" distB="0" distL="0" distR="0">
            <wp:extent cx="5760085" cy="3168015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6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b/>
        </w:rPr>
      </w:pPr>
      <w:r>
        <w:rPr>
          <w:b/>
        </w:rPr>
        <w:t>服务器配置</w:t>
      </w:r>
    </w:p>
    <w:p>
      <w:pPr>
        <w:ind w:leftChars="200"/>
      </w:pPr>
      <w:r>
        <w:t>轮询：5</w:t>
      </w:r>
    </w:p>
    <w:p>
      <w:pPr>
        <w:ind w:leftChars="200"/>
      </w:pPr>
      <w:r>
        <w:t>生产prod: 47.250.152.25 端口号: 8081</w:t>
      </w:r>
    </w:p>
    <w:p>
      <w:pPr>
        <w:ind w:leftChars="200"/>
      </w:pPr>
      <w:r>
        <w:t>设备心跳</w:t>
      </w:r>
    </w:p>
    <w:p>
      <w:pPr>
        <w:ind w:leftChars="200"/>
      </w:pPr>
      <w:r>
        <w:rPr>
          <w:i w:val="0"/>
          <w:strike w:val="0"/>
          <w:spacing w:val="0"/>
          <w:u w:val="none"/>
        </w:rPr>
        <w:t>/carParkLprDeviceHandle/heart?code=</w:t>
      </w:r>
      <w:r>
        <w:rPr>
          <w:rFonts w:hint="eastAsia"/>
          <w:i w:val="0"/>
          <w:strike w:val="0"/>
          <w:spacing w:val="0"/>
          <w:u w:val="none"/>
        </w:rPr>
        <w:t>52553034002</w:t>
      </w:r>
    </w:p>
    <w:p>
      <w:pPr>
        <w:pBdr>
          <w:bottom w:val="none" w:color="auto" w:sz="0" w:space="0"/>
        </w:pBdr>
        <w:ind w:leftChars="200"/>
      </w:pPr>
      <w:r>
        <w:t>设备分为入场设备id和出场设备id推送车牌识别结果地址</w:t>
      </w:r>
    </w:p>
    <w:p>
      <w:pPr>
        <w:snapToGrid/>
        <w:spacing w:line="240" w:lineRule="auto"/>
        <w:ind w:leftChars="200"/>
      </w:pPr>
      <w:r>
        <w:t>/carParkPlateRuleHandle/scanPlate?code=</w:t>
      </w:r>
      <w:r>
        <w:rPr>
          <w:rFonts w:hint="eastAsia"/>
          <w:i w:val="0"/>
          <w:strike w:val="0"/>
          <w:spacing w:val="0"/>
          <w:u w:val="none"/>
        </w:rPr>
        <w:t>52553034002</w:t>
      </w:r>
    </w:p>
    <w:p>
      <w:pPr>
        <w:snapToGrid/>
        <w:spacing w:line="240" w:lineRule="auto"/>
        <w:ind w:leftChars="200"/>
      </w:pPr>
      <w:r>
        <w:rPr>
          <w:rFonts w:ascii="Helvetica Neue" w:hAnsi="Helvetica Neue" w:eastAsia="Helvetica Neue" w:cs="Helvetica Neue"/>
          <w:b w:val="0"/>
          <w:i w:val="0"/>
          <w:strike w:val="0"/>
          <w:color w:val="404040"/>
          <w:spacing w:val="0"/>
          <w:sz w:val="18"/>
          <w:u w:val="none"/>
          <w:shd w:val="clear" w:color="auto" w:fill="FFFFFF"/>
        </w:rPr>
        <w:t>推送車牌識別結果、</w:t>
      </w:r>
      <w:r>
        <w:t>推送快速车牌识别结果地址：</w:t>
      </w:r>
    </w:p>
    <w:p>
      <w:pPr>
        <w:ind w:leftChars="200"/>
      </w:pPr>
      <w:r>
        <w:t>/carParkPlateRuleHandle/scanPlate?code=</w:t>
      </w:r>
      <w:r>
        <w:rPr>
          <w:rFonts w:hint="eastAsia"/>
          <w:i w:val="0"/>
          <w:strike w:val="0"/>
          <w:spacing w:val="0"/>
          <w:u w:val="none"/>
        </w:rPr>
        <w:t>52553034002</w:t>
      </w:r>
    </w:p>
    <w:p>
      <w:pPr>
        <w:ind w:leftChars="200"/>
      </w:pPr>
    </w:p>
    <w:p>
      <w:pPr>
        <w:ind w:leftChars="200"/>
        <w:rPr>
          <w:color w:val="FF0000"/>
        </w:rPr>
      </w:pPr>
      <w:r>
        <w:rPr>
          <w:color w:val="FF0000"/>
        </w:rPr>
        <w:t>设备识别车牌号加密了，需要找厂家解决加密的问题</w:t>
      </w:r>
    </w:p>
    <w:p/>
    <w:p/>
    <w:p>
      <w:pPr>
        <w:rPr>
          <w:b/>
        </w:rPr>
      </w:pPr>
      <w:r>
        <w:rPr>
          <w:b/>
        </w:rPr>
        <w:t>DNS配置</w:t>
      </w:r>
    </w:p>
    <w:p>
      <w:r>
        <w:tab/>
      </w:r>
      <w:r>
        <w:t>LPR的DNS配置与路由器的DNS配置一致</w:t>
      </w:r>
    </w:p>
    <w:p>
      <w:r>
        <w:drawing>
          <wp:inline distT="0" distB="0" distL="0" distR="0">
            <wp:extent cx="9715500" cy="4595495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escrip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45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b/>
        </w:rPr>
        <w:t>重置设备网络（需要时可以重置）</w:t>
      </w:r>
    </w:p>
    <w:p>
      <w:pPr>
        <w:numPr>
          <w:ilvl w:val="0"/>
          <w:numId w:val="1"/>
        </w:numPr>
        <w:ind w:left="776"/>
      </w:pPr>
      <w:r>
        <w:t>打开后盖</w:t>
      </w:r>
    </w:p>
    <w:p>
      <w:pPr>
        <w:numPr>
          <w:ilvl w:val="0"/>
          <w:numId w:val="1"/>
        </w:numPr>
        <w:ind w:left="776"/>
      </w:pPr>
      <w:r>
        <w:t>长按左边按钮5-10s，重置成功</w:t>
      </w:r>
    </w:p>
    <w:p>
      <w:pPr>
        <w:numPr>
          <w:ilvl w:val="0"/>
          <w:numId w:val="1"/>
        </w:numPr>
        <w:ind w:left="776"/>
      </w:pPr>
      <w:r>
        <w:t>重置后的默认ip为：192.168.1.100</w:t>
      </w:r>
    </w:p>
    <w:p>
      <w:pPr>
        <w:numPr>
          <w:ilvl w:val="1"/>
          <w:numId w:val="1"/>
        </w:numPr>
      </w:pPr>
      <w:r>
        <w:t>注意事项：</w:t>
      </w:r>
    </w:p>
    <w:p>
      <w:pPr>
        <w:numPr>
          <w:ilvl w:val="2"/>
          <w:numId w:val="1"/>
        </w:numPr>
      </w:pPr>
      <w:r>
        <w:t>自己电脑的地址也需要改成同网段(连不上网络没关系，只要同网段就行)，才可以登陆http://192.168.1.100/mian.htm进行修改默认IP地址</w:t>
      </w:r>
    </w:p>
    <w:p>
      <w:pPr>
        <w:numPr>
          <w:ilvl w:val="2"/>
          <w:numId w:val="1"/>
        </w:numPr>
        <w:pBdr>
          <w:bottom w:val="none" w:color="auto" w:sz="0" w:space="0"/>
        </w:pBdr>
      </w:pPr>
      <w:r>
        <w:t>网线要插对，插在路由器后面</w:t>
      </w:r>
    </w:p>
    <w:p>
      <w:pPr>
        <w:numPr>
          <w:ilvl w:val="0"/>
          <w:numId w:val="1"/>
        </w:numPr>
        <w:ind w:left="776"/>
      </w:pPr>
      <w:r>
        <w:t>使用192.168.1.100登录车辆身份识别智能相机，在高级设置-基础网络中，将ip地址修改为192.168.0.100</w:t>
      </w:r>
    </w:p>
    <w:p>
      <w:pPr>
        <w:numPr>
          <w:ilvl w:val="0"/>
          <w:numId w:val="1"/>
        </w:numPr>
        <w:ind w:left="776"/>
      </w:pPr>
      <w:r>
        <w:t>使用192.168.0.100登录再进行配置</w:t>
      </w:r>
    </w:p>
    <w:p>
      <w:pPr>
        <w:pBdr>
          <w:bottom w:val="none" w:color="auto" w:sz="0" w:space="0"/>
        </w:pBdr>
        <w:snapToGrid/>
        <w:spacing w:line="240" w:lineRule="auto"/>
        <w:ind w:left="440"/>
      </w:pPr>
    </w:p>
    <w:p/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inorHAns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inorEastAsia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Noto Sans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7F3AE2"/>
    <w:multiLevelType w:val="multilevel"/>
    <w:tmpl w:val="EA7F3AE2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  <w:rsid w:val="5FDFD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312" w:lineRule="auto"/>
      <w:jc w:val="left"/>
    </w:pPr>
    <w:rPr>
      <w:rFonts w:ascii="minorHAnsi" w:hAnsi="minorHAnsi" w:eastAsia="minorEastAsia" w:cstheme="minorBidi"/>
      <w:color w:val="333333"/>
      <w:kern w:val="2"/>
      <w:sz w:val="22"/>
      <w:szCs w:val="2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Office_5.5.1.7991_F1E327BC-269C-435d-A152-05C5408002CA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2025-08-21T23:06:00Z</dcterms:created>
  <dc:creator>Data</dc:creator>
  <cp:lastModifiedBy>企业用户_1084039473</cp:lastModifiedBy>
  <dcterms:modified xsi:type="dcterms:W3CDTF">2025-09-23T15:41:40Z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BEB157B57548835F344FD26890521841_42</vt:lpwstr>
  </property>
</Properties>
</file>