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Assignment 4 </w:t>
      </w:r>
      <w:r>
        <w:rPr>
          <w:rFonts w:hint="default"/>
          <w:lang w:val="en-US" w:eastAsia="zh-CN"/>
        </w:rPr>
        <w:t>problems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Part 1 Database design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Why</w:t>
      </w:r>
      <w:r>
        <w:rPr>
          <w:rFonts w:hint="default"/>
          <w:b/>
          <w:bCs/>
          <w:sz w:val="40"/>
          <w:szCs w:val="40"/>
          <w:lang w:val="en-US" w:eastAsia="zh-CN"/>
        </w:rPr>
        <w:t xml:space="preserve"> choose dynamodb: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Scalability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Seamless scaling: DynamoDB automatically scales to handle traffic spikes during peak ski season without manual intervention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capacity planning: Can handle millions of lift ride records without database restructuring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Partition-based: Distributes ski resort data across many partitions for parallel processing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Performance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Single-digit millisecond responses: Critical for real-time lift ride recording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Consistent performance: Maintains speed regardless of data size (whether tracking 100 or 100,000 skiers)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Global tables: Can replicate data across regions for multi-resort operations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Schema Flexibility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Schema-less design: Easy to add new attributes (like equipment rentals or lesson data) without migrations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Varied data types: Accommodates different data models for different ski resort operations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Operational Benefits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Fully managed: No database administration overhead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High availability: 99.99% availability SLA with multi-AZ replication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Pay-per-use pricing: Cost effective for seasonal ski resort traffic patterns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Automated backups: Built-in point-in-time recovery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Use Case Alignment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Time-series data: Ideal for lift ride tracking which is time-series in nature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Key-based access patterns: Your queries match DynamoDB's access pattern strengths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Sparse data: Only store attributes that exist (not all skiers use all lifts)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Compared to Alternatives: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vs. RDS: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need for complex joins (your queries are key-based)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Better handles write-heavy workloads (constant lift ride recording)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schema rigidity when business requirements change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vs. Redis: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Better persistence guarantees (Redis is primarily in-memory)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Superior horizontal scaling for large datasets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More sophisticated querying with GSI and LSI options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Built-in backup and disaster recovery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Must design the schema with target query in mind. RDS is more flexible with different queries.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 w:bidi="ar-SA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Why skierId as p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 w:bidi="ar-SA"/>
        </w:rPr>
        <w:t>artition key and combination of dayId#liftId#timestamp as sort key: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Most of the query are based on skierId.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Concatenation of the attributes gives more freedom on making queries using “begin with” “end with”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sz w:val="36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6"/>
          <w:szCs w:val="36"/>
          <w:lang w:val="en-US" w:eastAsia="zh-CN" w:bidi="ar-SA"/>
        </w:rPr>
        <w:t>Why choosing resort-</w:t>
      </w:r>
      <w:r>
        <w:rPr>
          <w:rFonts w:hint="default"/>
          <w:b/>
          <w:bCs/>
          <w:sz w:val="36"/>
          <w:szCs w:val="36"/>
          <w:lang w:val="en-US" w:eastAsia="zh-CN"/>
        </w:rPr>
        <w:t xml:space="preserve">day </w:t>
      </w:r>
      <w:r>
        <w:rPr>
          <w:rFonts w:hint="default" w:asciiTheme="minorHAnsi" w:hAnsiTheme="minorHAnsi" w:eastAsiaTheme="minorEastAsia" w:cstheme="minorBidi"/>
          <w:b/>
          <w:bCs/>
          <w:sz w:val="36"/>
          <w:szCs w:val="36"/>
          <w:lang w:val="en-US" w:eastAsia="zh-CN" w:bidi="ar-SA"/>
        </w:rPr>
        <w:t>and skier-day as GSI: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The query is asking for unique skiers for resort/season/day. There are probably more resorts than seasons and days. Making season/day to be GSI partition key may make the partition too “hot”. why day is sort key than season -&gt; same reason.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why we use skier-day GSI rather than make it LSI or use query “begin with”?: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Global Secondary Index (current approach)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Pros for fast reads: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Direct lookup using exact equality on both skierId and dayId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need for begins_with operations which can be less efficient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Smaller index size due to projected attributes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Separate capacity from base table (can provision higher read capacity)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Cons: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Eventually consistent by default (can request strongly consistent reads at higher cost)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Additional write capacity needed to maintain the index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Local Secondary Index (alternative)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Pros for fast reads: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Strongly consistent reads available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Can be slightly faster than GSIs due to being co-located with base table items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Cons: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Must be created at table creation time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Shares provisioned throughput with the base table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Still has the 10GB limit per partition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Primary Table with begins_with (no additional index)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Pros: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Strongly consistent reads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additional cost or complexity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Cons: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Less efficient query pattern (range scan with begins_with rather than equality)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Must retrieve all attributes (unless using projection expressions)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73BF"/>
    <w:multiLevelType w:val="multilevel"/>
    <w:tmpl w:val="9F6773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ABBEAA85"/>
    <w:multiLevelType w:val="multilevel"/>
    <w:tmpl w:val="ABBEA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AF3B788C"/>
    <w:multiLevelType w:val="multilevel"/>
    <w:tmpl w:val="AF3B7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B5B7201C"/>
    <w:multiLevelType w:val="multilevel"/>
    <w:tmpl w:val="B5B72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D47BCE37"/>
    <w:multiLevelType w:val="multilevel"/>
    <w:tmpl w:val="D47BC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D97FD66C"/>
    <w:multiLevelType w:val="multilevel"/>
    <w:tmpl w:val="D97FD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E7F70122"/>
    <w:multiLevelType w:val="multilevel"/>
    <w:tmpl w:val="E7F70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EF9F5EF3"/>
    <w:multiLevelType w:val="multilevel"/>
    <w:tmpl w:val="EF9F5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F21A02D1"/>
    <w:multiLevelType w:val="multilevel"/>
    <w:tmpl w:val="F21A0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F9FDD5DF"/>
    <w:multiLevelType w:val="multilevel"/>
    <w:tmpl w:val="F9FDD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E5D075"/>
    <w:rsid w:val="0ED45DA9"/>
    <w:rsid w:val="6F67D049"/>
    <w:rsid w:val="9FCBC256"/>
    <w:rsid w:val="B2FF9717"/>
    <w:rsid w:val="BDE5D075"/>
    <w:rsid w:val="FE9F9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2025-04-13T15:56:00Z</dcterms:created>
  <dc:creator>AmySixwood</dc:creator>
  <cp:lastModifiedBy>AmySixwood</cp:lastModifiedBy>
  <dcterms:modified xsi:type="dcterms:W3CDTF">2025-04-13T16:17:15Z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C3C129BDCCBC8A191941FC67C231F81C_41</vt:lpwstr>
  </property>
</Properties>
</file>