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根节点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118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Tag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正价币价值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CashPrice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cashPrice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现金价值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招待币补币规则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OnceSigleMax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OnceWarningValue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单次警戒值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DayMax:每天最大额度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  <w:lang w:eastAsia="zh-CN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余额类别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onceSigleMax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单次最大额度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onceWarningValue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单次警戒值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dayMax:每天最大额度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门店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</w:t>
      </w:r>
      <w:r>
        <w:rPr>
          <w:rFonts w:hint="eastAsia"/>
        </w:rPr>
        <w:t>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goodsStock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期初库存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InitialTotal: 期初库存金额（含税）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2（供商品调拨使用）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库存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3（供商品出库使用）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同上</w:t>
      </w:r>
      <w:bookmarkStart w:id="0" w:name="_GoBack"/>
      <w:bookmarkEnd w:id="0"/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</w:t>
      </w:r>
      <w:r>
        <w:rPr>
          <w:rFonts w:hint="eastAsia"/>
          <w:lang w:eastAsia="zh-CN"/>
        </w:rPr>
        <w:t>预警商品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/>
          <w:lang w:eastAsia="zh-CN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盘点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盘点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期初时间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InitialAvgValue: 期初平均成本（含税）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当前库存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RemainTotal: 当前库存金额（含税）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UserName:盘点人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InventoryTime:盘点时间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InventoryCount:盘点数量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ErrorCount:误差数量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ErrorTotal:误差金额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盘点审核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goodsInventoryIDs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盘点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ID: 盘点流水号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10结束）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"PermittedTriggers":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</w:t>
      </w:r>
      <w:r>
        <w:rPr>
          <w:rFonts w:hint="eastAsia"/>
          <w:lang w:eastAsia="zh-CN"/>
        </w:rPr>
        <w:t>（见十五章</w:t>
      </w:r>
      <w:r>
        <w:rPr>
          <w:rFonts w:hint="eastAsia"/>
          <w:lang w:val="en-US" w:eastAsia="zh-CN"/>
        </w:rPr>
        <w:t>2.2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查看详情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>RequestCount: 申请数量 *RequstType=0,1,3时可见，即申请流程可见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Tax: 税率 *RequstType=2时可见，即派货流程可见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SendTime: 发货时间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调拨申请或创建调拨单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申请审核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  <w:r>
        <w:rPr>
          <w:rFonts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出库审核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流程关闭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入库审核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  <w:lang w:eastAsia="zh-CN"/>
        </w:rPr>
        <w:t>下载模板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链接地址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礼品入库</w:t>
      </w:r>
      <w:r>
        <w:rPr>
          <w:rFonts w:hint="eastAsia"/>
          <w:lang w:eastAsia="zh-CN"/>
        </w:rPr>
        <w:t>（见门店后台接口</w:t>
      </w:r>
      <w:r>
        <w:rPr>
          <w:rFonts w:hint="eastAsia"/>
          <w:lang w:val="en-US" w:eastAsia="zh-CN"/>
        </w:rPr>
        <w:t>8.2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礼品</w:t>
      </w:r>
      <w:r>
        <w:rPr>
          <w:rFonts w:hint="eastAsia"/>
          <w:lang w:eastAsia="zh-CN"/>
        </w:rPr>
        <w:t>出库（见门店后台接口</w:t>
      </w:r>
      <w:r>
        <w:rPr>
          <w:rFonts w:hint="eastAsia"/>
          <w:lang w:val="en-US" w:eastAsia="zh-CN"/>
        </w:rPr>
        <w:t>8.3</w:t>
      </w:r>
      <w:r>
        <w:rPr>
          <w:rFonts w:hint="eastAsia"/>
          <w:lang w:eastAsia="zh-CN"/>
        </w:rPr>
        <w:t>）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DictValue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:小数位舍弃方式（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 全部舍弃 只取整数部分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全部保留 有任何小数都进位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四舍五入）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AddingTypeStr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会员级别</w:t>
      </w:r>
      <w:r>
        <w:rPr>
          <w:rFonts w:hint="eastAsia"/>
          <w:lang w:eastAsia="zh-CN"/>
        </w:rPr>
        <w:t>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009515" cy="6343015"/>
            <wp:effectExtent l="0" t="0" r="63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34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FoodID:套餐ID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</w:t>
      </w:r>
      <w:r>
        <w:rPr>
          <w:rFonts w:hint="eastAsia"/>
          <w:lang w:eastAsia="zh-CN"/>
        </w:rPr>
        <w:t>折扣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兑换折扣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NeedAuthor:需要授权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会员级别</w:t>
      </w:r>
      <w:r>
        <w:rPr>
          <w:rFonts w:hint="eastAsia"/>
        </w:rPr>
        <w:t>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源余额类别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Str: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源数量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目标</w:t>
      </w:r>
      <w:r>
        <w:rPr>
          <w:rFonts w:hint="eastAsia" w:asciiTheme="minorEastAsia" w:hAnsiTheme="minorEastAsia" w:cstheme="minorEastAsia"/>
          <w:sz w:val="28"/>
          <w:szCs w:val="28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chargeOff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maxUplife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Balance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4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设定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查询套餐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left="84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获取套餐</w:t>
      </w:r>
      <w:r>
        <w:rPr>
          <w:rFonts w:hint="eastAsia"/>
          <w:lang w:eastAsia="zh-CN"/>
        </w:rPr>
        <w:t>类别</w:t>
      </w:r>
      <w:r>
        <w:rPr>
          <w:rFonts w:hint="eastAsia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DictKey</w:t>
      </w:r>
      <w:r>
        <w:rPr>
          <w:rFonts w:hint="eastAsia" w:asciiTheme="minorEastAsia" w:hAnsiTheme="minorEastAsia" w:cstheme="minorEastAsia"/>
          <w:sz w:val="28"/>
          <w:szCs w:val="28"/>
        </w:rPr>
        <w:t>”：套餐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保存套餐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删除套餐</w:t>
      </w:r>
      <w:r>
        <w:rPr>
          <w:rFonts w:hint="eastAsia"/>
          <w:lang w:eastAsia="zh-CN"/>
        </w:rPr>
        <w:t>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</w:t>
            </w:r>
            <w:r>
              <w:rPr>
                <w:rFonts w:hint="eastAsia" w:asciiTheme="minorEastAsia" w:hAnsiTheme="minorEastAsia" w:cstheme="minorEastAsia"/>
                <w:szCs w:val="21"/>
              </w:rPr>
              <w:t>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5"/>
        </w:numPr>
      </w:pPr>
      <w:r>
        <w:rPr>
          <w:rFonts w:hint="eastAsia"/>
        </w:rPr>
        <w:t>升降</w:t>
      </w:r>
      <w:r>
        <w:rPr>
          <w:rFonts w:hint="eastAsia"/>
          <w:lang w:eastAsia="zh-CN"/>
        </w:rPr>
        <w:t>排序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排序</w:t>
            </w:r>
            <w:r>
              <w:rPr>
                <w:rFonts w:hint="eastAsia" w:asciiTheme="minorEastAsia" w:hAnsiTheme="minorEastAsia" w:cstheme="minorEastAsia"/>
                <w:szCs w:val="21"/>
              </w:rPr>
              <w:t>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排后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-1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RenewDays:销售套餐可续期日期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ForbidStart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:不可用开始日期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Tax:税率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orbidStart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不可用开始日期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orbid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End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不可用结束日期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tax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税率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余额类别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useCount: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eastAsia="zh-CN"/>
              </w:rPr>
              <w:t>消耗数量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balanceType:仅foodDetailType=0，即会员币种时必填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dstrike w:val="0"/>
                <w:color w:val="A31515"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memberFreqType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会员限购频率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memberCount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会员限购数量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升级会员级别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priorityLevel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6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szCs w:val="22"/>
        </w:rPr>
        <w:t>门票</w:t>
      </w:r>
      <w:r>
        <w:rPr>
          <w:rFonts w:hint="eastAsia"/>
        </w:rPr>
        <w:t>设定</w:t>
      </w:r>
    </w:p>
    <w:p>
      <w:pPr>
        <w:pStyle w:val="4"/>
      </w:pPr>
      <w:r>
        <w:rPr>
          <w:rFonts w:hint="eastAsia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PlayCount:游玩次数（0表示不限次数）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ExpireDays:有效天数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PlayOnceFlag:是否扣除次数（0通玩1扣次）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AccompanyFlag:是否陪同票（0否1是）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AccompanyCash:陪同现金票价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BalanceType:扣除种类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BalanceCount:扣除数量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gameId: 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5删除门票信息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8获取游乐项目信息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9获取绑定游乐项目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门票ID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GameID: 游乐项目ID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计时项目设定</w:t>
      </w:r>
    </w:p>
    <w:p>
      <w:pPr>
        <w:pStyle w:val="4"/>
      </w:pPr>
      <w:r>
        <w:rPr>
          <w:rFonts w:hint="eastAsia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2获取项目字典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3获取项目信息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ID:项目ID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PayCycle:计费周期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DepositType:预收押金类别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Deposit:预收押金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BackTime:后悔时间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BandPrices:[{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MemberLevelIDs:会员级别ID，多个以“|”分隔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MemberLevelNames:会员级别名称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BandTypeStr:档位类别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BandCount:档位数量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BalanceTypeStr:扣费类别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4保存项目信息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memberLevelIDs:必填，以|分隔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bandCount:必填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balanceType:必填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5删除项目信息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6获取适用门店信息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</w:rPr>
        <w:t>7保存适用门店信息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/XCCloud/ProjectTime?action=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4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Report.aspx</w:t>
      </w:r>
      <w:r>
        <w:rPr>
          <w:rFonts w:hint="eastAsia" w:asciiTheme="minorEastAsia" w:hAnsiTheme="minorEastAsia" w:cstheme="minorEastAsia"/>
          <w:sz w:val="28"/>
          <w:szCs w:val="28"/>
        </w:rPr>
        <w:t>?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guid</w:t>
      </w:r>
      <w:r>
        <w:rPr>
          <w:rFonts w:hint="eastAsia" w:asciiTheme="minorEastAsia" w:hAnsiTheme="minorEastAsia" w:cstheme="minorEastAsia"/>
          <w:sz w:val="28"/>
          <w:szCs w:val="28"/>
        </w:rPr>
        <w:t>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文档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5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优惠券叠加规则设定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id:ID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couponType:券类别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ruleType:规则类别</w:t>
      </w:r>
    </w:p>
    <w:p>
      <w:pPr>
        <w:ind w:left="1680" w:leftChars="80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ruleName:名称</w:t>
      </w:r>
    </w:p>
    <w:p>
      <w:pPr>
        <w:ind w:left="1680" w:leftChars="8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typeName:类别</w:t>
      </w:r>
    </w:p>
    <w:p>
      <w:pPr>
        <w:ind w:left="1260" w:leftChars="60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规则类别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RuleType: 规则类别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RuleID: 规则ID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优惠券叠加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ruleId：  规则ID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ruleType: 规则类别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7"/>
        </w:numPr>
      </w:pPr>
      <w:r>
        <w:rPr>
          <w:rFonts w:hint="eastAsia"/>
          <w:lang w:eastAsia="zh-CN"/>
        </w:rPr>
        <w:t>免费赠送规则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免费赠送规则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IDReadType:散客身份确定方式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手工录入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读卡器读取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PeriodType:赠送周期类别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固定周期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自然周期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SpanType:间隔类别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小时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天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周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月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季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 年</w:t>
      </w:r>
    </w:p>
    <w:p>
      <w:pPr>
        <w:ind w:left="840" w:leftChars="0" w:firstLine="630" w:firstLineChars="3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 整个有效期 （仅限自然周期）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其他字段如上图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MemberLevelIDs:以|分隔</w:t>
      </w:r>
    </w:p>
    <w:p>
      <w:pPr>
        <w:ind w:left="1260" w:leftChars="6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IDs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免费赠送</w:t>
      </w:r>
      <w:r>
        <w:rPr>
          <w:rFonts w:hint="eastAsia"/>
        </w:rPr>
        <w:t>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FreeGiveRule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Rule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1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2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29"/>
  </w:num>
  <w:num w:numId="3">
    <w:abstractNumId w:val="27"/>
  </w:num>
  <w:num w:numId="4">
    <w:abstractNumId w:val="13"/>
  </w:num>
  <w:num w:numId="5">
    <w:abstractNumId w:val="8"/>
  </w:num>
  <w:num w:numId="6">
    <w:abstractNumId w:val="28"/>
  </w:num>
  <w:num w:numId="7">
    <w:abstractNumId w:val="34"/>
  </w:num>
  <w:num w:numId="8">
    <w:abstractNumId w:val="22"/>
  </w:num>
  <w:num w:numId="9">
    <w:abstractNumId w:val="29"/>
    <w:lvlOverride w:ilvl="0">
      <w:startOverride w:val="1"/>
    </w:lvlOverride>
  </w:num>
  <w:num w:numId="10">
    <w:abstractNumId w:val="29"/>
    <w:lvlOverride w:ilvl="0">
      <w:startOverride w:val="1"/>
    </w:lvlOverride>
  </w:num>
  <w:num w:numId="11">
    <w:abstractNumId w:val="29"/>
    <w:lvlOverride w:ilvl="0">
      <w:startOverride w:val="3"/>
    </w:lvlOverride>
  </w:num>
  <w:num w:numId="12">
    <w:abstractNumId w:val="29"/>
    <w:lvlOverride w:ilvl="0">
      <w:startOverride w:val="1"/>
    </w:lvlOverride>
  </w:num>
  <w:num w:numId="13">
    <w:abstractNumId w:val="29"/>
    <w:lvlOverride w:ilvl="0">
      <w:startOverride w:val="1"/>
    </w:lvlOverride>
  </w:num>
  <w:num w:numId="14">
    <w:abstractNumId w:val="29"/>
    <w:lvlOverride w:ilvl="0">
      <w:startOverride w:val="1"/>
    </w:lvlOverride>
  </w:num>
  <w:num w:numId="15">
    <w:abstractNumId w:val="29"/>
    <w:lvlOverride w:ilvl="0">
      <w:startOverride w:val="1"/>
    </w:lvlOverride>
  </w:num>
  <w:num w:numId="16">
    <w:abstractNumId w:val="29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29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9"/>
    <w:lvlOverride w:ilvl="0">
      <w:startOverride w:val="1"/>
    </w:lvlOverride>
  </w:num>
  <w:num w:numId="21">
    <w:abstractNumId w:val="16"/>
  </w:num>
  <w:num w:numId="22">
    <w:abstractNumId w:val="21"/>
  </w:num>
  <w:num w:numId="23">
    <w:abstractNumId w:val="3"/>
  </w:num>
  <w:num w:numId="24">
    <w:abstractNumId w:val="5"/>
  </w:num>
  <w:num w:numId="25">
    <w:abstractNumId w:val="1"/>
  </w:num>
  <w:num w:numId="26">
    <w:abstractNumId w:val="31"/>
  </w:num>
  <w:num w:numId="27">
    <w:abstractNumId w:val="2"/>
  </w:num>
  <w:num w:numId="28">
    <w:abstractNumId w:val="0"/>
  </w:num>
  <w:num w:numId="29">
    <w:abstractNumId w:val="29"/>
    <w:lvlOverride w:ilvl="0">
      <w:startOverride w:val="1"/>
    </w:lvlOverride>
  </w:num>
  <w:num w:numId="30">
    <w:abstractNumId w:val="17"/>
  </w:num>
  <w:num w:numId="31">
    <w:abstractNumId w:val="14"/>
  </w:num>
  <w:num w:numId="32">
    <w:abstractNumId w:val="10"/>
  </w:num>
  <w:num w:numId="33">
    <w:abstractNumId w:val="24"/>
  </w:num>
  <w:num w:numId="34">
    <w:abstractNumId w:val="7"/>
  </w:num>
  <w:num w:numId="35">
    <w:abstractNumId w:val="20"/>
  </w:num>
  <w:num w:numId="36">
    <w:abstractNumId w:val="15"/>
  </w:num>
  <w:num w:numId="37">
    <w:abstractNumId w:val="33"/>
  </w:num>
  <w:num w:numId="38">
    <w:abstractNumId w:val="32"/>
  </w:num>
  <w:num w:numId="39">
    <w:abstractNumId w:val="18"/>
  </w:num>
  <w:num w:numId="40">
    <w:abstractNumId w:val="9"/>
  </w:num>
  <w:num w:numId="41">
    <w:abstractNumId w:val="23"/>
  </w:num>
  <w:num w:numId="42">
    <w:abstractNumId w:val="11"/>
  </w:num>
  <w:num w:numId="43">
    <w:abstractNumId w:val="26"/>
  </w:num>
  <w:num w:numId="44">
    <w:abstractNumId w:val="6"/>
  </w:num>
  <w:num w:numId="45">
    <w:abstractNumId w:val="12"/>
  </w:num>
  <w:num w:numId="46">
    <w:abstractNumId w:val="19"/>
  </w:num>
  <w:num w:numId="47">
    <w:abstractNumId w:val="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746121"/>
    <w:rsid w:val="02784DB2"/>
    <w:rsid w:val="028218A4"/>
    <w:rsid w:val="028F287A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84C80"/>
    <w:rsid w:val="183B5649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5D7CF0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C9754F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1E373D"/>
    <w:rsid w:val="46487E0C"/>
    <w:rsid w:val="464C5DC4"/>
    <w:rsid w:val="464F24BE"/>
    <w:rsid w:val="46720D91"/>
    <w:rsid w:val="46850F32"/>
    <w:rsid w:val="469051F2"/>
    <w:rsid w:val="46915A06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407D3-3A21-4207-ACBB-6F3CB4E68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213</Pages>
  <Words>11411</Words>
  <Characters>65047</Characters>
  <Lines>542</Lines>
  <Paragraphs>152</Paragraphs>
  <TotalTime>1</TotalTime>
  <ScaleCrop>false</ScaleCrop>
  <LinksUpToDate>false</LinksUpToDate>
  <CharactersWithSpaces>76306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2018-06-06T07:51:07Z</dcterms:modified>
  <cp:revision>1173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