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当前门店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2（供商品调拨使用）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3（供商品出库使用）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盘点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InitialValue: 期初库存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UserName:盘点人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InventoryTime:盘点时间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InventoryCount:盘点数量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ErrorCount:误差数量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ErrorTotal:误差金额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保存盘点信息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goodsInventoryList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goodId:商品ID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:仓库ID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inventoryCount:盘点数量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 调拨数量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 含税单价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出库仓库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  <w:lang w:eastAsia="zh-CN"/>
        </w:rPr>
        <w:t>流程关闭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入库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0未审核1已审核2已撤销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  <w:lang w:eastAsia="zh-CN"/>
        </w:rPr>
        <w:t>礼品出库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2.3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OrderType:出库类别0 废品出库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转仓出库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入库退货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入库退货单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CreateTime:出库时间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left="84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DictKey</w:t>
      </w:r>
      <w:r>
        <w:rPr>
          <w:rFonts w:hint="eastAsia" w:asciiTheme="minorEastAsia" w:hAnsiTheme="minorEastAsia" w:cstheme="minorEastAsia"/>
          <w:sz w:val="28"/>
          <w:szCs w:val="28"/>
        </w:rPr>
        <w:t>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</w:t>
      </w:r>
      <w:r>
        <w:rPr>
          <w:rFonts w:hint="eastAsia"/>
          <w:lang w:eastAsia="zh-CN"/>
        </w:rPr>
        <w:t>排序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排序</w:t>
            </w:r>
            <w:r>
              <w:rPr>
                <w:rFonts w:hint="eastAsia" w:asciiTheme="minorEastAsia" w:hAnsiTheme="minorEastAsia" w:cstheme="minorEastAsia"/>
                <w:szCs w:val="21"/>
              </w:rPr>
              <w:t>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排后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-1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167</TotalTime>
  <ScaleCrop>false</ScaleCrop>
  <LinksUpToDate>false</LinksUpToDate>
  <CharactersWithSpaces>76306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2018-06-08T00:53:22Z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