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1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2018-06-20T07:18:54Z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