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color w:val="FF0000"/>
          <w:kern w:val="2"/>
          <w:sz w:val="28"/>
          <w:szCs w:val="28"/>
          <w:lang w:val="en-US" w:eastAsia="zh-CN" w:bidi="ar-SA"/>
        </w:rPr>
        <w:t>消费积分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GamePointRules:[{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Key1BalanceIndex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按键一获赠类别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Key1Count: 按键一获赠数量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Key2Count: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State:是否启用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GamePointRules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会员消费积分设置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Key1BalanceIndex: 按键一获赠类别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Key1Count: 按键一获赠数量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Key2BalanceIndex: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Key2Count: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State:是否启用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门票销售情况分析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QueryProjectTicketSellInfo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TicketSell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processName:projectTicketSellSearch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Barcode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CreateTime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PayCount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RealPay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FreePay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TicketType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 == 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"主票"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TicketType == 1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"陪同票"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.Empty;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ICCardID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OrderSource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OrderSourceStr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?)OrderSource).GetDescription();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CheckDate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WorkStation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TicketState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?)State).GetDescription();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FirstUseTime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EffactTime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ExpiredTime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7F1DDD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4129E4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90FEE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67241F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91D4A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2018-07-26T08:14:28Z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