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0：未启用 1：启用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”：允许退卡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”：允许退款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”：投币后拔卡时锁机头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“Deposit”：IC卡押金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“ExitMoney”：兑币限额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“ExitCoin”：兑币上限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“ExitPrice”：兑币单价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“MustInput”：入会时必须输入项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Coin”：生日送币数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“FreeRate”：送币频率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Free</w:t>
      </w:r>
      <w:r>
        <w:rPr>
          <w:rFonts w:hint="eastAsia" w:asciiTheme="minorEastAsia" w:hAnsiTheme="minorEastAsia" w:cstheme="minorEastAsia"/>
          <w:sz w:val="28"/>
          <w:szCs w:val="28"/>
        </w:rPr>
        <w:t>Coin”：送币数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“AllowSubProject”</w:t>
      </w:r>
      <w:r>
        <w:rPr>
          <w:rFonts w:hint="eastAsia" w:asciiTheme="minorEastAsia" w:hAnsiTheme="minorEastAsia" w:cstheme="minorEastAsia"/>
          <w:sz w:val="28"/>
          <w:szCs w:val="28"/>
        </w:rPr>
        <w:t>:允许门票分裂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AllowExitCoinToCard</w:t>
      </w:r>
      <w:r>
        <w:rPr>
          <w:rFonts w:hint="eastAsia" w:asciiTheme="minorEastAsia" w:hAnsiTheme="minorEastAsia" w:cstheme="minorEastAsia"/>
          <w:sz w:val="28"/>
          <w:szCs w:val="28"/>
        </w:rPr>
        <w:t>”:允许从游戏币退到卡里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“State”:状态 0:未启用 1:启用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AllowExitCard</w:t>
      </w:r>
      <w:r>
        <w:rPr>
          <w:rFonts w:hint="eastAsia" w:asciiTheme="minorEastAsia" w:hAnsiTheme="minorEastAsia" w:cstheme="minorEastAsia"/>
          <w:sz w:val="28"/>
          <w:szCs w:val="28"/>
        </w:rPr>
        <w:t>”:允许退卡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AllowExitMoney</w:t>
      </w:r>
      <w:r>
        <w:rPr>
          <w:rFonts w:hint="eastAsia" w:asciiTheme="minorEastAsia" w:hAnsiTheme="minorEastAsia" w:cstheme="minorEastAsia"/>
          <w:sz w:val="28"/>
          <w:szCs w:val="28"/>
        </w:rPr>
        <w:t>”: 允许退款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LockHead</w:t>
      </w:r>
      <w:r>
        <w:rPr>
          <w:rFonts w:hint="eastAsia" w:asciiTheme="minorEastAsia" w:hAnsiTheme="minorEastAsia" w:cstheme="minorEastAsia"/>
          <w:sz w:val="28"/>
          <w:szCs w:val="28"/>
        </w:rPr>
        <w:t>”: 投币后拔卡时锁机头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“MinExitCoin”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“FreeType”</w:t>
      </w:r>
      <w:r>
        <w:rPr>
          <w:rFonts w:hint="eastAsia" w:asciiTheme="minorEastAsia" w:hAnsiTheme="minorEastAsia" w:cstheme="minorEastAsia"/>
          <w:sz w:val="28"/>
          <w:szCs w:val="28"/>
        </w:rPr>
        <w:t>: 送币方式,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“FreeNeedWin”</w:t>
      </w:r>
      <w:r>
        <w:rPr>
          <w:rFonts w:hint="eastAsia" w:asciiTheme="minorEastAsia" w:hAnsiTheme="minorEastAsia" w:cstheme="minorEastAsia"/>
          <w:sz w:val="28"/>
          <w:szCs w:val="28"/>
        </w:rPr>
        <w:t>: 送币前需要输赢的币数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“CardUIURL”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会员卡封面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“NeedAuthor”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开卡需要授权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获取会员级别信息失败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保存会员级别信息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字段参数见上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rPr>
          <w:rStyle w:val="20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获取绑定项目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9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3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3"/>
  </w:num>
  <w:num w:numId="5">
    <w:abstractNumId w:val="0"/>
  </w:num>
  <w:num w:numId="6">
    <w:abstractNumId w:val="18"/>
  </w:num>
  <w:num w:numId="7">
    <w:abstractNumId w:val="4"/>
  </w:num>
  <w:num w:numId="8">
    <w:abstractNumId w:val="16"/>
    <w:lvlOverride w:ilvl="0">
      <w:startOverride w:val="1"/>
    </w:lvlOverride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14"/>
  </w:num>
  <w:num w:numId="14">
    <w:abstractNumId w:val="16"/>
    <w:lvlOverride w:ilvl="0">
      <w:startOverride w:val="1"/>
    </w:lvlOverride>
  </w:num>
  <w:num w:numId="15">
    <w:abstractNumId w:val="7"/>
  </w:num>
  <w:num w:numId="16">
    <w:abstractNumId w:val="6"/>
  </w:num>
  <w:num w:numId="17">
    <w:abstractNumId w:val="1"/>
  </w:num>
  <w:num w:numId="18">
    <w:abstractNumId w:val="12"/>
  </w:num>
  <w:num w:numId="19">
    <w:abstractNumId w:val="10"/>
  </w:num>
  <w:num w:numId="20">
    <w:abstractNumId w:val="16"/>
    <w:lvlOverride w:ilvl="0">
      <w:startOverride w:val="1"/>
    </w:lvlOverride>
  </w:num>
  <w:num w:numId="21">
    <w:abstractNumId w:val="9"/>
  </w:num>
  <w:num w:numId="22">
    <w:abstractNumId w:val="5"/>
  </w:num>
  <w:num w:numId="2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2018-04-20T08:20:11Z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