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GRPO 沙箱数据与运行说明</w:t>
      </w:r>
    </w:p>
    <w:p>
      <w:pPr>
        <w:ind w:firstLine="0" w:firstLineChars="0"/>
      </w:pPr>
      <w:r>
        <w:t>数据与训练方法说明  2026年9月16日</w:t>
      </w:r>
    </w:p>
    <w:p>
      <w:pPr/>
      <w:r>
        <w:t>本材料说明 Qwen3.6-27B 的双机沙箱 GRPO 路线。以 v15 DWH 修正版数据和当前 100 步入口说明运行方法；历史 Step100 训练使用 237 条，修正版为 236 条，不混写。</w:t>
      </w:r>
    </w:p>
    <w:p>
      <w:pPr>
        <w:pStyle w:val="Heading1"/>
      </w:pPr>
      <w:r>
        <w:t>一 RL 沙箱数据构成</w:t>
      </w:r>
    </w:p>
    <w:p>
      <w:pPr/>
      <w:r>
        <w:t>RL 数据由任务、沙箱环境和评分依据组成。模型在沙箱中实时生成多轮轨迹，同一道任务采样 4 条，再按组内相对奖励更新。历史源轨迹保存在参考文件中，不作为 GRPO 的答案输入。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组成</w:t>
            </w:r>
          </w:p>
        </w:tc>
        <w:tc>
          <w:tcPr>
            <w:tcW w:type="dxa" w:w="6236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任务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v15 DWH 物流数据查询与分析指令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环境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同源 logistics.sqlite、表结构及工作区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评分依据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参考 SQL、结构化预期结果、答案类型和所需表字段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在线交互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bash、read、edit、write；每条轨迹独立工作区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4535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数据版本</w:t>
            </w:r>
          </w:p>
        </w:tc>
        <w:tc>
          <w:tcPr>
            <w:tcW w:type="dxa" w:w="1701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train</w:t>
            </w:r>
          </w:p>
        </w:tc>
        <w:tc>
          <w:tcPr>
            <w:tcW w:type="dxa" w:w="1701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val</w:t>
            </w:r>
          </w:p>
        </w:tc>
        <w:tc>
          <w:tcPr>
            <w:tcW w:type="dxa" w:w="1701"/>
            <w:vAlign w:val="center"/>
            <w:shd w:fill="E7E7E7"/>
          </w:tcPr>
          <w:p>
            <w:pPr>
              <w:keepNext/>
              <w:spacing w:after="20" w:before="20"/>
              <w:ind w:firstLine="0" w:firstLineChars="0"/>
            </w:pPr>
            <w:r>
              <w:rPr>
                <w:b/>
              </w:rPr>
              <w:t>test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历史 full277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237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修正 full276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236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20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ind w:firstLine="0" w:firstLineChars="0"/>
            </w:pPr>
            <w:r>
              <w:rPr>
                <w:b w:val="0"/>
              </w:rPr>
              <w:t>20</w:t>
            </w:r>
          </w:p>
        </w:tc>
      </w:tr>
    </w:tbl>
    <w:p>
      <w:pPr/>
      <w:r>
        <w:t>修正版删除了一条相同指令绑定冲突答案的训练任务。276 条参考 SQL 均已通过同源数据库执行及结果匹配，但这不等于全部业务题意已完成人工确认。</w:t>
      </w:r>
    </w:p>
    <w:p>
      <w:pPr>
        <w:pStyle w:val="Heading1"/>
      </w:pPr>
      <w:r>
        <w:t>二 数据形态</w:t>
      </w:r>
    </w:p>
    <w:p>
      <w:pPr/>
      <w:r>
        <w:t>下面摘录训练 Parquet 第 70 条记录，任务编号 task_000245。问题要求查询超时订单总数，记录同时保存数值型评分目标和参考 SQL。</w:t>
      </w:r>
    </w:p>
    <w:p>
      <w:pPr>
        <w:pStyle w:val="CodeText"/>
        <w:keepNext/>
        <w:shd w:fill="F2F2F2"/>
      </w:pPr>
      <w:r>
        <w:t>{</w:t>
      </w:r>
    </w:p>
    <w:p>
      <w:pPr>
        <w:pStyle w:val="CodeText"/>
        <w:keepNext/>
        <w:shd w:fill="F2F2F2"/>
      </w:pPr>
      <w:r>
        <w:t xml:space="preserve">  "data_source":"boss_pi_aligned_v1",</w:t>
      </w:r>
    </w:p>
    <w:p>
      <w:pPr>
        <w:pStyle w:val="CodeText"/>
        <w:keepNext/>
        <w:shd w:fill="F2F2F2"/>
      </w:pPr>
      <w:r>
        <w:t xml:space="preserve">  "agent_name":"pi_agent",</w:t>
      </w:r>
    </w:p>
    <w:p>
      <w:pPr>
        <w:pStyle w:val="CodeText"/>
        <w:keepNext/>
        <w:shd w:fill="F2F2F2"/>
      </w:pPr>
      <w:r>
        <w:t xml:space="preserve">  "prompt":[{"role": "user", "content": "时效分析汇总里，最近这一期超时订单的总数有多少？"}],</w:t>
      </w:r>
    </w:p>
    <w:p>
      <w:pPr>
        <w:pStyle w:val="CodeText"/>
        <w:keepNext/>
        <w:shd w:fill="F2F2F2"/>
      </w:pPr>
      <w:r>
        <w:t xml:space="preserve">  "reward_model":{"style":"rule","ground_truth":{</w:t>
      </w:r>
    </w:p>
    <w:p>
      <w:pPr>
        <w:pStyle w:val="CodeText"/>
        <w:keepNext/>
        <w:shd w:fill="F2F2F2"/>
      </w:pPr>
      <w:r>
        <w:t xml:space="preserve">    "task_id":"task_000245",</w:t>
      </w:r>
    </w:p>
    <w:p>
      <w:pPr>
        <w:pStyle w:val="CodeText"/>
        <w:keepNext/>
        <w:shd w:fill="F2F2F2"/>
      </w:pPr>
      <w:r>
        <w:t xml:space="preserve">    "environment_id":"sft/20260628_v15",</w:t>
      </w:r>
    </w:p>
    <w:p>
      <w:pPr>
        <w:pStyle w:val="CodeText"/>
        <w:keepNext/>
        <w:shd w:fill="F2F2F2"/>
      </w:pPr>
      <w:r>
        <w:t xml:space="preserve">    "answer_type":"numeric",</w:t>
      </w:r>
    </w:p>
    <w:p>
      <w:pPr>
        <w:pStyle w:val="CodeText"/>
        <w:keepNext/>
        <w:shd w:fill="F2F2F2"/>
      </w:pPr>
      <w:r>
        <w:t xml:space="preserve">    "expected_value_json":"481309",</w:t>
      </w:r>
    </w:p>
    <w:p>
      <w:pPr>
        <w:pStyle w:val="CodeText"/>
        <w:keepNext/>
        <w:shd w:fill="F2F2F2"/>
      </w:pPr>
      <w:r>
        <w:t xml:space="preserve">    "verification_sql":"SELECT SUM(exception_order_cnt) FROM fact_dws_timeliness_analysis"</w:t>
      </w:r>
    </w:p>
    <w:p>
      <w:pPr>
        <w:pStyle w:val="CodeText"/>
        <w:keepNext/>
        <w:shd w:fill="F2F2F2"/>
      </w:pPr>
      <w:r>
        <w:t xml:space="preserve">  }},</w:t>
      </w:r>
    </w:p>
    <w:p>
      <w:pPr>
        <w:pStyle w:val="CodeText"/>
        <w:keepNext/>
        <w:shd w:fill="F2F2F2"/>
      </w:pPr>
      <w:r>
        <w:t xml:space="preserve">  "extra_info":{"split":"train"}</w:t>
      </w:r>
    </w:p>
    <w:p>
      <w:pPr>
        <w:pStyle w:val="CodeText"/>
        <w:keepNext w:val="0"/>
        <w:shd w:fill="F2F2F2"/>
      </w:pPr>
      <w:r>
        <w:t>}</w:t>
      </w:r>
    </w:p>
    <w:p>
      <w:pPr/>
      <w:r>
        <w:t>节选省略 system 消息、user 前置沙箱布局，以及工具参数和来源指纹。任务句、SQL、评分值均保持原文；本页展示存储格式，不替代业务题意审核。</w:t>
      </w:r>
    </w:p>
    <w:p>
      <w:pPr/>
      <w:r>
        <w:t>prompt 中的任务交给模型；ground_truth 交给评分器，不能拼进模型提示。样本没有预先写好的 assistant 回答，回答和工具轨迹由训练时在线生成。</w:t>
      </w:r>
    </w:p>
    <w:p>
      <w:pPr/>
      <w:r>
        <w:t>样本来源：boss_v15_dwh_full276_20260806/dataset/boss_pi_train.parquet，第 70 条。</w:t>
      </w:r>
    </w:p>
    <w:p>
      <w:pPr>
        <w:pStyle w:val="Heading1"/>
        <w:pageBreakBefore/>
      </w:pPr>
      <w:r>
        <w:t>三 脚本运行指令</w:t>
      </w:r>
    </w:p>
    <w:p>
      <w:pPr/>
      <w:r>
        <w:t>5 号机负责训练，16 卡 TP4/PP2/CP2；6 号机负责 rollout，16 卡 TP8/DP2。两侧需同步项目、模型和沙箱，使用既定 veRL 环境；在专用空闲环境启动 Ray。</w:t>
      </w:r>
    </w:p>
    <w:p>
      <w:pPr>
        <w:pStyle w:val="CodeText"/>
        <w:keepNext/>
        <w:shd w:fill="F2F2F2"/>
      </w:pPr>
      <w:r>
        <w:t># 5 号机训练容器</w:t>
      </w:r>
    </w:p>
    <w:p>
      <w:pPr>
        <w:pStyle w:val="CodeText"/>
        <w:keepNext/>
        <w:shd w:fill="F2F2F2"/>
      </w:pPr>
      <w:r>
        <w:t>cd /workspace/llin-verl-grpo</w:t>
      </w:r>
    </w:p>
    <w:p>
      <w:pPr>
        <w:pStyle w:val="CodeText"/>
        <w:keepNext/>
        <w:shd w:fill="F2F2F2"/>
      </w:pPr>
      <w:r>
        <w:t>bash scripts/start_ray_m05.sh</w:t>
      </w:r>
    </w:p>
    <w:p>
      <w:pPr>
        <w:pStyle w:val="CodeText"/>
        <w:keepNext/>
        <w:shd w:fill="F2F2F2"/>
      </w:pPr>
    </w:p>
    <w:p>
      <w:pPr>
        <w:pStyle w:val="CodeText"/>
        <w:keepNext/>
        <w:shd w:fill="F2F2F2"/>
      </w:pPr>
      <w:r>
        <w:t># 6 号机 rollout 容器</w:t>
      </w:r>
    </w:p>
    <w:p>
      <w:pPr>
        <w:pStyle w:val="CodeText"/>
        <w:keepNext/>
        <w:shd w:fill="F2F2F2"/>
      </w:pPr>
      <w:r>
        <w:t>cd /workspace/llin-verl-grpo</w:t>
      </w:r>
    </w:p>
    <w:p>
      <w:pPr>
        <w:pStyle w:val="CodeText"/>
        <w:keepNext w:val="0"/>
        <w:shd w:fill="F2F2F2"/>
      </w:pPr>
      <w:r>
        <w:t>bash scripts/start_ray_m06.sh</w:t>
      </w:r>
    </w:p>
    <w:p>
      <w:pPr/>
      <w:r>
        <w:t>Ray 两个角色就绪后，在 5 号机训练容器执行修正版数据检查与启动。</w:t>
      </w:r>
    </w:p>
    <w:p>
      <w:pPr>
        <w:pStyle w:val="CodeText"/>
        <w:keepNext/>
        <w:shd w:fill="F2F2F2"/>
      </w:pPr>
      <w:r>
        <w:t>cd /workspace/llin-verl-grpo</w:t>
      </w:r>
    </w:p>
    <w:p>
      <w:pPr>
        <w:pStyle w:val="CodeText"/>
        <w:keepNext/>
        <w:shd w:fill="F2F2F2"/>
      </w:pPr>
      <w:r>
        <w:t>export PROJECT_ROOT="$PWD"</w:t>
      </w:r>
    </w:p>
    <w:p>
      <w:pPr>
        <w:pStyle w:val="CodeText"/>
        <w:keepNext/>
        <w:shd w:fill="F2F2F2"/>
      </w:pPr>
      <w:r>
        <w:t>export PYTHONPATH="$PWD/runtime:$PWD:${PYTHONPATH:-}"</w:t>
      </w:r>
    </w:p>
    <w:p>
      <w:pPr>
        <w:pStyle w:val="CodeText"/>
        <w:keepNext/>
        <w:shd w:fill="F2F2F2"/>
      </w:pPr>
      <w:r>
        <w:t>export DATA_DIR="$PWD/data/boss_v15_dwh_full276_20260806/dataset"</w:t>
      </w:r>
    </w:p>
    <w:p>
      <w:pPr>
        <w:pStyle w:val="CodeText"/>
        <w:keepNext/>
        <w:shd w:fill="F2F2F2"/>
      </w:pPr>
      <w:r>
        <w:t>python3 scripts/check_boss_alignment_contract.py \</w:t>
      </w:r>
    </w:p>
    <w:p>
      <w:pPr>
        <w:pStyle w:val="CodeText"/>
        <w:keepNext/>
        <w:shd w:fill="F2F2F2"/>
      </w:pPr>
      <w:r>
        <w:t xml:space="preserve">  --data-dir "$DATA_DIR"</w:t>
      </w:r>
    </w:p>
    <w:p>
      <w:pPr>
        <w:pStyle w:val="CodeText"/>
        <w:keepNext/>
        <w:shd w:fill="F2F2F2"/>
      </w:pPr>
      <w:r>
        <w:t>export RUN_NAME="llin-grpo-full276-$(date +%Y%m%d-%H%M%S)"</w:t>
      </w:r>
    </w:p>
    <w:p>
      <w:pPr>
        <w:pStyle w:val="CodeText"/>
        <w:keepNext w:val="0"/>
        <w:shd w:fill="F2F2F2"/>
      </w:pPr>
      <w:r>
        <w:t>bash scripts/launch_pi_formal_100step_12groups.sh</w:t>
      </w:r>
    </w:p>
    <w:p>
      <w:pPr/>
      <w:r>
        <w:t>该入口从原始 /models/Qwen3.6-27B 训练 100 步。每步更新 4 组任务，每组 4 条轨迹；12 组指可并行在途组数，不是每步更新量。脚本同时检查远端数据并验证最终检查点。</w:t>
      </w:r>
    </w:p>
    <w:p>
      <w:pPr/>
      <w:r>
        <w:t>本命令使用修正版 full276，不复刻旧 full277。8 月 25 日的开源续训 Step120 属于另一条 GRPO 路线，不在此启动。</w:t>
      </w:r>
    </w:p>
    <w:p>
      <w:pPr>
        <w:pStyle w:val="Heading1"/>
      </w:pPr>
      <w:r>
        <w:t>依据</w:t>
      </w:r>
    </w:p>
    <w:p>
      <w:pPr>
        <w:spacing w:line="288" w:lineRule="auto"/>
      </w:pPr>
      <w:r>
        <w:rPr>
          <w:sz w:val="24"/>
        </w:rPr>
        <w:t>本仓库 scripts/prepare_boss_aligned_dataset.py、launch_pi_formal_100step_12groups.sh、run_pi_formal_100step_12groups.sh；docs/training_data_provenance_quality_audit_20260806.artifact.json。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  <w:ind w:firstLine="600" w:firstLineChars="200"/>
    </w:pPr>
    <w:rPr>
      <w:rFonts w:ascii="Times New Roman" w:hAnsi="Times New Roman" w:cs="Times New Roman" w:eastAsia="宋体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60" w:line="360" w:lineRule="auto"/>
      <w:ind w:firstLine="0" w:firstLineChars="0"/>
      <w:outlineLvl w:val="0"/>
    </w:pPr>
    <w:rPr>
      <w:rFonts w:cstheme="majorBidi" w:ascii="Times New Roman" w:hAnsi="Times New Roman" w:cs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60" w:line="360" w:lineRule="auto"/>
      <w:ind w:firstLine="0" w:firstLineChars="0"/>
      <w:outlineLvl w:val="1"/>
    </w:pPr>
    <w:rPr>
      <w:rFonts w:cstheme="majorBidi" w:ascii="Times New Roman" w:hAnsi="Times New Roman" w:cs="Times New Roman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 w:firstLineChars="0"/>
      <w:contextualSpacing/>
    </w:pPr>
    <w:rPr>
      <w:rFonts w:cstheme="majorBidi" w:ascii="Times New Roman" w:hAnsi="Times New Roman" w:cs="Times New Roman" w:eastAsia="黑体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line="360" w:lineRule="auto" w:after="0"/>
      <w:ind w:firstLine="0"/>
    </w:pPr>
    <w:rPr>
      <w:rFonts w:ascii="Times New Roman" w:hAnsi="Times New Roman" w:cs="Times New Roman" w:eastAsia="宋体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GRPO 沙箱数据与运行说明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