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/>
        <w:jc w:val="center"/>
      </w:pPr>
      <w:r>
        <w:rPr>
          <w:rFonts w:ascii="DM Sans" w:cs="DM Sans" w:eastAsia="DM Sans" w:hAnsi="DM Sans"/>
          <w:b/>
          <w:bCs/>
          <w:color w:val="C4624A"/>
          <w:spacing w:val="200"/>
          <w:sz w:val="20"/>
          <w:szCs w:val="20"/>
        </w:rPr>
        <w:t xml:space="preserve">LINN'S ACADEMY</w:t>
      </w:r>
    </w:p>
    <w:p>
      <w:pPr>
        <w:spacing w:after="100"/>
        <w:jc w:val="center"/>
      </w:pPr>
      <w:r>
        <w:rPr>
          <w:rFonts w:ascii="Playfair Display" w:cs="Playfair Display" w:eastAsia="Playfair Display" w:hAnsi="Playfair Display"/>
          <w:b/>
          <w:bCs/>
          <w:color w:val="2A0F1E"/>
          <w:sz w:val="48"/>
          <w:szCs w:val="48"/>
        </w:rPr>
        <w:t xml:space="preserve">Baselineudvikling</w:t>
      </w:r>
    </w:p>
    <w:p>
      <w:pPr>
        <w:spacing w:after="60"/>
        <w:jc w:val="center"/>
      </w:pPr>
      <w:r>
        <w:rPr>
          <w:rFonts w:ascii="Playfair Display" w:cs="Playfair Display" w:eastAsia="Playfair Display" w:hAnsi="Playfair Display"/>
          <w:i/>
          <w:iCs/>
          <w:color w:val="C4624A"/>
          <w:sz w:val="28"/>
          <w:szCs w:val="28"/>
        </w:rPr>
        <w:t xml:space="preserve">Kickstart en sund overgangsalder</w:t>
      </w:r>
    </w:p>
    <w:p>
      <w:pPr>
        <w:pBdr>
          <w:bottom w:val="single" w:color="C4624A" w:sz="3" w:space="8"/>
        </w:pBdr>
        <w:spacing w:after="400"/>
        <w:jc w:val="center"/>
      </w:pPr>
    </w:p>
    <w:p>
      <w:pPr>
        <w:spacing w:after="60" w:before="400"/>
        <w:jc w:val="center"/>
      </w:pPr>
      <w:r>
        <w:rPr>
          <w:rFonts w:ascii="DM Sans" w:cs="DM Sans" w:eastAsia="DM Sans" w:hAnsi="DM Sans"/>
          <w:color w:val="555555"/>
          <w:sz w:val="22"/>
          <w:szCs w:val="22"/>
        </w:rPr>
        <w:t xml:space="preserve">313 deltagere  |  299 baselines  |  3.676 registreringer</w:t>
      </w:r>
    </w:p>
    <w:p>
      <w:pPr>
        <w:spacing w:after="60"/>
        <w:jc w:val="center"/>
      </w:pPr>
      <w:r>
        <w:rPr>
          <w:rFonts w:ascii="DM Sans" w:cs="DM Sans" w:eastAsia="DM Sans" w:hAnsi="DM Sans"/>
          <w:b/>
          <w:bCs/>
          <w:color w:val="C4624A"/>
          <w:sz w:val="20"/>
          <w:szCs w:val="20"/>
        </w:rPr>
        <w:t xml:space="preserve">Statistisk rapport, 17. maj 2026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60" w:before="400"/>
      </w:pPr>
      <w:r>
        <w:t xml:space="preserve">1. Baseline: Hvor starter kvinderne?</w:t>
      </w:r>
    </w:p>
    <w:p>
      <w:pPr>
        <w:spacing w:after="140" w:before="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299 ud af 313 deltagere (96%) udfyldte baseline på dag 0. Alle fem parametre måles på en skala fra 1 (dårligst) til 10 (bedst). Gennemsnittet på tværs af alle parametre er 5,06, hvilket indikerer moderate til mærkbare gener ved start.</w:t>
      </w:r>
    </w:p>
    <w:p>
      <w:pPr>
        <w:pStyle w:val="Heading3"/>
        <w:spacing w:after="160" w:before="240"/>
      </w:pPr>
      <w:r>
        <w:t xml:space="preserve">Baseline-scorer per parameter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26"/>
        <w:gridCol w:w="1400"/>
        <w:gridCol w:w="1400"/>
        <w:gridCol w:w="1400"/>
        <w:gridCol w:w="1400"/>
        <w:gridCol w:w="1400"/>
      </w:tblGrid>
      <w:tr>
        <w:trPr>
          <w:tblHeader/>
        </w:trPr>
        <w:tc>
          <w:tcPr>
            <w:tcW w:type="dxa" w:w="2026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shd w:fill="2A0F1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shd w:fill="2A0F1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18"/>
                <w:szCs w:val="18"/>
              </w:rPr>
              <w:t xml:space="preserve">Gns.</w:t>
            </w:r>
          </w:p>
        </w:tc>
        <w:tc>
          <w:tcPr>
            <w:tcW w:type="dxa" w:w="1400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shd w:fill="2A0F1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18"/>
                <w:szCs w:val="18"/>
              </w:rPr>
              <w:t xml:space="preserve">Median</w:t>
            </w:r>
          </w:p>
        </w:tc>
        <w:tc>
          <w:tcPr>
            <w:tcW w:type="dxa" w:w="1400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shd w:fill="2A0F1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18"/>
                <w:szCs w:val="18"/>
              </w:rPr>
              <w:t xml:space="preserve">SD</w:t>
            </w:r>
          </w:p>
        </w:tc>
        <w:tc>
          <w:tcPr>
            <w:tcW w:type="dxa" w:w="1400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shd w:fill="2A0F1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18"/>
                <w:szCs w:val="18"/>
              </w:rPr>
              <w:t xml:space="preserve">Q25-Q75</w:t>
            </w:r>
          </w:p>
        </w:tc>
        <w:tc>
          <w:tcPr>
            <w:tcW w:type="dxa" w:w="1400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shd w:fill="2A0F1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18"/>
                <w:szCs w:val="18"/>
              </w:rPr>
              <w:t xml:space="preserve">Lav 1-3</w:t>
            </w:r>
          </w:p>
        </w:tc>
      </w:tr>
      <w:tr>
        <w:tc>
          <w:tcPr>
            <w:tcW w:type="dxa" w:w="2026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DM Sans" w:cs="DM Sans" w:eastAsia="DM Sans" w:hAnsi="DM Sans"/>
                <w:b/>
                <w:bCs/>
                <w:color w:val="333333"/>
                <w:sz w:val="20"/>
                <w:szCs w:val="20"/>
              </w:rPr>
              <w:t xml:space="preserve">Energi</w:t>
            </w:r>
          </w:p>
        </w:tc>
        <w:tc>
          <w:tcPr>
            <w:tcW w:type="dxa" w:w="1400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4,85</w:t>
            </w:r>
          </w:p>
        </w:tc>
        <w:tc>
          <w:tcPr>
            <w:tcW w:type="dxa" w:w="1400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5,0</w:t>
            </w:r>
          </w:p>
        </w:tc>
        <w:tc>
          <w:tcPr>
            <w:tcW w:type="dxa" w:w="1400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1,66</w:t>
            </w:r>
          </w:p>
        </w:tc>
        <w:tc>
          <w:tcPr>
            <w:tcW w:type="dxa" w:w="1400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4,0-6,0</w:t>
            </w:r>
          </w:p>
        </w:tc>
        <w:tc>
          <w:tcPr>
            <w:tcW w:type="dxa" w:w="1400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20%</w:t>
            </w:r>
          </w:p>
        </w:tc>
      </w:tr>
      <w:tr>
        <w:tc>
          <w:tcPr>
            <w:tcW w:type="dxa" w:w="2026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DM Sans" w:cs="DM Sans" w:eastAsia="DM Sans" w:hAnsi="DM Sans"/>
                <w:b/>
                <w:bCs/>
                <w:color w:val="333333"/>
                <w:sz w:val="20"/>
                <w:szCs w:val="20"/>
              </w:rPr>
              <w:t xml:space="preserve">Mave</w:t>
            </w:r>
          </w:p>
        </w:tc>
        <w:tc>
          <w:tcPr>
            <w:tcW w:type="dxa" w:w="1400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5,08</w:t>
            </w:r>
          </w:p>
        </w:tc>
        <w:tc>
          <w:tcPr>
            <w:tcW w:type="dxa" w:w="1400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5,0</w:t>
            </w:r>
          </w:p>
        </w:tc>
        <w:tc>
          <w:tcPr>
            <w:tcW w:type="dxa" w:w="1400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1,91</w:t>
            </w:r>
          </w:p>
        </w:tc>
        <w:tc>
          <w:tcPr>
            <w:tcW w:type="dxa" w:w="1400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4,0-6,0</w:t>
            </w:r>
          </w:p>
        </w:tc>
        <w:tc>
          <w:tcPr>
            <w:tcW w:type="dxa" w:w="1400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21%</w:t>
            </w:r>
          </w:p>
        </w:tc>
      </w:tr>
      <w:tr>
        <w:tc>
          <w:tcPr>
            <w:tcW w:type="dxa" w:w="2026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DM Sans" w:cs="DM Sans" w:eastAsia="DM Sans" w:hAnsi="DM Sans"/>
                <w:b/>
                <w:bCs/>
                <w:color w:val="333333"/>
                <w:sz w:val="20"/>
                <w:szCs w:val="20"/>
              </w:rPr>
              <w:t xml:space="preserve">Cravings</w:t>
            </w:r>
          </w:p>
        </w:tc>
        <w:tc>
          <w:tcPr>
            <w:tcW w:type="dxa" w:w="1400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5,13</w:t>
            </w:r>
          </w:p>
        </w:tc>
        <w:tc>
          <w:tcPr>
            <w:tcW w:type="dxa" w:w="1400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5,0</w:t>
            </w:r>
          </w:p>
        </w:tc>
        <w:tc>
          <w:tcPr>
            <w:tcW w:type="dxa" w:w="1400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333333"/>
                <w:sz w:val="20"/>
                <w:szCs w:val="20"/>
              </w:rPr>
              <w:t xml:space="preserve">2,41</w:t>
            </w:r>
          </w:p>
        </w:tc>
        <w:tc>
          <w:tcPr>
            <w:tcW w:type="dxa" w:w="1400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3,0-7,0</w:t>
            </w:r>
          </w:p>
        </w:tc>
        <w:tc>
          <w:tcPr>
            <w:tcW w:type="dxa" w:w="1400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333333"/>
                <w:sz w:val="20"/>
                <w:szCs w:val="20"/>
              </w:rPr>
              <w:t xml:space="preserve">29%</w:t>
            </w:r>
          </w:p>
        </w:tc>
      </w:tr>
      <w:tr>
        <w:tc>
          <w:tcPr>
            <w:tcW w:type="dxa" w:w="2026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DM Sans" w:cs="DM Sans" w:eastAsia="DM Sans" w:hAnsi="DM Sans"/>
                <w:b/>
                <w:bCs/>
                <w:color w:val="333333"/>
                <w:sz w:val="20"/>
                <w:szCs w:val="20"/>
              </w:rPr>
              <w:t xml:space="preserve">Humør</w:t>
            </w:r>
          </w:p>
        </w:tc>
        <w:tc>
          <w:tcPr>
            <w:tcW w:type="dxa" w:w="1400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5,08</w:t>
            </w:r>
          </w:p>
        </w:tc>
        <w:tc>
          <w:tcPr>
            <w:tcW w:type="dxa" w:w="1400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5,0</w:t>
            </w:r>
          </w:p>
        </w:tc>
        <w:tc>
          <w:tcPr>
            <w:tcW w:type="dxa" w:w="1400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1,81</w:t>
            </w:r>
          </w:p>
        </w:tc>
        <w:tc>
          <w:tcPr>
            <w:tcW w:type="dxa" w:w="1400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4,0-6,0</w:t>
            </w:r>
          </w:p>
        </w:tc>
        <w:tc>
          <w:tcPr>
            <w:tcW w:type="dxa" w:w="1400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21%</w:t>
            </w:r>
          </w:p>
        </w:tc>
      </w:tr>
      <w:tr>
        <w:tc>
          <w:tcPr>
            <w:tcW w:type="dxa" w:w="2026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DM Sans" w:cs="DM Sans" w:eastAsia="DM Sans" w:hAnsi="DM Sans"/>
                <w:b/>
                <w:bCs/>
                <w:color w:val="333333"/>
                <w:sz w:val="20"/>
                <w:szCs w:val="20"/>
              </w:rPr>
              <w:t xml:space="preserve">Søvn</w:t>
            </w:r>
          </w:p>
        </w:tc>
        <w:tc>
          <w:tcPr>
            <w:tcW w:type="dxa" w:w="1400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5,17</w:t>
            </w:r>
          </w:p>
        </w:tc>
        <w:tc>
          <w:tcPr>
            <w:tcW w:type="dxa" w:w="1400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5,0</w:t>
            </w:r>
          </w:p>
        </w:tc>
        <w:tc>
          <w:tcPr>
            <w:tcW w:type="dxa" w:w="1400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2,10</w:t>
            </w:r>
          </w:p>
        </w:tc>
        <w:tc>
          <w:tcPr>
            <w:tcW w:type="dxa" w:w="1400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4,0-7,0</w:t>
            </w:r>
          </w:p>
        </w:tc>
        <w:tc>
          <w:tcPr>
            <w:tcW w:type="dxa" w:w="1400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23%</w:t>
            </w:r>
          </w:p>
        </w:tc>
      </w:tr>
    </w:tbl>
    <w:p>
      <w:pPr>
        <w:spacing w:after="200"/>
      </w:pPr>
    </w:p>
    <w:p>
      <w:pPr>
        <w:spacing w:after="140" w:before="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Cravings skiller sig ud med største spredning (SD=2,41) og flest kvinder i den lave ende. 29% scorer 1-3, hvilket er næsten en tredjedel der oplever alvorlig sukkertrang ved start. Energi har den laveste gennemsnitsscore (4,85) men mere ensartet.</w:t>
      </w:r>
    </w:p>
    <w:p>
      <w:pPr>
        <w:pStyle w:val="Heading3"/>
        <w:spacing w:after="160" w:before="240"/>
      </w:pPr>
      <w:r>
        <w:t xml:space="preserve">Korrelationer ved baseline</w:t>
      </w:r>
    </w:p>
    <w:p>
      <w:pPr>
        <w:spacing w:after="140" w:before="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Energi og humør er stærkt korrelerede (r=0,68): kvinder med lav energi har også lavt humør. Søvn korrelerer moderat med både energi (r=0,48) og humør (r=0,50). Cravings er næsten ukorreleret med alle andre parametre (r=0,00 til 0,09). Det betyder at cravings er et selvstændigt symptom der rammer uafhængigt af andre gener. En kvinde kan have høj energi og godt humør og stadig kæmpe med cravings.</w:t>
      </w:r>
    </w:p>
    <w:p>
      <w:r>
        <w:br w:type="page"/>
      </w:r>
    </w:p>
    <w:p>
      <w:pPr>
        <w:pStyle w:val="Heading1"/>
        <w:spacing w:after="160" w:before="400"/>
      </w:pPr>
      <w:r>
        <w:t xml:space="preserve">2. Udvikling uge for uge</w:t>
      </w:r>
    </w:p>
    <w:p>
      <w:pPr>
        <w:spacing w:after="140" w:before="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Tabellerne viser udviklingen for matchede deltagere. Alle p-værdier er fra parrede t-tests. Effektstørrelse (d): 0,2=lille, 0,5=moderat, 0,8+=stor.</w:t>
      </w:r>
    </w:p>
    <w:p>
      <w:pPr>
        <w:pStyle w:val="Heading3"/>
        <w:spacing w:after="160" w:before="240"/>
      </w:pPr>
      <w:r>
        <w:t xml:space="preserve">Baseline til uge 1 (179 matchede)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26"/>
        <w:gridCol w:w="1400"/>
        <w:gridCol w:w="1400"/>
        <w:gridCol w:w="1400"/>
        <w:gridCol w:w="1400"/>
        <w:gridCol w:w="1400"/>
      </w:tblGrid>
      <w:tr>
        <w:trPr>
          <w:tblHeader/>
        </w:trPr>
        <w:tc>
          <w:tcPr>
            <w:tcW w:type="dxa" w:w="2026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shd w:fill="2A0F1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shd w:fill="2A0F1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18"/>
                <w:szCs w:val="18"/>
              </w:rPr>
              <w:t xml:space="preserve">BL</w:t>
            </w:r>
          </w:p>
        </w:tc>
        <w:tc>
          <w:tcPr>
            <w:tcW w:type="dxa" w:w="1400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shd w:fill="2A0F1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18"/>
                <w:szCs w:val="18"/>
              </w:rPr>
              <w:t xml:space="preserve">Uge 1</w:t>
            </w:r>
          </w:p>
        </w:tc>
        <w:tc>
          <w:tcPr>
            <w:tcW w:type="dxa" w:w="1400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shd w:fill="2A0F1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18"/>
                <w:szCs w:val="18"/>
              </w:rPr>
              <w:t xml:space="preserve">Delta</w:t>
            </w:r>
          </w:p>
        </w:tc>
        <w:tc>
          <w:tcPr>
            <w:tcW w:type="dxa" w:w="1400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shd w:fill="2A0F1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18"/>
                <w:szCs w:val="18"/>
              </w:rPr>
              <w:t xml:space="preserve">d</w:t>
            </w:r>
          </w:p>
        </w:tc>
        <w:tc>
          <w:tcPr>
            <w:tcW w:type="dxa" w:w="1400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shd w:fill="2A0F1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18"/>
                <w:szCs w:val="18"/>
              </w:rPr>
              <w:t xml:space="preserve">Forbedret</w:t>
            </w:r>
          </w:p>
        </w:tc>
      </w:tr>
      <w:tr>
        <w:tc>
          <w:tcPr>
            <w:tcW w:type="dxa" w:w="2026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DM Sans" w:cs="DM Sans" w:eastAsia="DM Sans" w:hAnsi="DM Sans"/>
                <w:b/>
                <w:bCs/>
                <w:color w:val="333333"/>
                <w:sz w:val="20"/>
                <w:szCs w:val="20"/>
              </w:rPr>
              <w:t xml:space="preserve">Energi</w:t>
            </w:r>
          </w:p>
        </w:tc>
        <w:tc>
          <w:tcPr>
            <w:tcW w:type="dxa" w:w="1400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4,89</w:t>
            </w:r>
          </w:p>
        </w:tc>
        <w:tc>
          <w:tcPr>
            <w:tcW w:type="dxa" w:w="1400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6,11</w:t>
            </w:r>
          </w:p>
        </w:tc>
        <w:tc>
          <w:tcPr>
            <w:tcW w:type="dxa" w:w="1400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333333"/>
                <w:sz w:val="20"/>
                <w:szCs w:val="20"/>
              </w:rPr>
              <w:t xml:space="preserve">+1,22</w:t>
            </w:r>
          </w:p>
        </w:tc>
        <w:tc>
          <w:tcPr>
            <w:tcW w:type="dxa" w:w="1400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0,79</w:t>
            </w:r>
          </w:p>
        </w:tc>
        <w:tc>
          <w:tcPr>
            <w:tcW w:type="dxa" w:w="1400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72%</w:t>
            </w:r>
          </w:p>
        </w:tc>
      </w:tr>
      <w:tr>
        <w:tc>
          <w:tcPr>
            <w:tcW w:type="dxa" w:w="2026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DM Sans" w:cs="DM Sans" w:eastAsia="DM Sans" w:hAnsi="DM Sans"/>
                <w:b/>
                <w:bCs/>
                <w:color w:val="333333"/>
                <w:sz w:val="20"/>
                <w:szCs w:val="20"/>
              </w:rPr>
              <w:t xml:space="preserve">Mave</w:t>
            </w:r>
          </w:p>
        </w:tc>
        <w:tc>
          <w:tcPr>
            <w:tcW w:type="dxa" w:w="1400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5,12</w:t>
            </w:r>
          </w:p>
        </w:tc>
        <w:tc>
          <w:tcPr>
            <w:tcW w:type="dxa" w:w="1400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6,04</w:t>
            </w:r>
          </w:p>
        </w:tc>
        <w:tc>
          <w:tcPr>
            <w:tcW w:type="dxa" w:w="1400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333333"/>
                <w:sz w:val="20"/>
                <w:szCs w:val="20"/>
              </w:rPr>
              <w:t xml:space="preserve">+0,92</w:t>
            </w:r>
          </w:p>
        </w:tc>
        <w:tc>
          <w:tcPr>
            <w:tcW w:type="dxa" w:w="1400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0,49</w:t>
            </w:r>
          </w:p>
        </w:tc>
        <w:tc>
          <w:tcPr>
            <w:tcW w:type="dxa" w:w="1400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60%</w:t>
            </w:r>
          </w:p>
        </w:tc>
      </w:tr>
      <w:tr>
        <w:tc>
          <w:tcPr>
            <w:tcW w:type="dxa" w:w="2026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DM Sans" w:cs="DM Sans" w:eastAsia="DM Sans" w:hAnsi="DM Sans"/>
                <w:b/>
                <w:bCs/>
                <w:color w:val="333333"/>
                <w:sz w:val="20"/>
                <w:szCs w:val="20"/>
              </w:rPr>
              <w:t xml:space="preserve">Cravings</w:t>
            </w:r>
          </w:p>
        </w:tc>
        <w:tc>
          <w:tcPr>
            <w:tcW w:type="dxa" w:w="1400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4,91</w:t>
            </w:r>
          </w:p>
        </w:tc>
        <w:tc>
          <w:tcPr>
            <w:tcW w:type="dxa" w:w="1400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6,52</w:t>
            </w:r>
          </w:p>
        </w:tc>
        <w:tc>
          <w:tcPr>
            <w:tcW w:type="dxa" w:w="1400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333333"/>
                <w:sz w:val="20"/>
                <w:szCs w:val="20"/>
              </w:rPr>
              <w:t xml:space="preserve">+1,61</w:t>
            </w:r>
          </w:p>
        </w:tc>
        <w:tc>
          <w:tcPr>
            <w:tcW w:type="dxa" w:w="1400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0,73</w:t>
            </w:r>
          </w:p>
        </w:tc>
        <w:tc>
          <w:tcPr>
            <w:tcW w:type="dxa" w:w="1400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69%</w:t>
            </w:r>
          </w:p>
        </w:tc>
      </w:tr>
      <w:tr>
        <w:tc>
          <w:tcPr>
            <w:tcW w:type="dxa" w:w="2026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DM Sans" w:cs="DM Sans" w:eastAsia="DM Sans" w:hAnsi="DM Sans"/>
                <w:b/>
                <w:bCs/>
                <w:color w:val="333333"/>
                <w:sz w:val="20"/>
                <w:szCs w:val="20"/>
              </w:rPr>
              <w:t xml:space="preserve">Humør</w:t>
            </w:r>
          </w:p>
        </w:tc>
        <w:tc>
          <w:tcPr>
            <w:tcW w:type="dxa" w:w="1400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5,24</w:t>
            </w:r>
          </w:p>
        </w:tc>
        <w:tc>
          <w:tcPr>
            <w:tcW w:type="dxa" w:w="1400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6,31</w:t>
            </w:r>
          </w:p>
        </w:tc>
        <w:tc>
          <w:tcPr>
            <w:tcW w:type="dxa" w:w="1400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333333"/>
                <w:sz w:val="20"/>
                <w:szCs w:val="20"/>
              </w:rPr>
              <w:t xml:space="preserve">+1,07</w:t>
            </w:r>
          </w:p>
        </w:tc>
        <w:tc>
          <w:tcPr>
            <w:tcW w:type="dxa" w:w="1400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0,63</w:t>
            </w:r>
          </w:p>
        </w:tc>
        <w:tc>
          <w:tcPr>
            <w:tcW w:type="dxa" w:w="1400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68%</w:t>
            </w:r>
          </w:p>
        </w:tc>
      </w:tr>
      <w:tr>
        <w:tc>
          <w:tcPr>
            <w:tcW w:type="dxa" w:w="2026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DM Sans" w:cs="DM Sans" w:eastAsia="DM Sans" w:hAnsi="DM Sans"/>
                <w:b/>
                <w:bCs/>
                <w:color w:val="333333"/>
                <w:sz w:val="20"/>
                <w:szCs w:val="20"/>
              </w:rPr>
              <w:t xml:space="preserve">Søvn</w:t>
            </w:r>
          </w:p>
        </w:tc>
        <w:tc>
          <w:tcPr>
            <w:tcW w:type="dxa" w:w="1400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5,11</w:t>
            </w:r>
          </w:p>
        </w:tc>
        <w:tc>
          <w:tcPr>
            <w:tcW w:type="dxa" w:w="1400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6,02</w:t>
            </w:r>
          </w:p>
        </w:tc>
        <w:tc>
          <w:tcPr>
            <w:tcW w:type="dxa" w:w="1400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333333"/>
                <w:sz w:val="20"/>
                <w:szCs w:val="20"/>
              </w:rPr>
              <w:t xml:space="preserve">+0,92</w:t>
            </w:r>
          </w:p>
        </w:tc>
        <w:tc>
          <w:tcPr>
            <w:tcW w:type="dxa" w:w="1400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0,48</w:t>
            </w:r>
          </w:p>
        </w:tc>
        <w:tc>
          <w:tcPr>
            <w:tcW w:type="dxa" w:w="1400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60%</w:t>
            </w:r>
          </w:p>
        </w:tc>
      </w:tr>
    </w:tbl>
    <w:p>
      <w:pPr>
        <w:spacing w:after="200"/>
      </w:pPr>
    </w:p>
    <w:p>
      <w:pPr>
        <w:spacing w:after="140" w:before="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Alle forbedringer er statistisk signifikante (p mindre end 0,001). Cravings har største forbedring (+1,61). Effektstørrelser moderate til store.</w:t>
      </w:r>
    </w:p>
    <w:p>
      <w:pPr>
        <w:pStyle w:val="Heading3"/>
        <w:spacing w:after="160" w:before="240"/>
      </w:pPr>
      <w:r>
        <w:t xml:space="preserve">Baseline til uge 2 (147 matchede)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26"/>
        <w:gridCol w:w="1400"/>
        <w:gridCol w:w="1400"/>
        <w:gridCol w:w="1400"/>
        <w:gridCol w:w="1400"/>
        <w:gridCol w:w="1400"/>
      </w:tblGrid>
      <w:tr>
        <w:trPr>
          <w:tblHeader/>
        </w:trPr>
        <w:tc>
          <w:tcPr>
            <w:tcW w:type="dxa" w:w="2026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shd w:fill="2A0F1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shd w:fill="2A0F1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18"/>
                <w:szCs w:val="18"/>
              </w:rPr>
              <w:t xml:space="preserve">BL</w:t>
            </w:r>
          </w:p>
        </w:tc>
        <w:tc>
          <w:tcPr>
            <w:tcW w:type="dxa" w:w="1400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shd w:fill="2A0F1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18"/>
                <w:szCs w:val="18"/>
              </w:rPr>
              <w:t xml:space="preserve">Uge 2</w:t>
            </w:r>
          </w:p>
        </w:tc>
        <w:tc>
          <w:tcPr>
            <w:tcW w:type="dxa" w:w="1400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shd w:fill="2A0F1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18"/>
                <w:szCs w:val="18"/>
              </w:rPr>
              <w:t xml:space="preserve">Delta</w:t>
            </w:r>
          </w:p>
        </w:tc>
        <w:tc>
          <w:tcPr>
            <w:tcW w:type="dxa" w:w="1400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shd w:fill="2A0F1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18"/>
                <w:szCs w:val="18"/>
              </w:rPr>
              <w:t xml:space="preserve">d</w:t>
            </w:r>
          </w:p>
        </w:tc>
        <w:tc>
          <w:tcPr>
            <w:tcW w:type="dxa" w:w="1400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shd w:fill="2A0F1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18"/>
                <w:szCs w:val="18"/>
              </w:rPr>
              <w:t xml:space="preserve">Forbedret</w:t>
            </w:r>
          </w:p>
        </w:tc>
      </w:tr>
      <w:tr>
        <w:tc>
          <w:tcPr>
            <w:tcW w:type="dxa" w:w="2026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DM Sans" w:cs="DM Sans" w:eastAsia="DM Sans" w:hAnsi="DM Sans"/>
                <w:b/>
                <w:bCs/>
                <w:color w:val="333333"/>
                <w:sz w:val="20"/>
                <w:szCs w:val="20"/>
              </w:rPr>
              <w:t xml:space="preserve">Energi</w:t>
            </w:r>
          </w:p>
        </w:tc>
        <w:tc>
          <w:tcPr>
            <w:tcW w:type="dxa" w:w="1400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4,95</w:t>
            </w:r>
          </w:p>
        </w:tc>
        <w:tc>
          <w:tcPr>
            <w:tcW w:type="dxa" w:w="1400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6,72</w:t>
            </w:r>
          </w:p>
        </w:tc>
        <w:tc>
          <w:tcPr>
            <w:tcW w:type="dxa" w:w="1400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333333"/>
                <w:sz w:val="20"/>
                <w:szCs w:val="20"/>
              </w:rPr>
              <w:t xml:space="preserve">+1,78</w:t>
            </w:r>
          </w:p>
        </w:tc>
        <w:tc>
          <w:tcPr>
            <w:tcW w:type="dxa" w:w="1400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333333"/>
                <w:sz w:val="20"/>
                <w:szCs w:val="20"/>
              </w:rPr>
              <w:t xml:space="preserve">1,18</w:t>
            </w:r>
          </w:p>
        </w:tc>
        <w:tc>
          <w:tcPr>
            <w:tcW w:type="dxa" w:w="1400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82%</w:t>
            </w:r>
          </w:p>
        </w:tc>
      </w:tr>
      <w:tr>
        <w:tc>
          <w:tcPr>
            <w:tcW w:type="dxa" w:w="2026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DM Sans" w:cs="DM Sans" w:eastAsia="DM Sans" w:hAnsi="DM Sans"/>
                <w:b/>
                <w:bCs/>
                <w:color w:val="333333"/>
                <w:sz w:val="20"/>
                <w:szCs w:val="20"/>
              </w:rPr>
              <w:t xml:space="preserve">Mave</w:t>
            </w:r>
          </w:p>
        </w:tc>
        <w:tc>
          <w:tcPr>
            <w:tcW w:type="dxa" w:w="1400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5,24</w:t>
            </w:r>
          </w:p>
        </w:tc>
        <w:tc>
          <w:tcPr>
            <w:tcW w:type="dxa" w:w="1400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6,73</w:t>
            </w:r>
          </w:p>
        </w:tc>
        <w:tc>
          <w:tcPr>
            <w:tcW w:type="dxa" w:w="1400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333333"/>
                <w:sz w:val="20"/>
                <w:szCs w:val="20"/>
              </w:rPr>
              <w:t xml:space="preserve">+1,48</w:t>
            </w:r>
          </w:p>
        </w:tc>
        <w:tc>
          <w:tcPr>
            <w:tcW w:type="dxa" w:w="1400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333333"/>
                <w:sz w:val="20"/>
                <w:szCs w:val="20"/>
              </w:rPr>
              <w:t xml:space="preserve">0,84</w:t>
            </w:r>
          </w:p>
        </w:tc>
        <w:tc>
          <w:tcPr>
            <w:tcW w:type="dxa" w:w="1400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67%</w:t>
            </w:r>
          </w:p>
        </w:tc>
      </w:tr>
      <w:tr>
        <w:tc>
          <w:tcPr>
            <w:tcW w:type="dxa" w:w="2026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DM Sans" w:cs="DM Sans" w:eastAsia="DM Sans" w:hAnsi="DM Sans"/>
                <w:b/>
                <w:bCs/>
                <w:color w:val="333333"/>
                <w:sz w:val="20"/>
                <w:szCs w:val="20"/>
              </w:rPr>
              <w:t xml:space="preserve">Cravings</w:t>
            </w:r>
          </w:p>
        </w:tc>
        <w:tc>
          <w:tcPr>
            <w:tcW w:type="dxa" w:w="1400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5,03</w:t>
            </w:r>
          </w:p>
        </w:tc>
        <w:tc>
          <w:tcPr>
            <w:tcW w:type="dxa" w:w="1400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6,86</w:t>
            </w:r>
          </w:p>
        </w:tc>
        <w:tc>
          <w:tcPr>
            <w:tcW w:type="dxa" w:w="1400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333333"/>
                <w:sz w:val="20"/>
                <w:szCs w:val="20"/>
              </w:rPr>
              <w:t xml:space="preserve">+1,84</w:t>
            </w:r>
          </w:p>
        </w:tc>
        <w:tc>
          <w:tcPr>
            <w:tcW w:type="dxa" w:w="1400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333333"/>
                <w:sz w:val="20"/>
                <w:szCs w:val="20"/>
              </w:rPr>
              <w:t xml:space="preserve">0,81</w:t>
            </w:r>
          </w:p>
        </w:tc>
        <w:tc>
          <w:tcPr>
            <w:tcW w:type="dxa" w:w="1400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72%</w:t>
            </w:r>
          </w:p>
        </w:tc>
      </w:tr>
      <w:tr>
        <w:tc>
          <w:tcPr>
            <w:tcW w:type="dxa" w:w="2026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DM Sans" w:cs="DM Sans" w:eastAsia="DM Sans" w:hAnsi="DM Sans"/>
                <w:b/>
                <w:bCs/>
                <w:color w:val="333333"/>
                <w:sz w:val="20"/>
                <w:szCs w:val="20"/>
              </w:rPr>
              <w:t xml:space="preserve">Humør</w:t>
            </w:r>
          </w:p>
        </w:tc>
        <w:tc>
          <w:tcPr>
            <w:tcW w:type="dxa" w:w="1400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5,30</w:t>
            </w:r>
          </w:p>
        </w:tc>
        <w:tc>
          <w:tcPr>
            <w:tcW w:type="dxa" w:w="1400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6,82</w:t>
            </w:r>
          </w:p>
        </w:tc>
        <w:tc>
          <w:tcPr>
            <w:tcW w:type="dxa" w:w="1400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333333"/>
                <w:sz w:val="20"/>
                <w:szCs w:val="20"/>
              </w:rPr>
              <w:t xml:space="preserve">+1,52</w:t>
            </w:r>
          </w:p>
        </w:tc>
        <w:tc>
          <w:tcPr>
            <w:tcW w:type="dxa" w:w="1400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333333"/>
                <w:sz w:val="20"/>
                <w:szCs w:val="20"/>
              </w:rPr>
              <w:t xml:space="preserve">0,93</w:t>
            </w:r>
          </w:p>
        </w:tc>
        <w:tc>
          <w:tcPr>
            <w:tcW w:type="dxa" w:w="1400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73%</w:t>
            </w:r>
          </w:p>
        </w:tc>
      </w:tr>
      <w:tr>
        <w:tc>
          <w:tcPr>
            <w:tcW w:type="dxa" w:w="2026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DM Sans" w:cs="DM Sans" w:eastAsia="DM Sans" w:hAnsi="DM Sans"/>
                <w:b/>
                <w:bCs/>
                <w:color w:val="333333"/>
                <w:sz w:val="20"/>
                <w:szCs w:val="20"/>
              </w:rPr>
              <w:t xml:space="preserve">Søvn</w:t>
            </w:r>
          </w:p>
        </w:tc>
        <w:tc>
          <w:tcPr>
            <w:tcW w:type="dxa" w:w="1400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5,22</w:t>
            </w:r>
          </w:p>
        </w:tc>
        <w:tc>
          <w:tcPr>
            <w:tcW w:type="dxa" w:w="1400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6,72</w:t>
            </w:r>
          </w:p>
        </w:tc>
        <w:tc>
          <w:tcPr>
            <w:tcW w:type="dxa" w:w="1400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333333"/>
                <w:sz w:val="20"/>
                <w:szCs w:val="20"/>
              </w:rPr>
              <w:t xml:space="preserve">+1,50</w:t>
            </w:r>
          </w:p>
        </w:tc>
        <w:tc>
          <w:tcPr>
            <w:tcW w:type="dxa" w:w="1400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333333"/>
                <w:sz w:val="20"/>
                <w:szCs w:val="20"/>
              </w:rPr>
              <w:t xml:space="preserve">0,80</w:t>
            </w:r>
          </w:p>
        </w:tc>
        <w:tc>
          <w:tcPr>
            <w:tcW w:type="dxa" w:w="1400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71%</w:t>
            </w:r>
          </w:p>
        </w:tc>
      </w:tr>
    </w:tbl>
    <w:p>
      <w:pPr>
        <w:spacing w:after="200"/>
      </w:pPr>
    </w:p>
    <w:p>
      <w:pPr>
        <w:spacing w:after="140" w:before="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Alle effektstørrelser nu store (d over 0,80). Energi højest med d=1,18. 82% oplever forbedret energi.</w:t>
      </w:r>
    </w:p>
    <w:p>
      <w:r>
        <w:br w:type="page"/>
      </w:r>
    </w:p>
    <w:p>
      <w:pPr>
        <w:pStyle w:val="Heading3"/>
        <w:spacing w:after="160" w:before="240"/>
      </w:pPr>
      <w:r>
        <w:t xml:space="preserve">Baseline til uge 3 (95 matchede)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26"/>
        <w:gridCol w:w="1400"/>
        <w:gridCol w:w="1400"/>
        <w:gridCol w:w="1400"/>
        <w:gridCol w:w="1400"/>
        <w:gridCol w:w="1400"/>
      </w:tblGrid>
      <w:tr>
        <w:trPr>
          <w:tblHeader/>
        </w:trPr>
        <w:tc>
          <w:tcPr>
            <w:tcW w:type="dxa" w:w="2026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shd w:fill="2A0F1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shd w:fill="2A0F1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18"/>
                <w:szCs w:val="18"/>
              </w:rPr>
              <w:t xml:space="preserve">BL</w:t>
            </w:r>
          </w:p>
        </w:tc>
        <w:tc>
          <w:tcPr>
            <w:tcW w:type="dxa" w:w="1400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shd w:fill="2A0F1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18"/>
                <w:szCs w:val="18"/>
              </w:rPr>
              <w:t xml:space="preserve">Uge 3</w:t>
            </w:r>
          </w:p>
        </w:tc>
        <w:tc>
          <w:tcPr>
            <w:tcW w:type="dxa" w:w="1400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shd w:fill="2A0F1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18"/>
                <w:szCs w:val="18"/>
              </w:rPr>
              <w:t xml:space="preserve">Delta</w:t>
            </w:r>
          </w:p>
        </w:tc>
        <w:tc>
          <w:tcPr>
            <w:tcW w:type="dxa" w:w="1400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shd w:fill="2A0F1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18"/>
                <w:szCs w:val="18"/>
              </w:rPr>
              <w:t xml:space="preserve">d</w:t>
            </w:r>
          </w:p>
        </w:tc>
        <w:tc>
          <w:tcPr>
            <w:tcW w:type="dxa" w:w="1400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shd w:fill="2A0F1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18"/>
                <w:szCs w:val="18"/>
              </w:rPr>
              <w:t xml:space="preserve">Forbedret</w:t>
            </w:r>
          </w:p>
        </w:tc>
      </w:tr>
      <w:tr>
        <w:tc>
          <w:tcPr>
            <w:tcW w:type="dxa" w:w="2026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DM Sans" w:cs="DM Sans" w:eastAsia="DM Sans" w:hAnsi="DM Sans"/>
                <w:b/>
                <w:bCs/>
                <w:color w:val="333333"/>
                <w:sz w:val="20"/>
                <w:szCs w:val="20"/>
              </w:rPr>
              <w:t xml:space="preserve">Energi</w:t>
            </w:r>
          </w:p>
        </w:tc>
        <w:tc>
          <w:tcPr>
            <w:tcW w:type="dxa" w:w="1400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5,19</w:t>
            </w:r>
          </w:p>
        </w:tc>
        <w:tc>
          <w:tcPr>
            <w:tcW w:type="dxa" w:w="1400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7,37</w:t>
            </w:r>
          </w:p>
        </w:tc>
        <w:tc>
          <w:tcPr>
            <w:tcW w:type="dxa" w:w="1400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333333"/>
                <w:sz w:val="20"/>
                <w:szCs w:val="20"/>
              </w:rPr>
              <w:t xml:space="preserve">+2,18</w:t>
            </w:r>
          </w:p>
        </w:tc>
        <w:tc>
          <w:tcPr>
            <w:tcW w:type="dxa" w:w="1400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333333"/>
                <w:sz w:val="20"/>
                <w:szCs w:val="20"/>
              </w:rPr>
              <w:t xml:space="preserve">1,51</w:t>
            </w:r>
          </w:p>
        </w:tc>
        <w:tc>
          <w:tcPr>
            <w:tcW w:type="dxa" w:w="1400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333333"/>
                <w:sz w:val="20"/>
                <w:szCs w:val="20"/>
              </w:rPr>
              <w:t xml:space="preserve">85%</w:t>
            </w:r>
          </w:p>
        </w:tc>
      </w:tr>
      <w:tr>
        <w:tc>
          <w:tcPr>
            <w:tcW w:type="dxa" w:w="2026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DM Sans" w:cs="DM Sans" w:eastAsia="DM Sans" w:hAnsi="DM Sans"/>
                <w:b/>
                <w:bCs/>
                <w:color w:val="333333"/>
                <w:sz w:val="20"/>
                <w:szCs w:val="20"/>
              </w:rPr>
              <w:t xml:space="preserve">Mave</w:t>
            </w:r>
          </w:p>
        </w:tc>
        <w:tc>
          <w:tcPr>
            <w:tcW w:type="dxa" w:w="1400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5,29</w:t>
            </w:r>
          </w:p>
        </w:tc>
        <w:tc>
          <w:tcPr>
            <w:tcW w:type="dxa" w:w="1400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7,62</w:t>
            </w:r>
          </w:p>
        </w:tc>
        <w:tc>
          <w:tcPr>
            <w:tcW w:type="dxa" w:w="1400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333333"/>
                <w:sz w:val="20"/>
                <w:szCs w:val="20"/>
              </w:rPr>
              <w:t xml:space="preserve">+2,33</w:t>
            </w:r>
          </w:p>
        </w:tc>
        <w:tc>
          <w:tcPr>
            <w:tcW w:type="dxa" w:w="1400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333333"/>
                <w:sz w:val="20"/>
                <w:szCs w:val="20"/>
              </w:rPr>
              <w:t xml:space="preserve">1,28</w:t>
            </w:r>
          </w:p>
        </w:tc>
        <w:tc>
          <w:tcPr>
            <w:tcW w:type="dxa" w:w="1400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333333"/>
                <w:sz w:val="20"/>
                <w:szCs w:val="20"/>
              </w:rPr>
              <w:t xml:space="preserve">80%</w:t>
            </w:r>
          </w:p>
        </w:tc>
      </w:tr>
      <w:tr>
        <w:tc>
          <w:tcPr>
            <w:tcW w:type="dxa" w:w="2026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DM Sans" w:cs="DM Sans" w:eastAsia="DM Sans" w:hAnsi="DM Sans"/>
                <w:b/>
                <w:bCs/>
                <w:color w:val="333333"/>
                <w:sz w:val="20"/>
                <w:szCs w:val="20"/>
              </w:rPr>
              <w:t xml:space="preserve">Cravings</w:t>
            </w:r>
          </w:p>
        </w:tc>
        <w:tc>
          <w:tcPr>
            <w:tcW w:type="dxa" w:w="1400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5,02</w:t>
            </w:r>
          </w:p>
        </w:tc>
        <w:tc>
          <w:tcPr>
            <w:tcW w:type="dxa" w:w="1400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7,92</w:t>
            </w:r>
          </w:p>
        </w:tc>
        <w:tc>
          <w:tcPr>
            <w:tcW w:type="dxa" w:w="1400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333333"/>
                <w:sz w:val="20"/>
                <w:szCs w:val="20"/>
              </w:rPr>
              <w:t xml:space="preserve">+2,89</w:t>
            </w:r>
          </w:p>
        </w:tc>
        <w:tc>
          <w:tcPr>
            <w:tcW w:type="dxa" w:w="1400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333333"/>
                <w:sz w:val="20"/>
                <w:szCs w:val="20"/>
              </w:rPr>
              <w:t xml:space="preserve">1,34</w:t>
            </w:r>
          </w:p>
        </w:tc>
        <w:tc>
          <w:tcPr>
            <w:tcW w:type="dxa" w:w="1400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333333"/>
                <w:sz w:val="20"/>
                <w:szCs w:val="20"/>
              </w:rPr>
              <w:t xml:space="preserve">80%</w:t>
            </w:r>
          </w:p>
        </w:tc>
      </w:tr>
      <w:tr>
        <w:tc>
          <w:tcPr>
            <w:tcW w:type="dxa" w:w="2026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DM Sans" w:cs="DM Sans" w:eastAsia="DM Sans" w:hAnsi="DM Sans"/>
                <w:b/>
                <w:bCs/>
                <w:color w:val="333333"/>
                <w:sz w:val="20"/>
                <w:szCs w:val="20"/>
              </w:rPr>
              <w:t xml:space="preserve">Humør</w:t>
            </w:r>
          </w:p>
        </w:tc>
        <w:tc>
          <w:tcPr>
            <w:tcW w:type="dxa" w:w="1400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5,41</w:t>
            </w:r>
          </w:p>
        </w:tc>
        <w:tc>
          <w:tcPr>
            <w:tcW w:type="dxa" w:w="1400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7,43</w:t>
            </w:r>
          </w:p>
        </w:tc>
        <w:tc>
          <w:tcPr>
            <w:tcW w:type="dxa" w:w="1400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333333"/>
                <w:sz w:val="20"/>
                <w:szCs w:val="20"/>
              </w:rPr>
              <w:t xml:space="preserve">+2,02</w:t>
            </w:r>
          </w:p>
        </w:tc>
        <w:tc>
          <w:tcPr>
            <w:tcW w:type="dxa" w:w="1400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333333"/>
                <w:sz w:val="20"/>
                <w:szCs w:val="20"/>
              </w:rPr>
              <w:t xml:space="preserve">1,22</w:t>
            </w:r>
          </w:p>
        </w:tc>
        <w:tc>
          <w:tcPr>
            <w:tcW w:type="dxa" w:w="1400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333333"/>
                <w:sz w:val="20"/>
                <w:szCs w:val="20"/>
              </w:rPr>
              <w:t xml:space="preserve">84%</w:t>
            </w:r>
          </w:p>
        </w:tc>
      </w:tr>
      <w:tr>
        <w:tc>
          <w:tcPr>
            <w:tcW w:type="dxa" w:w="2026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DM Sans" w:cs="DM Sans" w:eastAsia="DM Sans" w:hAnsi="DM Sans"/>
                <w:b/>
                <w:bCs/>
                <w:color w:val="333333"/>
                <w:sz w:val="20"/>
                <w:szCs w:val="20"/>
              </w:rPr>
              <w:t xml:space="preserve">Søvn</w:t>
            </w:r>
          </w:p>
        </w:tc>
        <w:tc>
          <w:tcPr>
            <w:tcW w:type="dxa" w:w="1400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5,29</w:t>
            </w:r>
          </w:p>
        </w:tc>
        <w:tc>
          <w:tcPr>
            <w:tcW w:type="dxa" w:w="1400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7,43</w:t>
            </w:r>
          </w:p>
        </w:tc>
        <w:tc>
          <w:tcPr>
            <w:tcW w:type="dxa" w:w="1400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333333"/>
                <w:sz w:val="20"/>
                <w:szCs w:val="20"/>
              </w:rPr>
              <w:t xml:space="preserve">+2,14</w:t>
            </w:r>
          </w:p>
        </w:tc>
        <w:tc>
          <w:tcPr>
            <w:tcW w:type="dxa" w:w="1400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333333"/>
                <w:sz w:val="20"/>
                <w:szCs w:val="20"/>
              </w:rPr>
              <w:t xml:space="preserve">1,08</w:t>
            </w:r>
          </w:p>
        </w:tc>
        <w:tc>
          <w:tcPr>
            <w:tcW w:type="dxa" w:w="1400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333333"/>
                <w:sz w:val="20"/>
                <w:szCs w:val="20"/>
              </w:rPr>
              <w:t xml:space="preserve">78%</w:t>
            </w:r>
          </w:p>
        </w:tc>
      </w:tr>
    </w:tbl>
    <w:p>
      <w:pPr>
        <w:spacing w:after="200"/>
      </w:pPr>
    </w:p>
    <w:p>
      <w:pPr>
        <w:spacing w:after="140" w:before="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Alle effektstørrelser over 1,0. Energi topper med d=1,51. Cravings største absolutte forbedring (+2,89). 78 til 85% af deltagerne oplever forbedring på alle parametre.</w:t>
      </w:r>
    </w:p>
    <w:p>
      <w:pPr>
        <w:pStyle w:val="Heading1"/>
        <w:spacing w:after="160" w:before="400"/>
      </w:pPr>
      <w:r>
        <w:t xml:space="preserve">3. Hvornår sker forbedringerne?</w:t>
      </w:r>
    </w:p>
    <w:p>
      <w:pPr>
        <w:spacing w:after="140" w:before="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For 81 deltagere med alle fire check-ins kan vi se præcis hvornår forbedringerne sker: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26"/>
        <w:gridCol w:w="1700"/>
        <w:gridCol w:w="1700"/>
        <w:gridCol w:w="1700"/>
        <w:gridCol w:w="1700"/>
      </w:tblGrid>
      <w:tr>
        <w:trPr>
          <w:tblHeader/>
        </w:trPr>
        <w:tc>
          <w:tcPr>
            <w:tcW w:type="dxa" w:w="2226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shd w:fill="2A0F1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1700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shd w:fill="2A0F1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18"/>
                <w:szCs w:val="18"/>
              </w:rPr>
              <w:t xml:space="preserve">BL til U1</w:t>
            </w:r>
          </w:p>
        </w:tc>
        <w:tc>
          <w:tcPr>
            <w:tcW w:type="dxa" w:w="1700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shd w:fill="2A0F1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18"/>
                <w:szCs w:val="18"/>
              </w:rPr>
              <w:t xml:space="preserve">U1 til U2</w:t>
            </w:r>
          </w:p>
        </w:tc>
        <w:tc>
          <w:tcPr>
            <w:tcW w:type="dxa" w:w="1700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shd w:fill="2A0F1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18"/>
                <w:szCs w:val="18"/>
              </w:rPr>
              <w:t xml:space="preserve">U2 til U3</w:t>
            </w:r>
          </w:p>
        </w:tc>
        <w:tc>
          <w:tcPr>
            <w:tcW w:type="dxa" w:w="1700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shd w:fill="2A0F1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2226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DM Sans" w:cs="DM Sans" w:eastAsia="DM Sans" w:hAnsi="DM Sans"/>
                <w:b/>
                <w:bCs/>
                <w:color w:val="333333"/>
                <w:sz w:val="20"/>
                <w:szCs w:val="20"/>
              </w:rPr>
              <w:t xml:space="preserve">Energi</w:t>
            </w:r>
          </w:p>
        </w:tc>
        <w:tc>
          <w:tcPr>
            <w:tcW w:type="dxa" w:w="1700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+1,01</w:t>
            </w:r>
          </w:p>
        </w:tc>
        <w:tc>
          <w:tcPr>
            <w:tcW w:type="dxa" w:w="1700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+0,58</w:t>
            </w:r>
          </w:p>
        </w:tc>
        <w:tc>
          <w:tcPr>
            <w:tcW w:type="dxa" w:w="1700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+0,52</w:t>
            </w:r>
          </w:p>
        </w:tc>
        <w:tc>
          <w:tcPr>
            <w:tcW w:type="dxa" w:w="1700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333333"/>
                <w:sz w:val="20"/>
                <w:szCs w:val="20"/>
              </w:rPr>
              <w:t xml:space="preserve">+2,11</w:t>
            </w:r>
          </w:p>
        </w:tc>
      </w:tr>
      <w:tr>
        <w:tc>
          <w:tcPr>
            <w:tcW w:type="dxa" w:w="2226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DM Sans" w:cs="DM Sans" w:eastAsia="DM Sans" w:hAnsi="DM Sans"/>
                <w:b/>
                <w:bCs/>
                <w:color w:val="333333"/>
                <w:sz w:val="20"/>
                <w:szCs w:val="20"/>
              </w:rPr>
              <w:t xml:space="preserve">Mave</w:t>
            </w:r>
          </w:p>
        </w:tc>
        <w:tc>
          <w:tcPr>
            <w:tcW w:type="dxa" w:w="1700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+1,05</w:t>
            </w:r>
          </w:p>
        </w:tc>
        <w:tc>
          <w:tcPr>
            <w:tcW w:type="dxa" w:w="1700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+0,58</w:t>
            </w:r>
          </w:p>
        </w:tc>
        <w:tc>
          <w:tcPr>
            <w:tcW w:type="dxa" w:w="1700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333333"/>
                <w:sz w:val="20"/>
                <w:szCs w:val="20"/>
              </w:rPr>
              <w:t xml:space="preserve">+0,63</w:t>
            </w:r>
          </w:p>
        </w:tc>
        <w:tc>
          <w:tcPr>
            <w:tcW w:type="dxa" w:w="1700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333333"/>
                <w:sz w:val="20"/>
                <w:szCs w:val="20"/>
              </w:rPr>
              <w:t xml:space="preserve">+2,26</w:t>
            </w:r>
          </w:p>
        </w:tc>
      </w:tr>
      <w:tr>
        <w:tc>
          <w:tcPr>
            <w:tcW w:type="dxa" w:w="2226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DM Sans" w:cs="DM Sans" w:eastAsia="DM Sans" w:hAnsi="DM Sans"/>
                <w:b/>
                <w:bCs/>
                <w:color w:val="333333"/>
                <w:sz w:val="20"/>
                <w:szCs w:val="20"/>
              </w:rPr>
              <w:t xml:space="preserve">Cravings</w:t>
            </w:r>
          </w:p>
        </w:tc>
        <w:tc>
          <w:tcPr>
            <w:tcW w:type="dxa" w:w="1700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333333"/>
                <w:sz w:val="20"/>
                <w:szCs w:val="20"/>
              </w:rPr>
              <w:t xml:space="preserve">+2,11</w:t>
            </w:r>
          </w:p>
        </w:tc>
        <w:tc>
          <w:tcPr>
            <w:tcW w:type="dxa" w:w="1700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+0,19</w:t>
            </w:r>
          </w:p>
        </w:tc>
        <w:tc>
          <w:tcPr>
            <w:tcW w:type="dxa" w:w="1700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+0,80</w:t>
            </w:r>
          </w:p>
        </w:tc>
        <w:tc>
          <w:tcPr>
            <w:tcW w:type="dxa" w:w="1700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333333"/>
                <w:sz w:val="20"/>
                <w:szCs w:val="20"/>
              </w:rPr>
              <w:t xml:space="preserve">+3,10</w:t>
            </w:r>
          </w:p>
        </w:tc>
      </w:tr>
      <w:tr>
        <w:tc>
          <w:tcPr>
            <w:tcW w:type="dxa" w:w="2226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DM Sans" w:cs="DM Sans" w:eastAsia="DM Sans" w:hAnsi="DM Sans"/>
                <w:b/>
                <w:bCs/>
                <w:color w:val="333333"/>
                <w:sz w:val="20"/>
                <w:szCs w:val="20"/>
              </w:rPr>
              <w:t xml:space="preserve">Humør</w:t>
            </w:r>
          </w:p>
        </w:tc>
        <w:tc>
          <w:tcPr>
            <w:tcW w:type="dxa" w:w="1700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+1,09</w:t>
            </w:r>
          </w:p>
        </w:tc>
        <w:tc>
          <w:tcPr>
            <w:tcW w:type="dxa" w:w="1700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+0,37</w:t>
            </w:r>
          </w:p>
        </w:tc>
        <w:tc>
          <w:tcPr>
            <w:tcW w:type="dxa" w:w="1700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+0,42</w:t>
            </w:r>
          </w:p>
        </w:tc>
        <w:tc>
          <w:tcPr>
            <w:tcW w:type="dxa" w:w="1700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333333"/>
                <w:sz w:val="20"/>
                <w:szCs w:val="20"/>
              </w:rPr>
              <w:t xml:space="preserve">+1,88</w:t>
            </w:r>
          </w:p>
        </w:tc>
      </w:tr>
      <w:tr>
        <w:tc>
          <w:tcPr>
            <w:tcW w:type="dxa" w:w="2226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DM Sans" w:cs="DM Sans" w:eastAsia="DM Sans" w:hAnsi="DM Sans"/>
                <w:b/>
                <w:bCs/>
                <w:color w:val="333333"/>
                <w:sz w:val="20"/>
                <w:szCs w:val="20"/>
              </w:rPr>
              <w:t xml:space="preserve">Søvn</w:t>
            </w:r>
          </w:p>
        </w:tc>
        <w:tc>
          <w:tcPr>
            <w:tcW w:type="dxa" w:w="1700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+0,91</w:t>
            </w:r>
          </w:p>
        </w:tc>
        <w:tc>
          <w:tcPr>
            <w:tcW w:type="dxa" w:w="1700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+0,56</w:t>
            </w:r>
          </w:p>
        </w:tc>
        <w:tc>
          <w:tcPr>
            <w:tcW w:type="dxa" w:w="1700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+0,57</w:t>
            </w:r>
          </w:p>
        </w:tc>
        <w:tc>
          <w:tcPr>
            <w:tcW w:type="dxa" w:w="1700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333333"/>
                <w:sz w:val="20"/>
                <w:szCs w:val="20"/>
              </w:rPr>
              <w:t xml:space="preserve">+2,04</w:t>
            </w:r>
          </w:p>
        </w:tc>
      </w:tr>
    </w:tbl>
    <w:p>
      <w:pPr>
        <w:spacing w:after="200"/>
      </w:pPr>
    </w:p>
    <w:p>
      <w:pPr>
        <w:spacing w:after="140" w:before="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Tre tydelige mønstre:</w:t>
      </w:r>
    </w:p>
    <w:p>
      <w:pPr>
        <w:spacing w:after="140" w:before="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Cravings har største første-uge-effekt (+2,11), flader ud i uge 2 (+0,19), stiger igen i uge 3 (+0,80). Den initielle reduktion er hurtig og protein-påvirket. Den videre forbedring afspejler dybere metabolisk tilpasning.</w:t>
      </w:r>
    </w:p>
    <w:p>
      <w:pPr>
        <w:spacing w:after="140" w:before="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Mave har det mest jævne forløb og størst uge 2 til 3 forbedring (+0,63). Tarmen har brug for 2-3 uger til at tilpasse sig øget fiberindtag.</w:t>
      </w:r>
    </w:p>
    <w:p>
      <w:pPr>
        <w:spacing w:after="140" w:before="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Energi, humør og søvn følger samme mønster: størst spring i uge 1, fortsat stigning i uge 2 og 3. Kurven flader ikke ud. Det er det stærkeste argument for at et længere forløb (12 uger) ville vise endnu større forbedringer.</w:t>
      </w:r>
    </w:p>
    <w:p>
      <w:r>
        <w:br w:type="page"/>
      </w:r>
    </w:p>
    <w:p>
      <w:pPr>
        <w:pStyle w:val="Heading1"/>
        <w:spacing w:after="160" w:before="400"/>
      </w:pPr>
      <w:r>
        <w:t xml:space="preserve">4. Hvem forbedrer sig mest?</w:t>
      </w:r>
    </w:p>
    <w:p>
      <w:pPr>
        <w:spacing w:after="140" w:before="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Kvinder med lave baseline-scorer forbedrer sig markant mere end kvinder med høje scorer. Det er både forventeligt og klinisk meningsfuldt: de der har det værst, får mest ud af forløbet.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26"/>
        <w:gridCol w:w="2333"/>
        <w:gridCol w:w="2333"/>
        <w:gridCol w:w="2334"/>
      </w:tblGrid>
      <w:tr>
        <w:trPr>
          <w:tblHeader/>
        </w:trPr>
        <w:tc>
          <w:tcPr>
            <w:tcW w:type="dxa" w:w="2026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shd w:fill="2A0F1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2333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shd w:fill="2A0F1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18"/>
                <w:szCs w:val="18"/>
              </w:rPr>
              <w:t xml:space="preserve">Lav BL (1-3)</w:t>
            </w:r>
          </w:p>
        </w:tc>
        <w:tc>
          <w:tcPr>
            <w:tcW w:type="dxa" w:w="2333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shd w:fill="2A0F1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18"/>
                <w:szCs w:val="18"/>
              </w:rPr>
              <w:t xml:space="preserve">Middel (4-6)</w:t>
            </w:r>
          </w:p>
        </w:tc>
        <w:tc>
          <w:tcPr>
            <w:tcW w:type="dxa" w:w="2334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shd w:fill="2A0F1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18"/>
                <w:szCs w:val="18"/>
              </w:rPr>
              <w:t xml:space="preserve">Høj (7-10)</w:t>
            </w:r>
          </w:p>
        </w:tc>
      </w:tr>
      <w:tr>
        <w:tc>
          <w:tcPr>
            <w:tcW w:type="dxa" w:w="2026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DM Sans" w:cs="DM Sans" w:eastAsia="DM Sans" w:hAnsi="DM Sans"/>
                <w:b/>
                <w:bCs/>
                <w:color w:val="333333"/>
                <w:sz w:val="20"/>
                <w:szCs w:val="20"/>
              </w:rPr>
              <w:t xml:space="preserve">Energi</w:t>
            </w:r>
          </w:p>
        </w:tc>
        <w:tc>
          <w:tcPr>
            <w:tcW w:type="dxa" w:w="2333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333333"/>
                <w:sz w:val="20"/>
                <w:szCs w:val="20"/>
              </w:rPr>
              <w:t xml:space="preserve">Delta +3,4</w:t>
            </w:r>
          </w:p>
        </w:tc>
        <w:tc>
          <w:tcPr>
            <w:tcW w:type="dxa" w:w="2333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+1,9</w:t>
            </w:r>
          </w:p>
        </w:tc>
        <w:tc>
          <w:tcPr>
            <w:tcW w:type="dxa" w:w="2334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+0,8</w:t>
            </w:r>
          </w:p>
        </w:tc>
      </w:tr>
      <w:tr>
        <w:tc>
          <w:tcPr>
            <w:tcW w:type="dxa" w:w="2026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DM Sans" w:cs="DM Sans" w:eastAsia="DM Sans" w:hAnsi="DM Sans"/>
                <w:b/>
                <w:bCs/>
                <w:color w:val="333333"/>
                <w:sz w:val="20"/>
                <w:szCs w:val="20"/>
              </w:rPr>
              <w:t xml:space="preserve">Mave</w:t>
            </w:r>
          </w:p>
        </w:tc>
        <w:tc>
          <w:tcPr>
            <w:tcW w:type="dxa" w:w="2333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333333"/>
                <w:sz w:val="20"/>
                <w:szCs w:val="20"/>
              </w:rPr>
              <w:t xml:space="preserve">Delta +4,2</w:t>
            </w:r>
          </w:p>
        </w:tc>
        <w:tc>
          <w:tcPr>
            <w:tcW w:type="dxa" w:w="2333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+1,6</w:t>
            </w:r>
          </w:p>
        </w:tc>
        <w:tc>
          <w:tcPr>
            <w:tcW w:type="dxa" w:w="2334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+0,8</w:t>
            </w:r>
          </w:p>
        </w:tc>
      </w:tr>
      <w:tr>
        <w:tc>
          <w:tcPr>
            <w:tcW w:type="dxa" w:w="2026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DM Sans" w:cs="DM Sans" w:eastAsia="DM Sans" w:hAnsi="DM Sans"/>
                <w:b/>
                <w:bCs/>
                <w:color w:val="333333"/>
                <w:sz w:val="20"/>
                <w:szCs w:val="20"/>
              </w:rPr>
              <w:t xml:space="preserve">Cravings</w:t>
            </w:r>
          </w:p>
        </w:tc>
        <w:tc>
          <w:tcPr>
            <w:tcW w:type="dxa" w:w="2333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333333"/>
                <w:sz w:val="20"/>
                <w:szCs w:val="20"/>
              </w:rPr>
              <w:t xml:space="preserve">Delta +4,9</w:t>
            </w:r>
          </w:p>
        </w:tc>
        <w:tc>
          <w:tcPr>
            <w:tcW w:type="dxa" w:w="2333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+2,8</w:t>
            </w:r>
          </w:p>
        </w:tc>
        <w:tc>
          <w:tcPr>
            <w:tcW w:type="dxa" w:w="2334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-0,1</w:t>
            </w:r>
          </w:p>
        </w:tc>
      </w:tr>
      <w:tr>
        <w:tc>
          <w:tcPr>
            <w:tcW w:type="dxa" w:w="2026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DM Sans" w:cs="DM Sans" w:eastAsia="DM Sans" w:hAnsi="DM Sans"/>
                <w:b/>
                <w:bCs/>
                <w:color w:val="333333"/>
                <w:sz w:val="20"/>
                <w:szCs w:val="20"/>
              </w:rPr>
              <w:t xml:space="preserve">Humør</w:t>
            </w:r>
          </w:p>
        </w:tc>
        <w:tc>
          <w:tcPr>
            <w:tcW w:type="dxa" w:w="2333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333333"/>
                <w:sz w:val="20"/>
                <w:szCs w:val="20"/>
              </w:rPr>
              <w:t xml:space="preserve">Delta +3,0</w:t>
            </w:r>
          </w:p>
        </w:tc>
        <w:tc>
          <w:tcPr>
            <w:tcW w:type="dxa" w:w="2333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+1,6</w:t>
            </w:r>
          </w:p>
        </w:tc>
        <w:tc>
          <w:tcPr>
            <w:tcW w:type="dxa" w:w="2334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+0,6</w:t>
            </w:r>
          </w:p>
        </w:tc>
      </w:tr>
      <w:tr>
        <w:tc>
          <w:tcPr>
            <w:tcW w:type="dxa" w:w="2026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DM Sans" w:cs="DM Sans" w:eastAsia="DM Sans" w:hAnsi="DM Sans"/>
                <w:b/>
                <w:bCs/>
                <w:color w:val="333333"/>
                <w:sz w:val="20"/>
                <w:szCs w:val="20"/>
              </w:rPr>
              <w:t xml:space="preserve">Søvn</w:t>
            </w:r>
          </w:p>
        </w:tc>
        <w:tc>
          <w:tcPr>
            <w:tcW w:type="dxa" w:w="2333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333333"/>
                <w:sz w:val="20"/>
                <w:szCs w:val="20"/>
              </w:rPr>
              <w:t xml:space="preserve">Delta +3,7</w:t>
            </w:r>
          </w:p>
        </w:tc>
        <w:tc>
          <w:tcPr>
            <w:tcW w:type="dxa" w:w="2333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+1,9</w:t>
            </w:r>
          </w:p>
        </w:tc>
        <w:tc>
          <w:tcPr>
            <w:tcW w:type="dxa" w:w="2334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+0,2</w:t>
            </w:r>
          </w:p>
        </w:tc>
      </w:tr>
    </w:tbl>
    <w:p>
      <w:pPr>
        <w:spacing w:after="200"/>
      </w:pPr>
    </w:p>
    <w:p>
      <w:pPr>
        <w:spacing w:after="140" w:before="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Mest bemærkelsesværdige fund: kvinder med høj cravings-score (7-10) ved baseline forbedrer sig ikke. Det giver mening, da der ikke er noget at forbedre. Men for kvinder der scorer 1-3, er springet næsten 5 point. Det er transformativt.</w:t>
      </w:r>
    </w:p>
    <w:p>
      <w:pPr>
        <w:spacing w:after="140" w:before="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Mave/fordøjelse viser samme mønster: lav baseline giver +4,2 point forbedring. Største af alle kombinationer i hele datasættet.</w:t>
      </w:r>
    </w:p>
    <w:p>
      <w:pPr>
        <w:pStyle w:val="Heading1"/>
        <w:spacing w:after="160" w:before="400"/>
      </w:pPr>
      <w:r>
        <w:t xml:space="preserve">5. Gør høj compliance en forskel?</w:t>
      </w:r>
    </w:p>
    <w:p>
      <w:pPr>
        <w:spacing w:after="140" w:before="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Et overraskende fund: for completers er forskellen mellem høj og lav vanecompliance minimal. Kvinder med under 80% protein-compliance forbedrer sig næsten lige så meget som dem med over 80%.</w:t>
      </w:r>
    </w:p>
    <w:p>
      <w:pPr>
        <w:spacing w:after="140" w:before="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Det skyldes sandsynligvis en gulveffekt: kvinder der når uge 3 har allerede en høj nok compliance til at opnå effekten. Forskellen er ikke mellem perfekt og god nok, men mellem god nok og faldt fra. Compliance på 60-80% ser ud til at være tilstrækkeligt til store forbedringer.</w:t>
      </w:r>
    </w:p>
    <w:p>
      <w:pPr>
        <w:spacing w:after="140" w:before="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Vigtig indsigt for kommunikation: Du behøver ikke være perfekt. Du skal bare være god nok, ofte nok.</w:t>
      </w:r>
    </w:p>
    <w:p>
      <w:r>
        <w:br w:type="page"/>
      </w:r>
    </w:p>
    <w:p>
      <w:pPr>
        <w:pStyle w:val="Heading1"/>
        <w:spacing w:after="160" w:before="400"/>
      </w:pPr>
      <w:r>
        <w:t xml:space="preserve">6. Frafaldsanalyse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26"/>
        <w:gridCol w:w="900"/>
        <w:gridCol w:w="1100"/>
        <w:gridCol w:w="1500"/>
        <w:gridCol w:w="1500"/>
        <w:gridCol w:w="1500"/>
      </w:tblGrid>
      <w:tr>
        <w:trPr>
          <w:tblHeader/>
        </w:trPr>
        <w:tc>
          <w:tcPr>
            <w:tcW w:type="dxa" w:w="2526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shd w:fill="2A0F1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18"/>
                <w:szCs w:val="18"/>
              </w:rPr>
              <w:t xml:space="preserve">Segment</w:t>
            </w:r>
          </w:p>
        </w:tc>
        <w:tc>
          <w:tcPr>
            <w:tcW w:type="dxa" w:w="900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shd w:fill="2A0F1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18"/>
                <w:szCs w:val="18"/>
              </w:rPr>
              <w:t xml:space="preserve">n</w:t>
            </w:r>
          </w:p>
        </w:tc>
        <w:tc>
          <w:tcPr>
            <w:tcW w:type="dxa" w:w="1100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shd w:fill="2A0F1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18"/>
                <w:szCs w:val="18"/>
              </w:rPr>
              <w:t xml:space="preserve">%</w:t>
            </w:r>
          </w:p>
        </w:tc>
        <w:tc>
          <w:tcPr>
            <w:tcW w:type="dxa" w:w="1500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shd w:fill="2A0F1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18"/>
                <w:szCs w:val="18"/>
              </w:rPr>
              <w:t xml:space="preserve">Registr.</w:t>
            </w:r>
          </w:p>
        </w:tc>
        <w:tc>
          <w:tcPr>
            <w:tcW w:type="dxa" w:w="1500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shd w:fill="2A0F1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18"/>
                <w:szCs w:val="18"/>
              </w:rPr>
              <w:t xml:space="preserve">Refl.</w:t>
            </w:r>
          </w:p>
        </w:tc>
        <w:tc>
          <w:tcPr>
            <w:tcW w:type="dxa" w:w="1500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shd w:fill="2A0F1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18"/>
                <w:szCs w:val="18"/>
              </w:rPr>
              <w:t xml:space="preserve">BL gns.</w:t>
            </w:r>
          </w:p>
        </w:tc>
      </w:tr>
      <w:tr>
        <w:tc>
          <w:tcPr>
            <w:tcW w:type="dxa" w:w="2526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DM Sans" w:cs="DM Sans" w:eastAsia="DM Sans" w:hAnsi="DM Sans"/>
                <w:b/>
                <w:bCs/>
                <w:color w:val="333333"/>
                <w:sz w:val="20"/>
                <w:szCs w:val="20"/>
              </w:rPr>
              <w:t xml:space="preserve">Ghosts</w:t>
            </w:r>
          </w:p>
        </w:tc>
        <w:tc>
          <w:tcPr>
            <w:tcW w:type="dxa" w:w="900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28</w:t>
            </w:r>
          </w:p>
        </w:tc>
        <w:tc>
          <w:tcPr>
            <w:tcW w:type="dxa" w:w="1100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9%</w:t>
            </w:r>
          </w:p>
        </w:tc>
        <w:tc>
          <w:tcPr>
            <w:tcW w:type="dxa" w:w="1500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1,0</w:t>
            </w:r>
          </w:p>
        </w:tc>
        <w:tc>
          <w:tcPr>
            <w:tcW w:type="dxa" w:w="1500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0%</w:t>
            </w:r>
          </w:p>
        </w:tc>
        <w:tc>
          <w:tcPr>
            <w:tcW w:type="dxa" w:w="1500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4,91</w:t>
            </w:r>
          </w:p>
        </w:tc>
      </w:tr>
      <w:tr>
        <w:tc>
          <w:tcPr>
            <w:tcW w:type="dxa" w:w="2526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DM Sans" w:cs="DM Sans" w:eastAsia="DM Sans" w:hAnsi="DM Sans"/>
                <w:b/>
                <w:bCs/>
                <w:color w:val="333333"/>
                <w:sz w:val="20"/>
                <w:szCs w:val="20"/>
              </w:rPr>
              <w:t xml:space="preserve">Tidlig drop</w:t>
            </w:r>
          </w:p>
        </w:tc>
        <w:tc>
          <w:tcPr>
            <w:tcW w:type="dxa" w:w="900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74</w:t>
            </w:r>
          </w:p>
        </w:tc>
        <w:tc>
          <w:tcPr>
            <w:tcW w:type="dxa" w:w="1100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24%</w:t>
            </w:r>
          </w:p>
        </w:tc>
        <w:tc>
          <w:tcPr>
            <w:tcW w:type="dxa" w:w="1500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3,8</w:t>
            </w:r>
          </w:p>
        </w:tc>
        <w:tc>
          <w:tcPr>
            <w:tcW w:type="dxa" w:w="1500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55%</w:t>
            </w:r>
          </w:p>
        </w:tc>
        <w:tc>
          <w:tcPr>
            <w:tcW w:type="dxa" w:w="1500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5,13</w:t>
            </w:r>
          </w:p>
        </w:tc>
      </w:tr>
      <w:tr>
        <w:tc>
          <w:tcPr>
            <w:tcW w:type="dxa" w:w="2526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DM Sans" w:cs="DM Sans" w:eastAsia="DM Sans" w:hAnsi="DM Sans"/>
                <w:b/>
                <w:bCs/>
                <w:color w:val="333333"/>
                <w:sz w:val="20"/>
                <w:szCs w:val="20"/>
              </w:rPr>
              <w:t xml:space="preserve">Midt-drop</w:t>
            </w:r>
          </w:p>
        </w:tc>
        <w:tc>
          <w:tcPr>
            <w:tcW w:type="dxa" w:w="900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48</w:t>
            </w:r>
          </w:p>
        </w:tc>
        <w:tc>
          <w:tcPr>
            <w:tcW w:type="dxa" w:w="1100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15%</w:t>
            </w:r>
          </w:p>
        </w:tc>
        <w:tc>
          <w:tcPr>
            <w:tcW w:type="dxa" w:w="1500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8,1</w:t>
            </w:r>
          </w:p>
        </w:tc>
        <w:tc>
          <w:tcPr>
            <w:tcW w:type="dxa" w:w="1500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85%</w:t>
            </w:r>
          </w:p>
        </w:tc>
        <w:tc>
          <w:tcPr>
            <w:tcW w:type="dxa" w:w="1500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4,94</w:t>
            </w:r>
          </w:p>
        </w:tc>
      </w:tr>
      <w:tr>
        <w:tc>
          <w:tcPr>
            <w:tcW w:type="dxa" w:w="2526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DM Sans" w:cs="DM Sans" w:eastAsia="DM Sans" w:hAnsi="DM Sans"/>
                <w:b/>
                <w:bCs/>
                <w:color w:val="333333"/>
                <w:sz w:val="20"/>
                <w:szCs w:val="20"/>
              </w:rPr>
              <w:t xml:space="preserve">Completers</w:t>
            </w:r>
          </w:p>
        </w:tc>
        <w:tc>
          <w:tcPr>
            <w:tcW w:type="dxa" w:w="900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167</w:t>
            </w:r>
          </w:p>
        </w:tc>
        <w:tc>
          <w:tcPr>
            <w:tcW w:type="dxa" w:w="1100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53%</w:t>
            </w:r>
          </w:p>
        </w:tc>
        <w:tc>
          <w:tcPr>
            <w:tcW w:type="dxa" w:w="1500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17,9</w:t>
            </w:r>
          </w:p>
        </w:tc>
        <w:tc>
          <w:tcPr>
            <w:tcW w:type="dxa" w:w="1500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96%</w:t>
            </w:r>
          </w:p>
        </w:tc>
        <w:tc>
          <w:tcPr>
            <w:tcW w:type="dxa" w:w="1500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5,09</w:t>
            </w:r>
          </w:p>
        </w:tc>
      </w:tr>
    </w:tbl>
    <w:p>
      <w:pPr>
        <w:spacing w:after="200"/>
      </w:pPr>
    </w:p>
    <w:p>
      <w:pPr>
        <w:spacing w:after="140" w:before="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Baseline-scorerne er næsten identiske på tværs af segmenter (4,91 til 5,13). Det bekræfter at frafald ikke forudsiges af symptomernes sværhedsgrad, men af adfærd: refleksionsrate og vanecompliance i de første dage er de stærkeste prædiktorer.</w:t>
      </w:r>
    </w:p>
    <w:p>
      <w:pPr>
        <w:pStyle w:val="Heading1"/>
        <w:spacing w:after="160" w:before="400"/>
      </w:pPr>
      <w:r>
        <w:t xml:space="preserve">7. Intention-to-treat-analyse</w:t>
      </w:r>
    </w:p>
    <w:p>
      <w:pPr>
        <w:spacing w:after="140" w:before="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For at give det mest konservative estimat bruger vi intention-to-treat (ITT): alle 299 deltagere med baseline tælles med. Kvinder der faldt fra sættes til delta=0. Det er worst-case.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26"/>
        <w:gridCol w:w="2333"/>
        <w:gridCol w:w="2333"/>
        <w:gridCol w:w="2334"/>
      </w:tblGrid>
      <w:tr>
        <w:trPr>
          <w:tblHeader/>
        </w:trPr>
        <w:tc>
          <w:tcPr>
            <w:tcW w:type="dxa" w:w="2026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shd w:fill="2A0F1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2333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shd w:fill="2A0F1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18"/>
                <w:szCs w:val="18"/>
              </w:rPr>
              <w:t xml:space="preserve">Completers d</w:t>
            </w:r>
          </w:p>
        </w:tc>
        <w:tc>
          <w:tcPr>
            <w:tcW w:type="dxa" w:w="2333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shd w:fill="2A0F1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18"/>
                <w:szCs w:val="18"/>
              </w:rPr>
              <w:t xml:space="preserve">ITT alle 299 d</w:t>
            </w:r>
          </w:p>
        </w:tc>
        <w:tc>
          <w:tcPr>
            <w:tcW w:type="dxa" w:w="2334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shd w:fill="2A0F1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18"/>
                <w:szCs w:val="18"/>
              </w:rPr>
              <w:t xml:space="preserve">ITT forbedret</w:t>
            </w:r>
          </w:p>
        </w:tc>
      </w:tr>
      <w:tr>
        <w:tc>
          <w:tcPr>
            <w:tcW w:type="dxa" w:w="2026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DM Sans" w:cs="DM Sans" w:eastAsia="DM Sans" w:hAnsi="DM Sans"/>
                <w:b/>
                <w:bCs/>
                <w:color w:val="333333"/>
                <w:sz w:val="20"/>
                <w:szCs w:val="20"/>
              </w:rPr>
              <w:t xml:space="preserve">Energi</w:t>
            </w:r>
          </w:p>
        </w:tc>
        <w:tc>
          <w:tcPr>
            <w:tcW w:type="dxa" w:w="2333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333333"/>
                <w:sz w:val="20"/>
                <w:szCs w:val="20"/>
              </w:rPr>
              <w:t xml:space="preserve">1,51</w:t>
            </w:r>
          </w:p>
        </w:tc>
        <w:tc>
          <w:tcPr>
            <w:tcW w:type="dxa" w:w="2333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333333"/>
                <w:sz w:val="20"/>
                <w:szCs w:val="20"/>
              </w:rPr>
              <w:t xml:space="preserve">0,37</w:t>
            </w:r>
          </w:p>
        </w:tc>
        <w:tc>
          <w:tcPr>
            <w:tcW w:type="dxa" w:w="2334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27%</w:t>
            </w:r>
          </w:p>
        </w:tc>
      </w:tr>
      <w:tr>
        <w:tc>
          <w:tcPr>
            <w:tcW w:type="dxa" w:w="2026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DM Sans" w:cs="DM Sans" w:eastAsia="DM Sans" w:hAnsi="DM Sans"/>
                <w:b/>
                <w:bCs/>
                <w:color w:val="333333"/>
                <w:sz w:val="20"/>
                <w:szCs w:val="20"/>
              </w:rPr>
              <w:t xml:space="preserve">Cravings</w:t>
            </w:r>
          </w:p>
        </w:tc>
        <w:tc>
          <w:tcPr>
            <w:tcW w:type="dxa" w:w="2333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333333"/>
                <w:sz w:val="20"/>
                <w:szCs w:val="20"/>
              </w:rPr>
              <w:t xml:space="preserve">1,34</w:t>
            </w:r>
          </w:p>
        </w:tc>
        <w:tc>
          <w:tcPr>
            <w:tcW w:type="dxa" w:w="2333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333333"/>
                <w:sz w:val="20"/>
                <w:szCs w:val="20"/>
              </w:rPr>
              <w:t xml:space="preserve">0,38</w:t>
            </w:r>
          </w:p>
        </w:tc>
        <w:tc>
          <w:tcPr>
            <w:tcW w:type="dxa" w:w="2334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25%</w:t>
            </w:r>
          </w:p>
        </w:tc>
      </w:tr>
      <w:tr>
        <w:tc>
          <w:tcPr>
            <w:tcW w:type="dxa" w:w="2026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DM Sans" w:cs="DM Sans" w:eastAsia="DM Sans" w:hAnsi="DM Sans"/>
                <w:b/>
                <w:bCs/>
                <w:color w:val="333333"/>
                <w:sz w:val="20"/>
                <w:szCs w:val="20"/>
              </w:rPr>
              <w:t xml:space="preserve">Mave</w:t>
            </w:r>
          </w:p>
        </w:tc>
        <w:tc>
          <w:tcPr>
            <w:tcW w:type="dxa" w:w="2333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333333"/>
                <w:sz w:val="20"/>
                <w:szCs w:val="20"/>
              </w:rPr>
              <w:t xml:space="preserve">1,28</w:t>
            </w:r>
          </w:p>
        </w:tc>
        <w:tc>
          <w:tcPr>
            <w:tcW w:type="dxa" w:w="2333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333333"/>
                <w:sz w:val="20"/>
                <w:szCs w:val="20"/>
              </w:rPr>
              <w:t xml:space="preserve">0,36</w:t>
            </w:r>
          </w:p>
        </w:tc>
        <w:tc>
          <w:tcPr>
            <w:tcW w:type="dxa" w:w="2334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25%</w:t>
            </w:r>
          </w:p>
        </w:tc>
      </w:tr>
      <w:tr>
        <w:tc>
          <w:tcPr>
            <w:tcW w:type="dxa" w:w="2026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DM Sans" w:cs="DM Sans" w:eastAsia="DM Sans" w:hAnsi="DM Sans"/>
                <w:b/>
                <w:bCs/>
                <w:color w:val="333333"/>
                <w:sz w:val="20"/>
                <w:szCs w:val="20"/>
              </w:rPr>
              <w:t xml:space="preserve">Humør</w:t>
            </w:r>
          </w:p>
        </w:tc>
        <w:tc>
          <w:tcPr>
            <w:tcW w:type="dxa" w:w="2333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333333"/>
                <w:sz w:val="20"/>
                <w:szCs w:val="20"/>
              </w:rPr>
              <w:t xml:space="preserve">1,22</w:t>
            </w:r>
          </w:p>
        </w:tc>
        <w:tc>
          <w:tcPr>
            <w:tcW w:type="dxa" w:w="2333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333333"/>
                <w:sz w:val="20"/>
                <w:szCs w:val="20"/>
              </w:rPr>
              <w:t xml:space="preserve">0,33</w:t>
            </w:r>
          </w:p>
        </w:tc>
        <w:tc>
          <w:tcPr>
            <w:tcW w:type="dxa" w:w="2334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27%</w:t>
            </w:r>
          </w:p>
        </w:tc>
      </w:tr>
      <w:tr>
        <w:tc>
          <w:tcPr>
            <w:tcW w:type="dxa" w:w="2026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DM Sans" w:cs="DM Sans" w:eastAsia="DM Sans" w:hAnsi="DM Sans"/>
                <w:b/>
                <w:bCs/>
                <w:color w:val="333333"/>
                <w:sz w:val="20"/>
                <w:szCs w:val="20"/>
              </w:rPr>
              <w:t xml:space="preserve">Søvn</w:t>
            </w:r>
          </w:p>
        </w:tc>
        <w:tc>
          <w:tcPr>
            <w:tcW w:type="dxa" w:w="2333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333333"/>
                <w:sz w:val="20"/>
                <w:szCs w:val="20"/>
              </w:rPr>
              <w:t xml:space="preserve">1,08</w:t>
            </w:r>
          </w:p>
        </w:tc>
        <w:tc>
          <w:tcPr>
            <w:tcW w:type="dxa" w:w="2333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333333"/>
                <w:sz w:val="20"/>
                <w:szCs w:val="20"/>
              </w:rPr>
              <w:t xml:space="preserve">0,31</w:t>
            </w:r>
          </w:p>
        </w:tc>
        <w:tc>
          <w:tcPr>
            <w:tcW w:type="dxa" w:w="2334"/>
            <w:tcBorders>
              <w:top w:val="single" w:color="D5C5BC" w:sz="4"/>
              <w:left w:val="single" w:color="D5C5BC" w:sz="4"/>
              <w:bottom w:val="single" w:color="D5C5BC" w:sz="4"/>
              <w:right w:val="single" w:color="D5C5B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25%</w:t>
            </w:r>
          </w:p>
        </w:tc>
      </w:tr>
    </w:tbl>
    <w:p>
      <w:pPr>
        <w:spacing w:after="200"/>
      </w:pPr>
    </w:p>
    <w:p>
      <w:pPr>
        <w:spacing w:after="140" w:before="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ITT-effektstørrelser (d=0,31 til 0,38) er moderate selv under worst-case. Publicerede RCT'er for menopause-apps rapporterer typisk d=0,3 til 0,5 for deres completers. Dit ITT-tal matcher hvad andre programmer viser for deres mest engagerede.</w:t>
      </w:r>
    </w:p>
    <w:p>
      <w:r>
        <w:br w:type="page"/>
      </w:r>
    </w:p>
    <w:p>
      <w:pPr>
        <w:pStyle w:val="Heading1"/>
        <w:spacing w:after="160" w:before="400"/>
      </w:pPr>
      <w:r>
        <w:t xml:space="preserve">8. Samlet vurdering</w:t>
      </w:r>
    </w:p>
    <w:p>
      <w:pPr>
        <w:spacing w:after="140" w:before="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Composite-scoren (gennemsnit af alle 5 parametre) stiger fra 5,24 ved baseline til 7,55 i uge 3 for de 95 matchede deltagere. Det er +2,31 point på en 10-punktsskala, svarende til 44% forbedring.</w:t>
      </w:r>
    </w:p>
    <w:p>
      <w:pPr>
        <w:spacing w:after="140" w:before="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Forbedringen er: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DM Sans" w:cs="DM Sans" w:eastAsia="DM Sans" w:hAnsi="DM Sans"/>
          <w:b/>
          <w:bCs/>
          <w:sz w:val="22"/>
          <w:szCs w:val="22"/>
        </w:rPr>
        <w:t xml:space="preserve">Statistisk signifikant </w:t>
      </w:r>
      <w:r>
        <w:rPr>
          <w:rFonts w:ascii="DM Sans" w:cs="DM Sans" w:eastAsia="DM Sans" w:hAnsi="DM Sans"/>
          <w:sz w:val="22"/>
          <w:szCs w:val="22"/>
        </w:rPr>
        <w:t xml:space="preserve">(p mindre end 0,001 for alle parametre, alle uger)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DM Sans" w:cs="DM Sans" w:eastAsia="DM Sans" w:hAnsi="DM Sans"/>
          <w:b/>
          <w:bCs/>
          <w:sz w:val="22"/>
          <w:szCs w:val="22"/>
        </w:rPr>
        <w:t xml:space="preserve">Klinisk meningsfuld </w:t>
      </w:r>
      <w:r>
        <w:rPr>
          <w:rFonts w:ascii="DM Sans" w:cs="DM Sans" w:eastAsia="DM Sans" w:hAnsi="DM Sans"/>
          <w:sz w:val="22"/>
          <w:szCs w:val="22"/>
        </w:rPr>
        <w:t xml:space="preserve">(effektstørrelser d=1,08 til 1,51, alle store)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DM Sans" w:cs="DM Sans" w:eastAsia="DM Sans" w:hAnsi="DM Sans"/>
          <w:b/>
          <w:bCs/>
          <w:sz w:val="22"/>
          <w:szCs w:val="22"/>
        </w:rPr>
        <w:t xml:space="preserve">Lineært stigende </w:t>
      </w:r>
      <w:r>
        <w:rPr>
          <w:rFonts w:ascii="DM Sans" w:cs="DM Sans" w:eastAsia="DM Sans" w:hAnsi="DM Sans"/>
          <w:sz w:val="22"/>
          <w:szCs w:val="22"/>
        </w:rPr>
        <w:t xml:space="preserve">(forbedringen flader ikke ud på 21 dage)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DM Sans" w:cs="DM Sans" w:eastAsia="DM Sans" w:hAnsi="DM Sans"/>
          <w:b/>
          <w:bCs/>
          <w:sz w:val="22"/>
          <w:szCs w:val="22"/>
        </w:rPr>
        <w:t xml:space="preserve">Bred </w:t>
      </w:r>
      <w:r>
        <w:rPr>
          <w:rFonts w:ascii="DM Sans" w:cs="DM Sans" w:eastAsia="DM Sans" w:hAnsi="DM Sans"/>
          <w:sz w:val="22"/>
          <w:szCs w:val="22"/>
        </w:rPr>
        <w:t xml:space="preserve">(78 til 85% af deltagerne oplever forbedring på alle parametre)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DM Sans" w:cs="DM Sans" w:eastAsia="DM Sans" w:hAnsi="DM Sans"/>
          <w:b/>
          <w:bCs/>
          <w:sz w:val="22"/>
          <w:szCs w:val="22"/>
        </w:rPr>
        <w:t xml:space="preserve">Robust </w:t>
      </w:r>
      <w:r>
        <w:rPr>
          <w:rFonts w:ascii="DM Sans" w:cs="DM Sans" w:eastAsia="DM Sans" w:hAnsi="DM Sans"/>
          <w:sz w:val="22"/>
          <w:szCs w:val="22"/>
        </w:rPr>
        <w:t xml:space="preserve">(selv ITT-analysen viser moderate effekter, d=0,31 til 0,38)</w:t>
      </w:r>
    </w:p>
    <w:p>
      <w:pPr>
        <w:spacing w:after="140" w:before="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De metodiske begrænsninger (selvselektionsbias hos completers, ingen kontrolgruppe, selvrapporterede mål) er reelle men standard for feltet. Med tilføjelse af MRS i næste runde vil datagrundlaget være direkte sammenligneligt med international forskning.</w:t>
      </w:r>
    </w:p>
    <w:p>
      <w:pPr>
        <w:pBdr>
          <w:bottom w:val="single" w:color="C4624A" w:sz="3" w:space="8"/>
        </w:pBdr>
        <w:spacing w:before="600"/>
      </w:pPr>
    </w:p>
    <w:p>
      <w:pPr>
        <w:spacing w:before="200"/>
        <w:jc w:val="center"/>
      </w:pPr>
      <w:r>
        <w:rPr>
          <w:rFonts w:ascii="DM Sans" w:cs="DM Sans" w:eastAsia="DM Sans" w:hAnsi="DM Sans"/>
          <w:color w:val="C4624A"/>
          <w:sz w:val="18"/>
          <w:szCs w:val="18"/>
        </w:rPr>
        <w:t xml:space="preserve">Linn's Academy  |  Baselineudvikling  |  17. maj 2026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M Sans" w:cs="DM Sans" w:eastAsia="DM Sans" w:hAnsi="DM Sans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Playfair Display" w:cs="Playfair Display" w:eastAsia="Playfair Display" w:hAnsi="Playfair Display"/>
      <w:b/>
      <w:bCs/>
      <w:color w:val="2A0F1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Playfair Display" w:cs="Playfair Display" w:eastAsia="Playfair Display" w:hAnsi="Playfair Display"/>
      <w:b/>
      <w:bCs/>
      <w:color w:val="2A0F1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DM Sans" w:cs="DM Sans" w:eastAsia="DM Sans" w:hAnsi="DM Sans"/>
      <w:b/>
      <w:bCs/>
      <w:color w:val="C462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2026-06-11T20:17:50.416Z</dcterms:created>
  <dcterms:modified xsi:type="dcterms:W3CDTF">2026-06-11T20:17:50.416Z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