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686.25" w:lineRule="auto"/>
        <w:jc w:val="center"/>
        <w:rPr>
          <w:rFonts w:ascii="Times New Roman" w:cs="Times New Roman" w:eastAsia="Times New Roman" w:hAnsi="Times New Roman"/>
          <w:b w:val="1"/>
          <w:color w:val="006a8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48"/>
          <w:szCs w:val="48"/>
          <w:rtl w:val="0"/>
        </w:rPr>
        <w:t xml:space="preserve">Review of CherryPick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240" w:line="432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bookmarkStart w:colFirst="0" w:colLast="0" w:name="_erusb2hrbn5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For applications, choosing the right cloud conﬁguration is essential to service quality and commercial competitiveness.  Due to the accuracy, overhead and adaptivity, selecting the best cloud conﬁguration is difﬁcult.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CherryPick is a system that finds the optimal or near-optimal cloud conﬁgurations that minimize cloud usage cost, guarantee performance and limit the search overhead.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07">
      <w:pPr>
        <w:spacing w:line="397.145454545454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①Building a performance model that is just</w:t>
      </w:r>
      <w:r w:rsidDel="00000000" w:rsidR="00000000" w:rsidRPr="00000000">
        <w:rPr>
          <w:b w:val="1"/>
          <w:rtl w:val="0"/>
        </w:rPr>
        <w:t xml:space="preserve"> accurate enough</w:t>
      </w:r>
      <w:r w:rsidDel="00000000" w:rsidR="00000000" w:rsidRPr="00000000">
        <w:rPr>
          <w:rtl w:val="0"/>
        </w:rPr>
        <w:t xml:space="preserve"> to allow people to distinguish near-optimal conﬁgurations from the rest.</w:t>
      </w:r>
    </w:p>
    <w:p w:rsidR="00000000" w:rsidDel="00000000" w:rsidP="00000000" w:rsidRDefault="00000000" w:rsidRPr="00000000" w14:paraId="00000008">
      <w:pPr>
        <w:spacing w:line="397.145454545454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②Tolerating the inaccuracy of the model  achieve both low overhead and adaptivity.</w:t>
      </w:r>
    </w:p>
    <w:p w:rsidR="00000000" w:rsidDel="00000000" w:rsidP="00000000" w:rsidRDefault="00000000" w:rsidRPr="00000000" w14:paraId="00000009">
      <w:pPr>
        <w:spacing w:line="397.145454545454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③CherryPick leverages </w:t>
      </w:r>
      <w:r w:rsidDel="00000000" w:rsidR="00000000" w:rsidRPr="00000000">
        <w:rPr>
          <w:b w:val="1"/>
          <w:rtl w:val="0"/>
        </w:rPr>
        <w:t xml:space="preserve">Bayesian Optimization (BO) </w:t>
      </w:r>
      <w:r w:rsidDel="00000000" w:rsidR="00000000" w:rsidRPr="00000000">
        <w:rPr>
          <w:rtl w:val="0"/>
        </w:rPr>
        <w:t xml:space="preserve">which estimates a conﬁdence interval.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7.145454545454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BO does not limit the function to be of any predeﬁned format, as it is non-parametric.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7.145454545454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Second, BO typically needs a small number of samples to ﬁnd a near-optimal solution.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97.145454545454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Third, BO can tolerate uncertainty.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32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They overcome several </w:t>
      </w:r>
      <w:r w:rsidDel="00000000" w:rsidR="00000000" w:rsidRPr="00000000">
        <w:rPr>
          <w:b w:val="1"/>
          <w:i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such as complex performance model, cost model and the heterogeneity of applications.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They mainly have four </w:t>
      </w:r>
      <w:r w:rsidDel="00000000" w:rsidR="00000000" w:rsidRPr="00000000">
        <w:rPr>
          <w:b w:val="1"/>
          <w:i w:val="1"/>
          <w:rtl w:val="0"/>
        </w:rPr>
        <w:t xml:space="preserve">implements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Search Controller</w:t>
      </w:r>
      <w:r w:rsidDel="00000000" w:rsidR="00000000" w:rsidRPr="00000000">
        <w:rPr>
          <w:rtl w:val="0"/>
        </w:rPr>
        <w:t xml:space="preserve"> (orchestrating the entire cloud conﬁguration selection process), </w:t>
      </w:r>
      <w:r w:rsidDel="00000000" w:rsidR="00000000" w:rsidRPr="00000000">
        <w:rPr>
          <w:b w:val="1"/>
          <w:rtl w:val="0"/>
        </w:rPr>
        <w:t xml:space="preserve">Cloud Monitor</w:t>
      </w:r>
      <w:r w:rsidDel="00000000" w:rsidR="00000000" w:rsidRPr="00000000">
        <w:rPr>
          <w:rtl w:val="0"/>
        </w:rPr>
        <w:t xml:space="preserve"> (running benchmarking workloads of Big Data deﬁned by CherryPick on different clouds), </w:t>
      </w:r>
      <w:r w:rsidDel="00000000" w:rsidR="00000000" w:rsidRPr="00000000">
        <w:rPr>
          <w:b w:val="1"/>
          <w:rtl w:val="0"/>
        </w:rPr>
        <w:t xml:space="preserve">Bayesian Optimization Engine</w:t>
      </w:r>
      <w:r w:rsidDel="00000000" w:rsidR="00000000" w:rsidRPr="00000000">
        <w:rPr>
          <w:rtl w:val="0"/>
        </w:rPr>
        <w:t xml:space="preserve"> ( building on top of Spearmint),  </w:t>
      </w:r>
      <w:r w:rsidDel="00000000" w:rsidR="00000000" w:rsidRPr="00000000">
        <w:rPr>
          <w:b w:val="1"/>
          <w:rtl w:val="0"/>
        </w:rPr>
        <w:t xml:space="preserve">Cloud Controller</w:t>
      </w:r>
      <w:r w:rsidDel="00000000" w:rsidR="00000000" w:rsidRPr="00000000">
        <w:rPr>
          <w:rtl w:val="0"/>
        </w:rPr>
        <w:t xml:space="preserve"> ( an adaptation layer which handles the heterogeneity to control the clouds).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