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jc w:val="center"/>
        <w:rPr>
          <w:rFonts w:ascii="Times New Roman" w:cs="Times New Roman" w:eastAsia="Times New Roman" w:hAnsi="Times New Roman"/>
          <w:b w:val="1"/>
          <w:color w:val="006a89"/>
          <w:sz w:val="48"/>
          <w:szCs w:val="48"/>
        </w:rPr>
      </w:pPr>
      <w:r w:rsidDel="00000000" w:rsidR="00000000" w:rsidRPr="00000000">
        <w:rPr>
          <w:rFonts w:ascii="Times New Roman" w:cs="Times New Roman" w:eastAsia="Times New Roman" w:hAnsi="Times New Roman"/>
          <w:b w:val="1"/>
          <w:color w:val="006a89"/>
          <w:sz w:val="48"/>
          <w:szCs w:val="48"/>
          <w:rtl w:val="0"/>
        </w:rPr>
        <w:t xml:space="preserve">Review of TAO</w:t>
      </w:r>
    </w:p>
    <w:p w:rsidR="00000000" w:rsidDel="00000000" w:rsidP="00000000" w:rsidRDefault="00000000" w:rsidRPr="00000000" w14:paraId="00000002">
      <w:pPr>
        <w:pStyle w:val="Heading1"/>
        <w:keepNext w:val="0"/>
        <w:keepLines w:val="0"/>
        <w:spacing w:after="60" w:before="240" w:line="360" w:lineRule="auto"/>
        <w:rPr>
          <w:rFonts w:ascii="Times New Roman" w:cs="Times New Roman" w:eastAsia="Times New Roman" w:hAnsi="Times New Roman"/>
          <w:b w:val="1"/>
          <w:color w:val="006a89"/>
          <w:sz w:val="36"/>
          <w:szCs w:val="36"/>
        </w:rPr>
      </w:pPr>
      <w:bookmarkStart w:colFirst="0" w:colLast="0" w:name="_rsq4reog8ff2" w:id="0"/>
      <w:bookmarkEnd w:id="0"/>
      <w:r w:rsidDel="00000000" w:rsidR="00000000" w:rsidRPr="00000000">
        <w:rPr>
          <w:rFonts w:ascii="Times New Roman" w:cs="Times New Roman" w:eastAsia="Times New Roman" w:hAnsi="Times New Roman"/>
          <w:b w:val="1"/>
          <w:color w:val="006a89"/>
          <w:sz w:val="36"/>
          <w:szCs w:val="36"/>
          <w:rtl w:val="0"/>
        </w:rPr>
        <w:t xml:space="preserve">Summary</w:t>
      </w:r>
    </w:p>
    <w:p w:rsidR="00000000" w:rsidDel="00000000" w:rsidP="00000000" w:rsidRDefault="00000000" w:rsidRPr="00000000" w14:paraId="00000003">
      <w:pPr>
        <w:rPr/>
      </w:pPr>
      <w:r w:rsidDel="00000000" w:rsidR="00000000" w:rsidRPr="00000000">
        <w:rPr>
          <w:rtl w:val="0"/>
        </w:rPr>
        <w:t xml:space="preserve">   TAO is a geographically distributed data store that provides efficient and timely access to the social graph for Facebook’s demanding workload using a fixed set of queries.</w:t>
      </w:r>
      <w:r w:rsidDel="00000000" w:rsidR="00000000" w:rsidRPr="00000000">
        <w:rPr>
          <w:rtl w:val="0"/>
        </w:rPr>
      </w:r>
    </w:p>
    <w:p w:rsidR="00000000" w:rsidDel="00000000" w:rsidP="00000000" w:rsidRDefault="00000000" w:rsidRPr="00000000" w14:paraId="00000004">
      <w:pPr>
        <w:spacing w:line="331.2" w:lineRule="auto"/>
        <w:rPr>
          <w:rFonts w:ascii="Times New Roman" w:cs="Times New Roman" w:eastAsia="Times New Roman" w:hAnsi="Times New Roman"/>
          <w:b w:val="1"/>
          <w:color w:val="006a89"/>
          <w:sz w:val="36"/>
          <w:szCs w:val="36"/>
        </w:rPr>
      </w:pPr>
      <w:r w:rsidDel="00000000" w:rsidR="00000000" w:rsidRPr="00000000">
        <w:rPr>
          <w:rFonts w:ascii="Times New Roman" w:cs="Times New Roman" w:eastAsia="Times New Roman" w:hAnsi="Times New Roman"/>
          <w:b w:val="1"/>
          <w:color w:val="006a89"/>
          <w:sz w:val="36"/>
          <w:szCs w:val="36"/>
          <w:rtl w:val="0"/>
        </w:rPr>
        <w:t xml:space="preserve">Contributions</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      ① TAO characterizes a challenging  workload: queries </w:t>
      </w:r>
      <w:r w:rsidDel="00000000" w:rsidR="00000000" w:rsidRPr="00000000">
        <w:rPr>
          <w:rFonts w:ascii="Times New Roman" w:cs="Times New Roman" w:eastAsia="Times New Roman" w:hAnsi="Times New Roman"/>
          <w:sz w:val="25"/>
          <w:szCs w:val="25"/>
          <w:rtl w:val="0"/>
        </w:rPr>
        <w:t xml:space="preserve">that require high throughput, low latency read access to</w:t>
      </w:r>
      <w:r w:rsidDel="00000000" w:rsidR="00000000" w:rsidRPr="00000000">
        <w:rPr>
          <w:rtl w:val="0"/>
        </w:rPr>
        <w:t xml:space="preserve"> </w:t>
      </w:r>
      <w:r w:rsidDel="00000000" w:rsidR="00000000" w:rsidRPr="00000000">
        <w:rPr>
          <w:rtl w:val="0"/>
        </w:rPr>
        <w:t xml:space="preserve">the large, changing social graph.</w:t>
      </w:r>
    </w:p>
    <w:p w:rsidR="00000000" w:rsidDel="00000000" w:rsidP="00000000" w:rsidRDefault="00000000" w:rsidRPr="00000000" w14:paraId="00000007">
      <w:pPr>
        <w:rPr>
          <w:rFonts w:ascii="Times New Roman" w:cs="Times New Roman" w:eastAsia="Times New Roman" w:hAnsi="Times New Roman"/>
          <w:sz w:val="25"/>
          <w:szCs w:val="25"/>
        </w:rPr>
      </w:pPr>
      <w:r w:rsidDel="00000000" w:rsidR="00000000" w:rsidRPr="00000000">
        <w:rPr>
          <w:rFonts w:ascii="Arial Unicode MS" w:cs="Arial Unicode MS" w:eastAsia="Arial Unicode MS" w:hAnsi="Arial Unicode MS"/>
          <w:rtl w:val="0"/>
        </w:rPr>
        <w:t xml:space="preserve">      ② They describe </w:t>
      </w:r>
      <w:r w:rsidDel="00000000" w:rsidR="00000000" w:rsidRPr="00000000">
        <w:rPr>
          <w:rFonts w:ascii="Times New Roman" w:cs="Times New Roman" w:eastAsia="Times New Roman" w:hAnsi="Times New Roman"/>
          <w:sz w:val="25"/>
          <w:szCs w:val="25"/>
          <w:rtl w:val="0"/>
        </w:rPr>
        <w:t xml:space="preserve">the objects and associations data model for Facebook’s</w:t>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rtl w:val="0"/>
        </w:rPr>
        <w:t xml:space="preserve">social graph, and the API that serves it.</w:t>
      </w:r>
    </w:p>
    <w:p w:rsidR="00000000" w:rsidDel="00000000" w:rsidP="00000000" w:rsidRDefault="00000000" w:rsidRPr="00000000" w14:paraId="00000009">
      <w:pPr>
        <w:rPr>
          <w:rFonts w:ascii="Times New Roman" w:cs="Times New Roman" w:eastAsia="Times New Roman" w:hAnsi="Times New Roman"/>
          <w:sz w:val="25"/>
          <w:szCs w:val="25"/>
        </w:rPr>
      </w:pPr>
      <w:r w:rsidDel="00000000" w:rsidR="00000000" w:rsidRPr="00000000">
        <w:rPr>
          <w:rFonts w:ascii="Arial Unicode MS" w:cs="Arial Unicode MS" w:eastAsia="Arial Unicode MS" w:hAnsi="Arial Unicode MS"/>
          <w:rtl w:val="0"/>
        </w:rPr>
        <w:t xml:space="preserve">      ③They detail </w:t>
      </w:r>
      <w:r w:rsidDel="00000000" w:rsidR="00000000" w:rsidRPr="00000000">
        <w:rPr>
          <w:rFonts w:ascii="Times New Roman" w:cs="Times New Roman" w:eastAsia="Times New Roman" w:hAnsi="Times New Roman"/>
          <w:sz w:val="25"/>
          <w:szCs w:val="25"/>
          <w:rtl w:val="0"/>
        </w:rPr>
        <w:t xml:space="preserve">TAO, our geographically distributed system that implements this API.</w:t>
      </w:r>
    </w:p>
    <w:p w:rsidR="00000000" w:rsidDel="00000000" w:rsidP="00000000" w:rsidRDefault="00000000" w:rsidRPr="00000000" w14:paraId="0000000A">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TAO separation of cache and persistent store has allowed those layers to be independently designed, scaled, and operated, and maximizes the reuse of components across our organization.</w:t>
      </w:r>
    </w:p>
    <w:p w:rsidR="00000000" w:rsidDel="00000000" w:rsidP="00000000" w:rsidRDefault="00000000" w:rsidRPr="00000000" w14:paraId="0000000C">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06a89"/>
          <w:sz w:val="36"/>
          <w:szCs w:val="36"/>
        </w:rPr>
      </w:pPr>
      <w:r w:rsidDel="00000000" w:rsidR="00000000" w:rsidRPr="00000000">
        <w:rPr>
          <w:rFonts w:ascii="Times New Roman" w:cs="Times New Roman" w:eastAsia="Times New Roman" w:hAnsi="Times New Roman"/>
          <w:b w:val="1"/>
          <w:color w:val="006a89"/>
          <w:sz w:val="36"/>
          <w:szCs w:val="36"/>
          <w:rtl w:val="0"/>
        </w:rPr>
        <w:t xml:space="preserve">Comments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TAO implements the inefficient edge lists, distributed control logic and expensive read-after-write consistency. It provides basic access to the nodes and edges of a constantly changing graph in data centers across multiple regions, it also optimized heavily reads, explicitly favors efficiency and availability over consistency. TAO can be able to tolerate stale data, rather than expect the data to be stale in the common case.</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