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SpotifyUser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993131" w:rsidRDefault="00993131" w:rsidP="009931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SpotifyUser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kimlik doğrulaması yapmış kullanıcıya ait temel bilgileri ve erişim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temsil eden bir veri modelidir. Bu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 tabanında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koleksiyonundaki belgelerin veri yapısını oluşturur. 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yanıtlarından gelen kullanıcı verilerini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parselayabilmesi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JsonPropertyName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etiketleri kullanılmıştır.</w:t>
      </w:r>
    </w:p>
    <w:p w:rsidR="00993131" w:rsidRDefault="00993131" w:rsidP="00993131">
      <w:pPr>
        <w:rPr>
          <w:rFonts w:ascii="Times New Roman" w:hAnsi="Times New Roman" w:cs="Times New Roman"/>
          <w:sz w:val="24"/>
          <w:szCs w:val="24"/>
        </w:rPr>
      </w:pP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 Yapısı:</w:t>
      </w:r>
    </w:p>
    <w:p w:rsidR="00993131" w:rsidRDefault="00993131" w:rsidP="0099313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Id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Kullanıcının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üzerindeki benzersiz kimliğidir.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Firestore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doküman kimliği olarak da kullanılır.</w:t>
      </w:r>
    </w:p>
    <w:p w:rsidR="00993131" w:rsidRDefault="00993131" w:rsidP="0099313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DisplayName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hesabındaki kullanıcı adı.</w:t>
      </w:r>
    </w:p>
    <w:p w:rsidR="00993131" w:rsidRDefault="00993131" w:rsidP="0099313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Email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kullanıcının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hesabına bağlı olduğu e-mail adresidir.</w:t>
      </w:r>
    </w:p>
    <w:p w:rsidR="00993131" w:rsidRDefault="00993131" w:rsidP="0099313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ProfileImage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ProfileImage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Kullanıcının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profil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fotoğrafını ve boyutlarını içerir. Alt model.</w:t>
      </w:r>
    </w:p>
    <w:p w:rsidR="00993131" w:rsidRDefault="00993131" w:rsidP="0099313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SpotifyToken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993131">
        <w:rPr>
          <w:rFonts w:ascii="Courier New" w:eastAsia="Times New Roman" w:hAnsi="Courier New" w:cs="Courier New"/>
          <w:bCs/>
          <w:sz w:val="20"/>
          <w:szCs w:val="20"/>
        </w:rPr>
        <w:t>SpotifyTokenResponse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Kullanıcının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erirşim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yenileme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geçerlilik süresini içerir. Alt model.</w:t>
      </w: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ProfileImage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Alt Modeli</w:t>
      </w: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ProfileImage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kullanıcısının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fotoğrafı bilgilerini tutar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131" w:rsidRDefault="00993131" w:rsidP="0099313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93131">
        <w:rPr>
          <w:rFonts w:ascii="Courier New" w:hAnsi="Courier New" w:cs="Courier New"/>
          <w:sz w:val="20"/>
          <w:szCs w:val="20"/>
        </w:rPr>
        <w:t>Url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Görselin bağlantı adresi.</w:t>
      </w:r>
    </w:p>
    <w:p w:rsidR="00993131" w:rsidRDefault="00993131" w:rsidP="0099313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Görselin yüksekliği (piksel).</w:t>
      </w:r>
    </w:p>
    <w:p w:rsidR="00993131" w:rsidRDefault="00993131" w:rsidP="0099313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Görselin genişliği (piksel).</w:t>
      </w: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SpotifyTokenResponse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 Modeli</w:t>
      </w:r>
    </w:p>
    <w:p w:rsid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SpotifyTokenResponse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ile oturum açmış kullanıcıya ait yetkilendirme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bilgilerini içerir.</w:t>
      </w:r>
    </w:p>
    <w:p w:rsid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AccessToken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 yaparken kullanılan erişim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TokenType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tipini temsil eder (genellikle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Bearer</w:t>
      </w:r>
      <w:proofErr w:type="spellEnd"/>
      <w:r>
        <w:rPr>
          <w:rFonts w:ascii="Times New Roman" w:hAnsi="Times New Roman" w:cs="Times New Roman"/>
          <w:sz w:val="24"/>
          <w:szCs w:val="24"/>
        </w:rPr>
        <w:t>” tipindedir).</w:t>
      </w:r>
    </w:p>
    <w:p w:rsid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ExpiresIn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Erişim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geçerlilik süresi (saniye).</w:t>
      </w:r>
    </w:p>
    <w:p w:rsid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apsadığı izinleri içerir.</w:t>
      </w:r>
    </w:p>
    <w:p w:rsid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lastRenderedPageBreak/>
        <w:t>IssuedAt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zaman oluşturulduğunu belirtir. Varsayılan olarak </w:t>
      </w:r>
      <w:r w:rsidRPr="00993131">
        <w:rPr>
          <w:rFonts w:ascii="Courier New" w:hAnsi="Courier New" w:cs="Courier New"/>
          <w:sz w:val="20"/>
          <w:szCs w:val="20"/>
        </w:rPr>
        <w:t>UTC</w:t>
      </w:r>
      <w:r>
        <w:rPr>
          <w:rFonts w:ascii="Times New Roman" w:hAnsi="Times New Roman" w:cs="Times New Roman"/>
          <w:sz w:val="24"/>
          <w:szCs w:val="24"/>
        </w:rPr>
        <w:t xml:space="preserve"> zamanına ayarlanır.</w:t>
      </w:r>
    </w:p>
    <w:p w:rsidR="00993131" w:rsidRPr="00993131" w:rsidRDefault="00993131" w:rsidP="0099313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993131">
        <w:rPr>
          <w:rFonts w:ascii="Courier New" w:hAnsi="Courier New" w:cs="Courier New"/>
          <w:sz w:val="20"/>
          <w:szCs w:val="20"/>
        </w:rPr>
        <w:t>IsExpired</w:t>
      </w:r>
      <w:proofErr w:type="spellEnd"/>
      <w:r w:rsidRPr="00993131">
        <w:rPr>
          <w:rFonts w:ascii="Courier New" w:hAnsi="Courier New" w:cs="Courier New"/>
          <w:sz w:val="20"/>
          <w:szCs w:val="20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3131"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geçerlilik süresinin dolup dolmadığını 60 saniyelik bir tampon ile kontrol eden yardımcı fonksiyondur.</w:t>
      </w:r>
    </w:p>
    <w:p w:rsidR="00993131" w:rsidRP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993131" w:rsidRPr="00993131" w:rsidRDefault="00993131" w:rsidP="00993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93131" w:rsidRDefault="00993131" w:rsidP="00993131">
      <w:pPr>
        <w:rPr>
          <w:rFonts w:ascii="Times New Roman" w:hAnsi="Times New Roman" w:cs="Times New Roman"/>
          <w:sz w:val="24"/>
          <w:szCs w:val="24"/>
        </w:rPr>
      </w:pPr>
    </w:p>
    <w:p w:rsidR="00B27126" w:rsidRDefault="00B27126"/>
    <w:sectPr w:rsidR="00B271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B46D5"/>
    <w:multiLevelType w:val="hybridMultilevel"/>
    <w:tmpl w:val="2364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D0387"/>
    <w:multiLevelType w:val="hybridMultilevel"/>
    <w:tmpl w:val="0F6E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7B"/>
    <w:rsid w:val="0016227B"/>
    <w:rsid w:val="00993131"/>
    <w:rsid w:val="00B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13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13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2025-05-21T19:38:00Z</dcterms:created>
  <dcterms:modified xsi:type="dcterms:W3CDTF">2025-05-21T19:50:00Z</dcterms:modified>
</cp:coreProperties>
</file>