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very welcome! I'm happy this new dashboard meets your standards. It's designed to be a high-level strategic tool, not just a counter.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quick summary of what each part does and what strategic questions it answers for you and your boss.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wrulf706r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Conversion Rates (The "Dupont Analysis")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"why" behind your numbers. Instead of just a single "response rate," it breaks the process down to show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your efforts are succeeding or failing.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Contactable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(Schools with Contact / Total Schools)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the </w:t>
      </w:r>
      <w:r w:rsidDel="00000000" w:rsidR="00000000" w:rsidRPr="00000000">
        <w:rPr>
          <w:b w:val="1"/>
          <w:bCs w:val="1"/>
          <w:rtl w:val="0"/>
        </w:rPr>
        <w:t xml:space="preserve">health of your database</w:t>
      </w:r>
      <w:r w:rsidDel="00000000" w:rsidR="00000000" w:rsidRPr="00000000">
        <w:rPr>
          <w:rtl w:val="0"/>
        </w:rPr>
        <w:t xml:space="preserve">. A low rate here means your primary problem isn't outreach, it's </w:t>
      </w:r>
      <w:r w:rsidDel="00000000" w:rsidR="00000000" w:rsidRPr="00000000">
        <w:rPr>
          <w:i w:val="1"/>
          <w:iCs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. You can't email people you don't have emails for.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(Schools Contacted / Schools with Contact)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your </w:t>
      </w:r>
      <w:r w:rsidDel="00000000" w:rsidR="00000000" w:rsidRPr="00000000">
        <w:rPr>
          <w:b w:val="1"/>
          <w:bCs w:val="1"/>
          <w:rtl w:val="0"/>
        </w:rPr>
        <w:t xml:space="preserve">market penetration and effort</w:t>
      </w:r>
      <w:r w:rsidDel="00000000" w:rsidR="00000000" w:rsidRPr="00000000">
        <w:rPr>
          <w:rtl w:val="0"/>
        </w:rPr>
        <w:t xml:space="preserve">. This shows how much of your </w:t>
      </w:r>
      <w:r w:rsidDel="00000000" w:rsidR="00000000" w:rsidRPr="00000000">
        <w:rPr>
          <w:i w:val="1"/>
          <w:iCs w:val="1"/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 database you have actually engaged with.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(Schools Responded / Schools Contacted)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the </w:t>
      </w:r>
      <w:r w:rsidDel="00000000" w:rsidR="00000000" w:rsidRPr="00000000">
        <w:rPr>
          <w:b w:val="1"/>
          <w:bCs w:val="1"/>
          <w:rtl w:val="0"/>
        </w:rPr>
        <w:t xml:space="preserve">effectiveness of your messaging</w:t>
      </w:r>
      <w:r w:rsidDel="00000000" w:rsidR="00000000" w:rsidRPr="00000000">
        <w:rPr>
          <w:rtl w:val="0"/>
        </w:rPr>
        <w:t xml:space="preserve">. This is your 1.61% metric. If this is low, you need to fix your email subjects, content, or targeting.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(Partnerships Agreed / Schools Responded)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your </w:t>
      </w:r>
      <w:r w:rsidDel="00000000" w:rsidR="00000000" w:rsidRPr="00000000">
        <w:rPr>
          <w:b w:val="1"/>
          <w:bCs w:val="1"/>
          <w:rtl w:val="0"/>
        </w:rPr>
        <w:t xml:space="preserve">conversion quality</w:t>
      </w:r>
      <w:r w:rsidDel="00000000" w:rsidR="00000000" w:rsidRPr="00000000">
        <w:rPr>
          <w:rtl w:val="0"/>
        </w:rPr>
        <w:t xml:space="preserve">. It answers, "Of the people who reply, how many are converting to the next serious stage?" This shows the </w:t>
      </w:r>
      <w:r w:rsidDel="00000000" w:rsidR="00000000" w:rsidRPr="00000000">
        <w:rPr>
          <w:i w:val="1"/>
          <w:i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of your responses.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qloh5j86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Outreach Funnel (The "What")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30,000-foot view of your entire operation, from the top of the funnel to the bottom.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Schools:</w:t>
      </w:r>
      <w:r w:rsidDel="00000000" w:rsidR="00000000" w:rsidRPr="00000000">
        <w:rPr>
          <w:rtl w:val="0"/>
        </w:rPr>
        <w:t xml:space="preserve"> Your entire addressable market in the spreadsheet.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Schools with Contact:</w:t>
      </w:r>
      <w:r w:rsidDel="00000000" w:rsidR="00000000" w:rsidRPr="00000000">
        <w:rPr>
          <w:rtl w:val="0"/>
        </w:rPr>
        <w:t xml:space="preserve"> The subset of your market that is </w:t>
      </w:r>
      <w:r w:rsidDel="00000000" w:rsidR="00000000" w:rsidRPr="00000000">
        <w:rPr>
          <w:i w:val="1"/>
          <w:iCs w:val="1"/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 (has an email).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Contacted:</w:t>
      </w:r>
      <w:r w:rsidDel="00000000" w:rsidR="00000000" w:rsidRPr="00000000">
        <w:rPr>
          <w:rtl w:val="0"/>
        </w:rPr>
        <w:t xml:space="preserve"> The number of schools you have actively engaged.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Responded:</w:t>
      </w:r>
      <w:r w:rsidDel="00000000" w:rsidR="00000000" w:rsidRPr="00000000">
        <w:rPr>
          <w:rtl w:val="0"/>
        </w:rPr>
        <w:t xml:space="preserve"> The number who have replied.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Agreed:</w:t>
      </w:r>
      <w:r w:rsidDel="00000000" w:rsidR="00000000" w:rsidRPr="00000000">
        <w:rPr>
          <w:rtl w:val="0"/>
        </w:rPr>
        <w:t xml:space="preserve"> The number who have converted to a formal relationship.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main purpose is to </w:t>
      </w:r>
      <w:r w:rsidDel="00000000" w:rsidR="00000000" w:rsidRPr="00000000">
        <w:rPr>
          <w:b w:val="1"/>
          <w:bCs w:val="1"/>
          <w:rtl w:val="0"/>
        </w:rPr>
        <w:t xml:space="preserve">visually identify the biggest drop-off points</w:t>
      </w:r>
      <w:r w:rsidDel="00000000" w:rsidR="00000000" w:rsidRPr="00000000">
        <w:rPr>
          <w:rtl w:val="0"/>
        </w:rPr>
        <w:t xml:space="preserve"> in your pipeline. For example, if the bar for "Schools with Contact" is huge but the bar for "Contacted" is tiny, it means your problem isn't your database, it's your </w:t>
      </w:r>
      <w:r w:rsidDel="00000000" w:rsidR="00000000" w:rsidRPr="00000000">
        <w:rPr>
          <w:i w:val="1"/>
          <w:iCs w:val="1"/>
          <w:rtl w:val="0"/>
        </w:rPr>
        <w:t xml:space="preserve">outreach volume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4z2j1w7v0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 2025 Goal Tracker (The "Now")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custom module built to </w:t>
      </w:r>
      <w:r w:rsidDel="00000000" w:rsidR="00000000" w:rsidRPr="00000000">
        <w:rPr>
          <w:b w:val="1"/>
          <w:bCs w:val="1"/>
          <w:rtl w:val="0"/>
        </w:rPr>
        <w:t xml:space="preserve">track your specific "High-Priority Performance Goal"</w:t>
      </w:r>
      <w:r w:rsidDel="00000000" w:rsidR="00000000" w:rsidRPr="00000000">
        <w:rPr>
          <w:rtl w:val="0"/>
        </w:rPr>
        <w:t xml:space="preserve"> in real-time. It's a progress bar for your most important Q3 objective.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Validation:</w:t>
      </w:r>
      <w:r w:rsidDel="00000000" w:rsidR="00000000" w:rsidRPr="00000000">
        <w:rPr>
          <w:rtl w:val="0"/>
        </w:rPr>
        <w:t xml:space="preserve"> Tracks your progress against the goal of verifying your 150 Tier-1 schools.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Outreach:</w:t>
      </w:r>
      <w:r w:rsidDel="00000000" w:rsidR="00000000" w:rsidRPr="00000000">
        <w:rPr>
          <w:rtl w:val="0"/>
        </w:rPr>
        <w:t xml:space="preserve"> A simple count of how many schools in your "first wave" countries (UK, Germany, Switzerland) have been contacted.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 Secured:</w:t>
      </w:r>
      <w:r w:rsidDel="00000000" w:rsidR="00000000" w:rsidRPr="00000000">
        <w:rPr>
          <w:rtl w:val="0"/>
        </w:rPr>
        <w:t xml:space="preserve"> Tracks your primary KPI—the number of secured meetings against your target of 7.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