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96A87" w14:textId="77777777" w:rsidR="00F935E9" w:rsidRDefault="00460A47">
      <w:r>
        <w:t xml:space="preserve">1. </w:t>
      </w:r>
      <w:r w:rsidR="00F935E9">
        <w:t xml:space="preserve">Carry out a principal component analysis on the engineer data as follows. </w:t>
      </w:r>
    </w:p>
    <w:p w14:paraId="691876E3" w14:textId="77777777" w:rsidR="00F935E9" w:rsidRDefault="00F935E9" w:rsidP="00F935E9">
      <w:r>
        <w:t>Ignore groups and use a correlation matrix based on all 40 observations.</w:t>
      </w:r>
    </w:p>
    <w:p w14:paraId="6A95C4FE" w14:textId="77777777" w:rsidR="00F935E9" w:rsidRDefault="00F935E9" w:rsidP="00F935E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0EB33F02" w14:textId="77777777" w:rsidR="00F935E9" w:rsidRDefault="00F935E9" w:rsidP="00F935E9">
      <w:pPr>
        <w:autoSpaceDE w:val="0"/>
        <w:autoSpaceDN w:val="0"/>
        <w:adjustRightInd w:val="0"/>
        <w:spacing w:after="240" w:line="320" w:lineRule="atLeast"/>
        <w:rPr>
          <w:rFonts w:ascii="Times Roman" w:hAnsi="Times Roman" w:cs="Times Roman"/>
          <w:color w:val="000000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Table.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Comparison of Six Tests on Engineer Apprentices and Pilots </w:t>
      </w:r>
    </w:p>
    <w:p w14:paraId="0D84F770" w14:textId="77777777" w:rsidR="00F935E9" w:rsidRDefault="00F935E9" w:rsidP="00F935E9">
      <w:r>
        <w:rPr>
          <w:noProof/>
        </w:rPr>
        <w:drawing>
          <wp:inline distT="0" distB="0" distL="0" distR="0" wp14:anchorId="0962C56A" wp14:editId="2D3C3752">
            <wp:extent cx="3850005" cy="3340100"/>
            <wp:effectExtent l="0" t="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30A5" w14:textId="77777777" w:rsidR="00F935E9" w:rsidRDefault="00F935E9"/>
    <w:p w14:paraId="64F8032E" w14:textId="77777777" w:rsidR="00F935E9" w:rsidRDefault="00F935E9"/>
    <w:p w14:paraId="199EE25E" w14:textId="77777777" w:rsidR="00325DED" w:rsidRDefault="00460A47">
      <w:r>
        <w:t xml:space="preserve">2. </w:t>
      </w:r>
      <w:bookmarkStart w:id="0" w:name="_GoBack"/>
      <w:bookmarkEnd w:id="0"/>
      <w:r w:rsidR="00F935E9">
        <w:t xml:space="preserve">Use the engineer data. Combine the two groups into a single sample. </w:t>
      </w:r>
    </w:p>
    <w:p w14:paraId="7F5EDDC7" w14:textId="77777777" w:rsidR="00F935E9" w:rsidRDefault="00F935E9" w:rsidP="00F935E9">
      <w:pPr>
        <w:pStyle w:val="ListParagraph"/>
        <w:numPr>
          <w:ilvl w:val="0"/>
          <w:numId w:val="1"/>
        </w:numPr>
      </w:pPr>
      <w:r>
        <w:t>Using a scree plot, the number of eigenvalues greater than 1, and the percentages, is there a clear choice of m?</w:t>
      </w:r>
    </w:p>
    <w:p w14:paraId="756F0CE2" w14:textId="77777777" w:rsidR="00F935E9" w:rsidRDefault="00F935E9" w:rsidP="00F935E9">
      <w:pPr>
        <w:pStyle w:val="ListParagraph"/>
        <w:numPr>
          <w:ilvl w:val="0"/>
          <w:numId w:val="1"/>
        </w:numPr>
      </w:pPr>
      <w:r>
        <w:t xml:space="preserve">Extract three factors by the principal component method and carry out a </w:t>
      </w:r>
      <w:proofErr w:type="spellStart"/>
      <w:r>
        <w:t>varimax</w:t>
      </w:r>
      <w:proofErr w:type="spellEnd"/>
      <w:r>
        <w:t xml:space="preserve"> </w:t>
      </w:r>
      <w:r>
        <w:rPr>
          <w:rFonts w:hint="eastAsia"/>
        </w:rPr>
        <w:t>rotation</w:t>
      </w:r>
      <w:r>
        <w:t>.</w:t>
      </w:r>
    </w:p>
    <w:p w14:paraId="404E2207" w14:textId="77777777" w:rsidR="00F935E9" w:rsidRDefault="00F935E9" w:rsidP="00F935E9">
      <w:pPr>
        <w:pStyle w:val="ListParagraph"/>
        <w:numPr>
          <w:ilvl w:val="0"/>
          <w:numId w:val="1"/>
        </w:numPr>
      </w:pPr>
      <w:r>
        <w:t xml:space="preserve">Extract three factors by the principal factor method and carry out a </w:t>
      </w:r>
      <w:proofErr w:type="spellStart"/>
      <w:r>
        <w:t>varimax</w:t>
      </w:r>
      <w:proofErr w:type="spellEnd"/>
      <w:r>
        <w:t xml:space="preserve"> rotation. </w:t>
      </w:r>
    </w:p>
    <w:p w14:paraId="107C3DFD" w14:textId="77777777" w:rsidR="00F935E9" w:rsidRDefault="00F935E9" w:rsidP="00F935E9">
      <w:pPr>
        <w:pStyle w:val="ListParagraph"/>
        <w:numPr>
          <w:ilvl w:val="0"/>
          <w:numId w:val="1"/>
        </w:numPr>
      </w:pPr>
      <w:r>
        <w:t>(d) Compare the results of parts (b) and (c)</w:t>
      </w:r>
    </w:p>
    <w:sectPr w:rsidR="00F935E9" w:rsidSect="00325DED">
      <w:pgSz w:w="11900" w:h="16840"/>
      <w:pgMar w:top="1440" w:right="1800" w:bottom="1440" w:left="1800" w:header="720" w:footer="720" w:gutter="0"/>
      <w:cols w:space="720"/>
      <w:docGrid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新細明體">
    <w:altName w:val="Arial Unicode MS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412F2"/>
    <w:multiLevelType w:val="hybridMultilevel"/>
    <w:tmpl w:val="999446E6"/>
    <w:lvl w:ilvl="0" w:tplc="7E6A47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Kefa" w:hAnsi="Kef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Kefa" w:hAnsi="Kefa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Kefa" w:hAnsi="Kefa"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EB035F"/>
    <w:multiLevelType w:val="hybridMultilevel"/>
    <w:tmpl w:val="81B47082"/>
    <w:lvl w:ilvl="0" w:tplc="ACFCD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Kefa" w:hAnsi="Kef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Kefa" w:hAnsi="Kefa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Kefa" w:hAnsi="Kefa"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8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E9"/>
    <w:rsid w:val="00325DED"/>
    <w:rsid w:val="0036788C"/>
    <w:rsid w:val="00460A47"/>
    <w:rsid w:val="00E47B70"/>
    <w:rsid w:val="00F9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160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E9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5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5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E9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5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5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Macintosh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Cheng-Ying</dc:creator>
  <cp:keywords/>
  <dc:description/>
  <cp:lastModifiedBy>Cheng-Ying</cp:lastModifiedBy>
  <cp:revision>3</cp:revision>
  <dcterms:created xsi:type="dcterms:W3CDTF">2019-11-18T02:08:00Z</dcterms:created>
  <dcterms:modified xsi:type="dcterms:W3CDTF">2019-11-18T02:09:00Z</dcterms:modified>
</cp:coreProperties>
</file>