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E50F0C" w:rsidRDefault="003F6A3D" w:rsidP="00C2358A">
      <w:r>
        <w:t>As a first step, I wanted to closely examine the patterns of neuronal activity that emerge when the mice get reward, during a simple task that comb</w:t>
      </w:r>
      <w:r w:rsidR="002C16D5">
        <w:t>ines (?) the use in place cells</w:t>
      </w:r>
      <w:r>
        <w:t xml:space="preserve">,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w:t>
      </w:r>
      <w:proofErr w:type="spellStart"/>
      <w:r>
        <w:t>Nitzan</w:t>
      </w:r>
      <w:proofErr w:type="spellEnd"/>
      <w:r>
        <w:t xml:space="preserve"> </w:t>
      </w:r>
      <w:proofErr w:type="spellStart"/>
      <w:r>
        <w:t>Geva</w:t>
      </w:r>
      <w:proofErr w:type="spellEnd"/>
      <w:r>
        <w:t xml:space="preserve">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rsidR="00130512">
        <w:t xml:space="preserve"> (</w:t>
      </w:r>
      <w:r w:rsidR="00130512">
        <w:fldChar w:fldCharType="begin"/>
      </w:r>
      <w:r w:rsidR="00130512">
        <w:instrText xml:space="preserve"> REF _Ref489367738 \h </w:instrText>
      </w:r>
      <w:r w:rsidR="00130512">
        <w:fldChar w:fldCharType="separate"/>
      </w:r>
      <w:r w:rsidR="00130512">
        <w:t xml:space="preserve">Figure </w:t>
      </w:r>
      <w:r w:rsidR="00130512">
        <w:rPr>
          <w:noProof/>
        </w:rPr>
        <w:t>1</w:t>
      </w:r>
      <w:r w:rsidR="00130512">
        <w:fldChar w:fldCharType="end"/>
      </w:r>
      <w:r w:rsidR="00130512">
        <w:t>)</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proofErr w:type="spellStart"/>
      <w:r>
        <w:t>Geva</w:t>
      </w:r>
      <w:proofErr w:type="spellEnd"/>
      <w:r>
        <w:t xml:space="preserve"> et al </w:t>
      </w:r>
      <w:r w:rsidRPr="009A62BC">
        <w:t>constructed linear tracks (environments A and B)</w:t>
      </w:r>
      <w:r w:rsidR="008301AE">
        <w:t>, at a length of 96 cm</w:t>
      </w:r>
      <w:r w:rsidR="00D93F40">
        <w:t xml:space="preserve"> </w:t>
      </w:r>
      <w:r w:rsidRPr="009A62BC">
        <w:t xml:space="preserve">that differed in shape, floor texture, surrounding proximal and distal visual cues, odor, and flavor of the water </w:t>
      </w:r>
      <w:r>
        <w:t>reward at the edges of the track. The bucket trials didn’t contain any reward. The unpublished data has the same structure per session, bu</w:t>
      </w:r>
      <w:r w:rsidR="00EB038D">
        <w:t>t contains only environment A. T</w:t>
      </w:r>
      <w:r>
        <w:t xml:space="preserve">he imaging data was processed </w:t>
      </w:r>
      <w:r w:rsidRPr="00883F80">
        <w:t xml:space="preserve">using commercial software (Mosaic, version 1.1.1b, </w:t>
      </w:r>
      <w:proofErr w:type="spellStart"/>
      <w:r w:rsidRPr="00883F80">
        <w:t>Inscopix</w:t>
      </w:r>
      <w:proofErr w:type="spellEnd"/>
      <w:r w:rsidRPr="00883F80">
        <w:t>)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p>
    <w:p w:rsidR="00C2358A" w:rsidRDefault="00C2358A" w:rsidP="00C2358A"/>
    <w:p w:rsidR="004350B8" w:rsidRDefault="00E50F0C" w:rsidP="00F528C4">
      <w:pPr>
        <w:keepNext/>
      </w:pPr>
      <w:r>
        <w:rPr>
          <w:noProof/>
        </w:rPr>
        <w:drawing>
          <wp:inline distT="0" distB="0" distL="0" distR="0" wp14:anchorId="2E57339C" wp14:editId="6263A0FE">
            <wp:extent cx="2946400" cy="2529876"/>
            <wp:effectExtent l="0" t="0" r="6350" b="3810"/>
            <wp:docPr id="1" name="Picture 1" descr="D:\dev\replays\figures\fig0\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eplays\figures\fig0\set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167" cy="2531393"/>
                    </a:xfrm>
                    <a:prstGeom prst="rect">
                      <a:avLst/>
                    </a:prstGeom>
                    <a:noFill/>
                    <a:ln>
                      <a:noFill/>
                    </a:ln>
                  </pic:spPr>
                </pic:pic>
              </a:graphicData>
            </a:graphic>
          </wp:inline>
        </w:drawing>
      </w:r>
    </w:p>
    <w:p w:rsidR="00E50F0C" w:rsidRDefault="004350B8" w:rsidP="00F528C4">
      <w:pPr>
        <w:pStyle w:val="Caption"/>
      </w:pPr>
      <w:bookmarkStart w:id="0" w:name="_Ref489367738"/>
      <w:bookmarkStart w:id="1" w:name="_Ref489796833"/>
      <w:r>
        <w:t xml:space="preserve">Figure </w:t>
      </w:r>
      <w:fldSimple w:instr=" SEQ Figure \* ARABIC ">
        <w:r w:rsidR="007672E1">
          <w:rPr>
            <w:noProof/>
          </w:rPr>
          <w:t>1</w:t>
        </w:r>
      </w:fldSimple>
      <w:bookmarkEnd w:id="0"/>
      <w:r w:rsidR="003A21BD">
        <w:t>: E</w:t>
      </w:r>
      <w:r w:rsidR="000A76F5">
        <w:t>xperimental setup</w:t>
      </w:r>
      <w:bookmarkEnd w:id="1"/>
    </w:p>
    <w:p w:rsidR="009A253C" w:rsidRPr="006F30A7" w:rsidRDefault="00E22E35" w:rsidP="00E22E35">
      <w:pPr>
        <w:pStyle w:val="ListParagraph"/>
        <w:numPr>
          <w:ilvl w:val="0"/>
          <w:numId w:val="3"/>
        </w:numPr>
        <w:rPr>
          <w:sz w:val="16"/>
          <w:szCs w:val="16"/>
        </w:rPr>
      </w:pPr>
      <w:r w:rsidRPr="006F30A7">
        <w:rPr>
          <w:sz w:val="16"/>
          <w:szCs w:val="16"/>
        </w:rPr>
        <w:t xml:space="preserve">A tiny microscope equipped with a </w:t>
      </w:r>
      <w:proofErr w:type="spellStart"/>
      <w:r w:rsidRPr="006F30A7">
        <w:rPr>
          <w:sz w:val="16"/>
          <w:szCs w:val="16"/>
        </w:rPr>
        <w:t>microendoscope</w:t>
      </w:r>
      <w:proofErr w:type="spellEnd"/>
      <w:r w:rsidRPr="006F30A7">
        <w:rPr>
          <w:sz w:val="16"/>
          <w:szCs w:val="16"/>
        </w:rPr>
        <w:t xml:space="preserve"> images cells expressing GCaMP3. The microscope’s base is fixed to the skull, for repeated imaging of the same cells</w:t>
      </w:r>
    </w:p>
    <w:p w:rsidR="00E22E35" w:rsidRPr="006F30A7" w:rsidRDefault="00E22E35" w:rsidP="00145A55">
      <w:pPr>
        <w:pStyle w:val="ListParagraph"/>
        <w:numPr>
          <w:ilvl w:val="0"/>
          <w:numId w:val="3"/>
        </w:numPr>
        <w:rPr>
          <w:sz w:val="16"/>
          <w:szCs w:val="16"/>
        </w:rPr>
      </w:pPr>
      <w:r w:rsidRPr="006F30A7">
        <w:rPr>
          <w:sz w:val="16"/>
          <w:szCs w:val="16"/>
        </w:rPr>
        <w:t>Shown are cells (red) identified by Ca</w:t>
      </w:r>
      <w:r w:rsidRPr="006F30A7">
        <w:rPr>
          <w:sz w:val="16"/>
          <w:szCs w:val="16"/>
          <w:vertAlign w:val="superscript"/>
        </w:rPr>
        <w:t>2+</w:t>
      </w:r>
      <w:r w:rsidRPr="006F30A7">
        <w:rPr>
          <w:sz w:val="16"/>
          <w:szCs w:val="16"/>
        </w:rPr>
        <w:t xml:space="preserve"> imaging in a behaving mouse, atop a mean fluorescence image (green) of </w:t>
      </w:r>
      <w:proofErr w:type="gramStart"/>
      <w:r w:rsidRPr="006F30A7">
        <w:rPr>
          <w:sz w:val="16"/>
          <w:szCs w:val="16"/>
        </w:rPr>
        <w:t>CA1.</w:t>
      </w:r>
      <w:proofErr w:type="gramEnd"/>
      <w:r w:rsidRPr="006F30A7">
        <w:rPr>
          <w:sz w:val="16"/>
          <w:szCs w:val="16"/>
        </w:rPr>
        <w:t xml:space="preserve"> </w:t>
      </w:r>
    </w:p>
    <w:p w:rsidR="00AC1587" w:rsidRDefault="002F35C7" w:rsidP="002F35C7">
      <w:pPr>
        <w:pStyle w:val="ListParagraph"/>
        <w:numPr>
          <w:ilvl w:val="0"/>
          <w:numId w:val="3"/>
        </w:numPr>
        <w:rPr>
          <w:sz w:val="16"/>
          <w:szCs w:val="16"/>
        </w:rPr>
      </w:pPr>
      <w:r>
        <w:rPr>
          <w:sz w:val="16"/>
          <w:szCs w:val="16"/>
        </w:rPr>
        <w:t xml:space="preserve">Environments A and B on which </w:t>
      </w:r>
      <w:r w:rsidR="009A253C" w:rsidRPr="006F30A7">
        <w:rPr>
          <w:sz w:val="16"/>
          <w:szCs w:val="16"/>
        </w:rPr>
        <w:t xml:space="preserve">Mice trained to run back and forth and collect a liquid reward in. </w:t>
      </w:r>
      <w:r>
        <w:rPr>
          <w:sz w:val="16"/>
          <w:szCs w:val="16"/>
        </w:rPr>
        <w:t>Before and after each session they</w:t>
      </w:r>
      <w:r w:rsidR="009A253C" w:rsidRPr="006F30A7">
        <w:rPr>
          <w:sz w:val="16"/>
          <w:szCs w:val="16"/>
        </w:rPr>
        <w:t xml:space="preserve"> rest inside a bucket with no reward.</w:t>
      </w:r>
    </w:p>
    <w:p w:rsidR="00EB038D" w:rsidRPr="006F30A7" w:rsidRDefault="00EB038D" w:rsidP="009A253C">
      <w:pPr>
        <w:pStyle w:val="ListParagraph"/>
        <w:numPr>
          <w:ilvl w:val="0"/>
          <w:numId w:val="3"/>
        </w:numPr>
        <w:rPr>
          <w:sz w:val="16"/>
          <w:szCs w:val="16"/>
        </w:rPr>
      </w:pPr>
      <w:bookmarkStart w:id="2" w:name="_Ref489796852"/>
      <w:r>
        <w:rPr>
          <w:sz w:val="16"/>
          <w:szCs w:val="16"/>
        </w:rPr>
        <w:t>Experiment timeline for the published data set (top) and unpublished data set (bottom)</w:t>
      </w:r>
      <w:bookmarkEnd w:id="2"/>
    </w:p>
    <w:p w:rsidR="00A554B0" w:rsidRDefault="00902ED7" w:rsidP="009C0AB9">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w:t>
      </w:r>
      <w:r>
        <w:lastRenderedPageBreak/>
        <w:t>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(Diba and Buzsáki, 2007; Pfeiffer and Foster, 2013)</w:t>
      </w:r>
      <w:r w:rsidR="00453516">
        <w:fldChar w:fldCharType="end"/>
      </w:r>
      <w:r w:rsidR="00017014">
        <w:t>.</w:t>
      </w:r>
      <w:r w:rsidR="005A0FE1">
        <w:t xml:space="preserve">  Inspired</w:t>
      </w:r>
      <w:r w:rsidR="00017014">
        <w:t xml:space="preserve"> by that work, </w:t>
      </w:r>
      <w:r w:rsidR="005A0FE1">
        <w:t xml:space="preserve">I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 xml:space="preserve">I </w:t>
      </w:r>
      <w:r w:rsidR="00133640">
        <w:t xml:space="preserve">divided each trial to segments of run and </w:t>
      </w:r>
      <w:r w:rsidR="005A0FE1">
        <w:t xml:space="preserve">rest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0676B5">
        <w:t xml:space="preserve"> as run epochs</w:t>
      </w:r>
      <w:r w:rsidR="001F7C10">
        <w:t xml:space="preserve">. I then analyzed separately the epochs in which the mouse was at the edges with respect to either the running epoch that came before or the one that </w:t>
      </w:r>
      <w:r w:rsidR="0080736A">
        <w:t xml:space="preserve">came after the rest epoch. </w:t>
      </w:r>
      <w:r w:rsidR="00133640">
        <w:t xml:space="preserve">Then </w:t>
      </w:r>
      <w:r w:rsidR="0080736A">
        <w:t>I</w:t>
      </w:r>
      <w:r w:rsidR="00133640">
        <w:t xml:space="preserv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 xml:space="preserve">session. To test the difference between the two conditional probabilities, </w:t>
      </w:r>
      <w:r w:rsidR="0080736A">
        <w:t>I</w:t>
      </w:r>
      <w:r w:rsidR="004D2110">
        <w:t xml:space="preserve"> conducted a matched T-test for each session, and calculated the effect size of the difference between them. As seen in</w:t>
      </w:r>
      <w:r w:rsidR="00A24722">
        <w:t xml:space="preserve"> </w:t>
      </w:r>
      <w:r w:rsidR="00744453">
        <w:fldChar w:fldCharType="begin"/>
      </w:r>
      <w:r w:rsidR="00744453">
        <w:instrText xml:space="preserve"> REF _Ref489366935 \h </w:instrText>
      </w:r>
      <w:r w:rsidR="00744453">
        <w:fldChar w:fldCharType="separate"/>
      </w:r>
      <w:r w:rsidR="00744453">
        <w:t xml:space="preserve">Figure </w:t>
      </w:r>
      <w:r w:rsidR="00744453">
        <w:rPr>
          <w:noProof/>
        </w:rPr>
        <w:t>2</w:t>
      </w:r>
      <w:r w:rsidR="00744453">
        <w:fldChar w:fldCharType="end"/>
      </w:r>
      <w:r w:rsidR="00A24722">
        <w:fldChar w:fldCharType="begin"/>
      </w:r>
      <w:r w:rsidR="00A24722">
        <w:instrText xml:space="preserve"> REF _Ref489366523 \r \h </w:instrText>
      </w:r>
      <w:r w:rsidR="00A24722">
        <w:fldChar w:fldCharType="separate"/>
      </w:r>
      <w:r w:rsidR="00A24722">
        <w:rPr>
          <w:rFonts w:hint="cs"/>
          <w:cs/>
        </w:rPr>
        <w:t>‎</w:t>
      </w:r>
      <w:r w:rsidR="00A24722">
        <w:t>C</w:t>
      </w:r>
      <w:r w:rsidR="00A24722">
        <w:fldChar w:fldCharType="end"/>
      </w:r>
      <w:r w:rsidR="0080736A">
        <w:t xml:space="preserve"> and </w:t>
      </w:r>
      <w:r w:rsidR="0080736A">
        <w:fldChar w:fldCharType="begin"/>
      </w:r>
      <w:r w:rsidR="0080736A">
        <w:instrText xml:space="preserve"> REF _Ref489791707 \r \h </w:instrText>
      </w:r>
      <w:r w:rsidR="0080736A">
        <w:fldChar w:fldCharType="separate"/>
      </w:r>
      <w:r w:rsidR="0080736A">
        <w:rPr>
          <w:rFonts w:hint="cs"/>
          <w:cs/>
        </w:rPr>
        <w:t>‎</w:t>
      </w:r>
      <w:r w:rsidR="0080736A">
        <w:t>E</w:t>
      </w:r>
      <w:r w:rsidR="0080736A">
        <w:fldChar w:fldCharType="end"/>
      </w:r>
      <w:r w:rsidR="0080736A">
        <w:t>, for most of the sessions</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w:t>
      </w:r>
      <w:r w:rsidR="00C06CFF">
        <w:fldChar w:fldCharType="begin"/>
      </w:r>
      <w:r w:rsidR="00C06CFF">
        <w:instrText xml:space="preserve"> REF _Ref489366935 \h </w:instrText>
      </w:r>
      <w:r w:rsidR="00C06CFF">
        <w:fldChar w:fldCharType="separate"/>
      </w:r>
      <w:r w:rsidR="00C06CFF">
        <w:t xml:space="preserve">Figure </w:t>
      </w:r>
      <w:r w:rsidR="00C06CFF">
        <w:rPr>
          <w:noProof/>
        </w:rPr>
        <w:t>2</w:t>
      </w:r>
      <w:r w:rsidR="00C06CFF">
        <w:fldChar w:fldCharType="end"/>
      </w:r>
      <w:r w:rsidR="00C06CFF">
        <w:fldChar w:fldCharType="begin"/>
      </w:r>
      <w:r w:rsidR="00C06CFF">
        <w:instrText xml:space="preserve"> REF _Ref489366944 \r \h </w:instrText>
      </w:r>
      <w:r w:rsidR="00C06CFF">
        <w:fldChar w:fldCharType="separate"/>
      </w:r>
      <w:r w:rsidR="00C06CFF">
        <w:rPr>
          <w:rFonts w:hint="cs"/>
          <w:cs/>
        </w:rPr>
        <w:t>‎</w:t>
      </w:r>
      <w:r w:rsidR="00C06CFF">
        <w:t>D</w:t>
      </w:r>
      <w:r w:rsidR="009C0AB9">
        <w:t>, F</w:t>
      </w:r>
      <w:r w:rsidR="00C06CFF">
        <w:t>)</w:t>
      </w:r>
      <w:r w:rsidR="00C06CFF">
        <w:fldChar w:fldCharType="end"/>
      </w:r>
      <w:r w:rsidR="009C0AB9">
        <w:t xml:space="preserve"> </w:t>
      </w:r>
      <w:r w:rsidR="00376548" w:rsidRPr="00EA061A">
        <w:rPr>
          <w:color w:val="FF0000"/>
        </w:rPr>
        <w:t>(</w:t>
      </w:r>
      <w:r w:rsidR="0080736A">
        <w:t xml:space="preserve">environment A: </w:t>
      </w:r>
      <w:r w:rsidR="0080736A" w:rsidRPr="00EA061A">
        <w:rPr>
          <w:color w:val="FF0000"/>
        </w:rPr>
        <w:t>n=X out of Y sessions from 9 mice</w:t>
      </w:r>
      <w:r w:rsidR="0080736A">
        <w:rPr>
          <w:color w:val="FF0000"/>
        </w:rPr>
        <w:t xml:space="preserve">. Environment B: </w:t>
      </w:r>
      <w:r w:rsidR="00376548" w:rsidRPr="00EA061A">
        <w:rPr>
          <w:color w:val="FF0000"/>
        </w:rPr>
        <w:t>n=X out of Y sessions from 4 mice)</w:t>
      </w:r>
      <w:r w:rsidR="009620BA">
        <w:t xml:space="preserve"> </w:t>
      </w:r>
      <w:proofErr w:type="gramStart"/>
      <w:r w:rsidR="009620BA">
        <w:t>VFV  J</w:t>
      </w:r>
      <w:proofErr w:type="gramEnd"/>
      <w:r w:rsidR="005F54A1">
        <w:t xml:space="preserve">.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4350B8" w:rsidRDefault="001F3FE6" w:rsidP="004350B8">
      <w:pPr>
        <w:keepNext/>
      </w:pPr>
      <w:r>
        <w:rPr>
          <w:noProof/>
        </w:rPr>
        <w:lastRenderedPageBreak/>
        <w:drawing>
          <wp:inline distT="0" distB="0" distL="0" distR="0" wp14:anchorId="3C3C2CB5" wp14:editId="6B8BFE0F">
            <wp:extent cx="5766435" cy="51377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5403" cy="5136866"/>
                    </a:xfrm>
                    <a:prstGeom prst="rect">
                      <a:avLst/>
                    </a:prstGeom>
                  </pic:spPr>
                </pic:pic>
              </a:graphicData>
            </a:graphic>
          </wp:inline>
        </w:drawing>
      </w:r>
    </w:p>
    <w:p w:rsidR="00F048BE" w:rsidRPr="004350B8" w:rsidRDefault="004350B8" w:rsidP="004350B8">
      <w:pPr>
        <w:pStyle w:val="Caption"/>
        <w:rPr>
          <w:sz w:val="16"/>
          <w:szCs w:val="16"/>
        </w:rPr>
      </w:pPr>
      <w:bookmarkStart w:id="3" w:name="_Ref489366935"/>
      <w:r>
        <w:t xml:space="preserve">Figure </w:t>
      </w:r>
      <w:fldSimple w:instr=" SEQ Figure \* ARABIC ">
        <w:r w:rsidR="007672E1">
          <w:rPr>
            <w:noProof/>
          </w:rPr>
          <w:t>2</w:t>
        </w:r>
      </w:fldSimple>
      <w:bookmarkEnd w:id="3"/>
      <w:r>
        <w:t xml:space="preserve">: </w:t>
      </w:r>
      <w:r w:rsidRPr="00A8209A">
        <w:t>No significant activation in rest epochs given activation during run epochs</w:t>
      </w:r>
    </w:p>
    <w:p w:rsidR="004350B8" w:rsidRPr="004350B8" w:rsidRDefault="004350B8" w:rsidP="004350B8">
      <w:pPr>
        <w:pStyle w:val="ListParagraph"/>
        <w:numPr>
          <w:ilvl w:val="0"/>
          <w:numId w:val="1"/>
        </w:numPr>
        <w:rPr>
          <w:sz w:val="16"/>
          <w:szCs w:val="16"/>
        </w:rPr>
      </w:pPr>
      <w:bookmarkStart w:id="4" w:name="_Ref489366745"/>
      <w:r w:rsidRPr="004350B8">
        <w:rPr>
          <w:sz w:val="16"/>
          <w:szCs w:val="16"/>
        </w:rPr>
        <w:t xml:space="preserve">Environment A density of </w:t>
      </w:r>
      <w:r w:rsidRPr="004350B8">
        <w:rPr>
          <w:i/>
          <w:iCs/>
          <w:sz w:val="16"/>
          <w:szCs w:val="16"/>
        </w:rPr>
        <w:t>P(cell active in rest | cell active in run)</w:t>
      </w:r>
      <w:r w:rsidRPr="004350B8">
        <w:rPr>
          <w:sz w:val="16"/>
          <w:szCs w:val="16"/>
        </w:rPr>
        <w:t xml:space="preserve"> (right) and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r w:rsidRPr="004350B8">
        <w:rPr>
          <w:sz w:val="16"/>
          <w:szCs w:val="16"/>
        </w:rPr>
        <w:t xml:space="preserve">  (left) taken from n=48 sessions, from 9 mice</w:t>
      </w:r>
      <w:bookmarkEnd w:id="4"/>
    </w:p>
    <w:p w:rsidR="004350B8" w:rsidRPr="004350B8" w:rsidRDefault="004350B8" w:rsidP="004350B8">
      <w:pPr>
        <w:pStyle w:val="ListParagraph"/>
        <w:numPr>
          <w:ilvl w:val="0"/>
          <w:numId w:val="1"/>
        </w:numPr>
        <w:rPr>
          <w:sz w:val="16"/>
          <w:szCs w:val="16"/>
        </w:rPr>
      </w:pPr>
      <w:r w:rsidRPr="004350B8">
        <w:rPr>
          <w:sz w:val="16"/>
          <w:szCs w:val="16"/>
        </w:rPr>
        <w:t>Same as A) for environment B taken from n=28 sessions, from 4 mice</w:t>
      </w:r>
    </w:p>
    <w:p w:rsidR="004350B8" w:rsidRPr="004350B8" w:rsidRDefault="004350B8" w:rsidP="004350B8">
      <w:pPr>
        <w:pStyle w:val="ListParagraph"/>
        <w:numPr>
          <w:ilvl w:val="0"/>
          <w:numId w:val="1"/>
        </w:numPr>
        <w:rPr>
          <w:sz w:val="16"/>
          <w:szCs w:val="16"/>
        </w:rPr>
      </w:pPr>
      <w:bookmarkStart w:id="5" w:name="_Ref489366523"/>
      <w:r w:rsidRPr="004350B8">
        <w:rPr>
          <w:sz w:val="16"/>
          <w:szCs w:val="16"/>
        </w:rPr>
        <w:t>Scatter plot of a matched t-test for the conditional probabilities:</w:t>
      </w:r>
      <w:bookmarkEnd w:id="5"/>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cell active in rest | cell active in run)</w:t>
      </w:r>
      <w:r w:rsidRPr="004350B8">
        <w:rPr>
          <w:sz w:val="16"/>
          <w:szCs w:val="16"/>
        </w:rPr>
        <w:t xml:space="preserve"> - </w:t>
      </w:r>
      <w:r w:rsidRPr="004350B8">
        <w:rPr>
          <w:i/>
          <w:iCs/>
          <w:sz w:val="16"/>
          <w:szCs w:val="16"/>
        </w:rPr>
        <w:t xml:space="preserve">P(cell active in rest | cell </w:t>
      </w:r>
      <w:r w:rsidRPr="004350B8">
        <w:rPr>
          <w:b/>
          <w:bCs/>
          <w:i/>
          <w:iCs/>
          <w:sz w:val="16"/>
          <w:szCs w:val="16"/>
        </w:rPr>
        <w:t>not</w:t>
      </w:r>
      <w:r w:rsidRPr="004350B8">
        <w:rPr>
          <w:i/>
          <w:iCs/>
          <w:sz w:val="16"/>
          <w:szCs w:val="16"/>
        </w:rPr>
        <w:t xml:space="preserve"> active in run)</w:t>
      </w:r>
    </w:p>
    <w:p w:rsidR="004350B8" w:rsidRPr="004350B8" w:rsidRDefault="004350B8" w:rsidP="00CD456C">
      <w:pPr>
        <w:pStyle w:val="ListParagraph"/>
        <w:ind w:left="360"/>
        <w:rPr>
          <w:sz w:val="16"/>
          <w:szCs w:val="16"/>
        </w:rPr>
      </w:pPr>
      <w:r w:rsidRPr="004350B8">
        <w:rPr>
          <w:sz w:val="16"/>
          <w:szCs w:val="16"/>
        </w:rPr>
        <w:t xml:space="preserve"> </w:t>
      </w:r>
      <w:proofErr w:type="gramStart"/>
      <w:r w:rsidRPr="004350B8">
        <w:rPr>
          <w:sz w:val="16"/>
          <w:szCs w:val="16"/>
        </w:rPr>
        <w:t>when</w:t>
      </w:r>
      <w:proofErr w:type="gramEnd"/>
      <w:r w:rsidRPr="004350B8">
        <w:rPr>
          <w:sz w:val="16"/>
          <w:szCs w:val="16"/>
        </w:rPr>
        <w:t xml:space="preserve"> rest can be before run(right), and after (left) in a linear track. Dots are the different color for each mouse. Red line is p=0.025 for two tailed matched t-test. Most sessions show no significant difference between the two conditional probabilities</w:t>
      </w:r>
    </w:p>
    <w:p w:rsidR="004350B8" w:rsidRPr="004350B8" w:rsidRDefault="001F3FE6" w:rsidP="001F3FE6">
      <w:pPr>
        <w:pStyle w:val="ListParagraph"/>
        <w:numPr>
          <w:ilvl w:val="0"/>
          <w:numId w:val="1"/>
        </w:numPr>
        <w:rPr>
          <w:sz w:val="16"/>
          <w:szCs w:val="16"/>
        </w:rPr>
      </w:pPr>
      <w:bookmarkStart w:id="6" w:name="_Ref489366944"/>
      <w:r>
        <w:rPr>
          <w:sz w:val="16"/>
          <w:szCs w:val="16"/>
        </w:rPr>
        <w:t>Scatter plot of</w:t>
      </w:r>
      <w:r w:rsidR="004350B8" w:rsidRPr="004350B8">
        <w:rPr>
          <w:sz w:val="16"/>
          <w:szCs w:val="16"/>
        </w:rPr>
        <w:t xml:space="preserve"> effect size of the difference between the conditional probabilities in C)</w:t>
      </w:r>
      <w:r w:rsidR="00E536A5">
        <w:rPr>
          <w:sz w:val="16"/>
          <w:szCs w:val="16"/>
        </w:rPr>
        <w:t xml:space="preserve">. </w:t>
      </w:r>
      <w:r w:rsidR="004350B8" w:rsidRPr="004350B8">
        <w:rPr>
          <w:sz w:val="16"/>
          <w:szCs w:val="16"/>
        </w:rPr>
        <w:t xml:space="preserve"> </w:t>
      </w:r>
      <w:r>
        <w:rPr>
          <w:sz w:val="16"/>
          <w:szCs w:val="16"/>
        </w:rPr>
        <w:t>X axis</w:t>
      </w:r>
      <w:r w:rsidR="004350B8" w:rsidRPr="004350B8">
        <w:rPr>
          <w:sz w:val="16"/>
          <w:szCs w:val="16"/>
        </w:rPr>
        <w:t xml:space="preserve"> is for effect size of the difference:</w:t>
      </w:r>
      <w:bookmarkEnd w:id="6"/>
      <w:r w:rsidR="004350B8" w:rsidRPr="004350B8">
        <w:rPr>
          <w:sz w:val="16"/>
          <w:szCs w:val="16"/>
        </w:rPr>
        <w:t xml:space="preserve"> </w:t>
      </w:r>
    </w:p>
    <w:p w:rsidR="004350B8" w:rsidRPr="004350B8" w:rsidRDefault="004350B8" w:rsidP="00CD456C">
      <w:pPr>
        <w:pStyle w:val="ListParagraph"/>
        <w:ind w:left="360"/>
        <w:rPr>
          <w:i/>
          <w:iCs/>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before</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before</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4350B8" w:rsidRDefault="001F3FE6" w:rsidP="00CD456C">
      <w:pPr>
        <w:pStyle w:val="ListParagraph"/>
        <w:ind w:left="360"/>
        <w:rPr>
          <w:sz w:val="16"/>
          <w:szCs w:val="16"/>
        </w:rPr>
      </w:pPr>
      <w:r>
        <w:rPr>
          <w:sz w:val="16"/>
          <w:szCs w:val="16"/>
        </w:rPr>
        <w:t>Y axis</w:t>
      </w:r>
      <w:r w:rsidR="004350B8" w:rsidRPr="004350B8">
        <w:rPr>
          <w:sz w:val="16"/>
          <w:szCs w:val="16"/>
        </w:rPr>
        <w:t xml:space="preserve"> is for effect size of the difference:</w:t>
      </w:r>
    </w:p>
    <w:p w:rsidR="004350B8" w:rsidRPr="00CD456C" w:rsidRDefault="004350B8" w:rsidP="00CD456C">
      <w:pPr>
        <w:pStyle w:val="ListParagraph"/>
        <w:ind w:left="360"/>
        <w:rPr>
          <w:sz w:val="16"/>
          <w:szCs w:val="16"/>
        </w:rPr>
      </w:pPr>
      <w:proofErr w:type="gramStart"/>
      <w:r w:rsidRPr="004350B8">
        <w:rPr>
          <w:i/>
          <w:iCs/>
          <w:sz w:val="16"/>
          <w:szCs w:val="16"/>
        </w:rPr>
        <w:t>P(</w:t>
      </w:r>
      <w:proofErr w:type="gramEnd"/>
      <w:r w:rsidRPr="004350B8">
        <w:rPr>
          <w:i/>
          <w:iCs/>
          <w:sz w:val="16"/>
          <w:szCs w:val="16"/>
        </w:rPr>
        <w:t xml:space="preserve">cell active rest </w:t>
      </w:r>
      <w:r w:rsidRPr="004350B8">
        <w:rPr>
          <w:b/>
          <w:bCs/>
          <w:i/>
          <w:iCs/>
          <w:sz w:val="16"/>
          <w:szCs w:val="16"/>
        </w:rPr>
        <w:t>after</w:t>
      </w:r>
      <w:r w:rsidRPr="004350B8">
        <w:rPr>
          <w:i/>
          <w:iCs/>
          <w:sz w:val="16"/>
          <w:szCs w:val="16"/>
        </w:rPr>
        <w:t xml:space="preserve"> run | cell active in run)</w:t>
      </w:r>
      <w:r w:rsidRPr="004350B8">
        <w:rPr>
          <w:sz w:val="16"/>
          <w:szCs w:val="16"/>
        </w:rPr>
        <w:t xml:space="preserve"> - </w:t>
      </w:r>
      <w:r w:rsidRPr="004350B8">
        <w:rPr>
          <w:i/>
          <w:iCs/>
          <w:sz w:val="16"/>
          <w:szCs w:val="16"/>
        </w:rPr>
        <w:t xml:space="preserve">P(cell active in rest </w:t>
      </w:r>
      <w:r w:rsidRPr="004350B8">
        <w:rPr>
          <w:b/>
          <w:bCs/>
          <w:i/>
          <w:iCs/>
          <w:sz w:val="16"/>
          <w:szCs w:val="16"/>
        </w:rPr>
        <w:t>after</w:t>
      </w:r>
      <w:r w:rsidRPr="004350B8">
        <w:rPr>
          <w:i/>
          <w:iCs/>
          <w:sz w:val="16"/>
          <w:szCs w:val="16"/>
        </w:rPr>
        <w:t xml:space="preserve"> run | cell </w:t>
      </w:r>
      <w:r w:rsidRPr="004350B8">
        <w:rPr>
          <w:b/>
          <w:bCs/>
          <w:i/>
          <w:iCs/>
          <w:sz w:val="16"/>
          <w:szCs w:val="16"/>
        </w:rPr>
        <w:t>not</w:t>
      </w:r>
      <w:r w:rsidRPr="004350B8">
        <w:rPr>
          <w:i/>
          <w:iCs/>
          <w:sz w:val="16"/>
          <w:szCs w:val="16"/>
        </w:rPr>
        <w:t xml:space="preserve"> active in run)</w:t>
      </w:r>
    </w:p>
    <w:p w:rsidR="004350B8" w:rsidRPr="001F3FE6" w:rsidRDefault="004350B8" w:rsidP="004350B8">
      <w:pPr>
        <w:pStyle w:val="ListParagraph"/>
        <w:numPr>
          <w:ilvl w:val="0"/>
          <w:numId w:val="1"/>
        </w:numPr>
        <w:rPr>
          <w:sz w:val="16"/>
          <w:szCs w:val="16"/>
        </w:rPr>
      </w:pPr>
      <w:bookmarkStart w:id="7" w:name="_Ref489367051"/>
      <w:bookmarkStart w:id="8" w:name="_Ref489791707"/>
      <w:proofErr w:type="gramStart"/>
      <w:r w:rsidRPr="001F3FE6">
        <w:rPr>
          <w:sz w:val="16"/>
          <w:szCs w:val="16"/>
        </w:rPr>
        <w:t>+  F</w:t>
      </w:r>
      <w:proofErr w:type="gramEnd"/>
      <w:r w:rsidRPr="001F3FE6">
        <w:rPr>
          <w:sz w:val="16"/>
          <w:szCs w:val="16"/>
        </w:rPr>
        <w:t>) same as C)+ D) respectively, for L-shape track.</w:t>
      </w:r>
      <w:bookmarkEnd w:id="8"/>
      <w:r w:rsidRPr="001F3FE6">
        <w:rPr>
          <w:sz w:val="16"/>
          <w:szCs w:val="16"/>
        </w:rPr>
        <w:t xml:space="preserve"> </w:t>
      </w:r>
      <w:bookmarkEnd w:id="7"/>
    </w:p>
    <w:p w:rsidR="007672E1" w:rsidRDefault="00AF3D4A" w:rsidP="005A3B65">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w:t>
      </w:r>
      <w:proofErr w:type="spellStart"/>
      <w:r w:rsidR="00EB0DFD">
        <w:t>Malavache</w:t>
      </w:r>
      <w:proofErr w:type="spellEnd"/>
      <w:r w:rsidR="00EB0DFD">
        <w:t xml:space="preserve"> et al found that </w:t>
      </w:r>
      <w:r w:rsidR="00EB0DFD" w:rsidRPr="00EB0DFD">
        <w:t xml:space="preserve">sequences </w:t>
      </w:r>
      <w:r w:rsidR="00EB0DFD">
        <w:lastRenderedPageBreak/>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 xml:space="preserve">I </w:t>
      </w:r>
      <w:r w:rsidR="00FC261D">
        <w:t>count</w:t>
      </w:r>
      <w:r w:rsidR="00954108">
        <w:t>ed</w:t>
      </w:r>
      <w:r w:rsidR="00FC261D">
        <w:t xml:space="preserve">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w:t>
      </w:r>
      <w:r w:rsidR="00CC07F6">
        <w:t xml:space="preserve">which I calculated </w:t>
      </w:r>
      <w:r w:rsidR="00FC261D">
        <w:t>by shuffl</w:t>
      </w:r>
      <w:r w:rsidR="00CC07F6">
        <w:t>ing</w:t>
      </w:r>
      <w:r w:rsidR="00ED21CB">
        <w:t xml:space="preserve"> in time</w:t>
      </w:r>
      <w:r w:rsidR="00CC07F6">
        <w:t xml:space="preserve"> the</w:t>
      </w:r>
      <w:r w:rsidR="00363E0B">
        <w:t xml:space="preserve"> </w:t>
      </w:r>
      <w:r w:rsidR="00FC261D">
        <w:t xml:space="preserve">activity for each session separately) were labeled as SCE. </w:t>
      </w:r>
      <w:r w:rsidR="00386302">
        <w:t xml:space="preserve">I </w:t>
      </w:r>
      <w:r w:rsidR="008071CD">
        <w:t>then</w:t>
      </w:r>
      <w:r w:rsidR="004B3857">
        <w:t xml:space="preserve"> looked for the shared neurons that were active both in SCE and the following run</w:t>
      </w:r>
      <w:r w:rsidR="00C56BEF">
        <w:t xml:space="preserve"> (</w:t>
      </w:r>
      <w:r w:rsidR="001A46F9">
        <w:fldChar w:fldCharType="begin"/>
      </w:r>
      <w:r w:rsidR="001A46F9">
        <w:instrText xml:space="preserve"> REF _Ref489366637 \h </w:instrText>
      </w:r>
      <w:r w:rsidR="001A46F9">
        <w:fldChar w:fldCharType="separate"/>
      </w:r>
      <w:r w:rsidR="001A46F9">
        <w:t xml:space="preserve">Figure </w:t>
      </w:r>
      <w:r w:rsidR="001A46F9">
        <w:rPr>
          <w:noProof/>
        </w:rPr>
        <w:t>3</w:t>
      </w:r>
      <w:r w:rsidR="001A46F9">
        <w:fldChar w:fldCharType="end"/>
      </w:r>
      <w:r w:rsidR="001A46F9">
        <w:fldChar w:fldCharType="begin"/>
      </w:r>
      <w:r w:rsidR="001A46F9">
        <w:instrText xml:space="preserve"> REF _Ref489367802 \r \h </w:instrText>
      </w:r>
      <w:r w:rsidR="001A46F9">
        <w:fldChar w:fldCharType="separate"/>
      </w:r>
      <w:r w:rsidR="003D3C32">
        <w:rPr>
          <w:rFonts w:hint="cs"/>
          <w:cs/>
        </w:rPr>
        <w:t>‎</w:t>
      </w:r>
      <w:r w:rsidR="003D3C32">
        <w:t>G</w:t>
      </w:r>
      <w:r w:rsidR="005A3B65">
        <w:t>,</w:t>
      </w:r>
      <w:r w:rsidR="003D3C32">
        <w:t xml:space="preserve"> H</w:t>
      </w:r>
      <w:r w:rsidR="001A46F9">
        <w:fldChar w:fldCharType="end"/>
      </w:r>
      <w:r w:rsidR="00B60C39">
        <w:t xml:space="preserve"> as positive example)</w:t>
      </w:r>
      <w:r w:rsidR="004B3857">
        <w:t xml:space="preserve"> and found that each SCE had only few to none of these (</w:t>
      </w:r>
      <w:r w:rsidR="00042AF2">
        <w:fldChar w:fldCharType="begin"/>
      </w:r>
      <w:r w:rsidR="00042AF2">
        <w:instrText xml:space="preserve"> REF _Ref489366637 \h </w:instrText>
      </w:r>
      <w:r w:rsidR="00042AF2">
        <w:fldChar w:fldCharType="separate"/>
      </w:r>
      <w:r w:rsidR="00042AF2">
        <w:t xml:space="preserve">Figure </w:t>
      </w:r>
      <w:r w:rsidR="00042AF2">
        <w:rPr>
          <w:noProof/>
        </w:rPr>
        <w:t>3</w:t>
      </w:r>
      <w:r w:rsidR="00042AF2">
        <w:fldChar w:fldCharType="end"/>
      </w:r>
      <w:r w:rsidR="00042AF2">
        <w:fldChar w:fldCharType="begin"/>
      </w:r>
      <w:r w:rsidR="00042AF2">
        <w:instrText xml:space="preserve"> REF _Ref489367884 \r \h </w:instrText>
      </w:r>
      <w:r w:rsidR="00042AF2">
        <w:fldChar w:fldCharType="separate"/>
      </w:r>
      <w:r w:rsidR="005A3B65">
        <w:rPr>
          <w:rFonts w:hint="cs"/>
          <w:cs/>
        </w:rPr>
        <w:t>‎</w:t>
      </w:r>
      <w:r w:rsidR="005A3B65">
        <w:t>C</w:t>
      </w:r>
      <w:r w:rsidR="00042AF2">
        <w:fldChar w:fldCharType="end"/>
      </w:r>
      <w:r w:rsidR="005A3B65">
        <w:t xml:space="preserve"> for environment A and 3</w:t>
      </w:r>
      <w:r w:rsidR="005A3B65">
        <w:fldChar w:fldCharType="begin"/>
      </w:r>
      <w:r w:rsidR="005A3B65">
        <w:instrText xml:space="preserve"> REF _Ref489792226 \r \h </w:instrText>
      </w:r>
      <w:r w:rsidR="005A3B65">
        <w:fldChar w:fldCharType="separate"/>
      </w:r>
      <w:r w:rsidR="005A3B65">
        <w:rPr>
          <w:rFonts w:hint="cs"/>
          <w:cs/>
        </w:rPr>
        <w:t>‎</w:t>
      </w:r>
      <w:r w:rsidR="005A3B65">
        <w:t>F</w:t>
      </w:r>
      <w:r w:rsidR="005A3B65">
        <w:fldChar w:fldCharType="end"/>
      </w:r>
      <w:r w:rsidR="005A3B65">
        <w:t xml:space="preserve"> for environment B</w:t>
      </w:r>
      <w:r w:rsidR="006F03CF">
        <w:t xml:space="preserve">).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7672E1" w:rsidRDefault="0097103C" w:rsidP="007672E1">
      <w:pPr>
        <w:keepNext/>
      </w:pPr>
      <w:r>
        <w:rPr>
          <w:noProof/>
        </w:rPr>
        <w:drawing>
          <wp:inline distT="0" distB="0" distL="0" distR="0" wp14:anchorId="749E6B46" wp14:editId="7C8656EF">
            <wp:extent cx="5486400"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inline>
        </w:drawing>
      </w:r>
    </w:p>
    <w:p w:rsidR="000B15C5" w:rsidRDefault="007672E1" w:rsidP="007672E1">
      <w:pPr>
        <w:pStyle w:val="Caption"/>
      </w:pPr>
      <w:bookmarkStart w:id="9" w:name="_Ref489366637"/>
      <w:r>
        <w:t xml:space="preserve">Figure </w:t>
      </w:r>
      <w:fldSimple w:instr=" SEQ Figure \* ARABIC ">
        <w:r w:rsidR="009714E1">
          <w:rPr>
            <w:noProof/>
          </w:rPr>
          <w:t>3</w:t>
        </w:r>
      </w:fldSimple>
      <w:bookmarkEnd w:id="9"/>
      <w:r>
        <w:t xml:space="preserve">: </w:t>
      </w:r>
      <w:r w:rsidRPr="00940D5D">
        <w:t>Neurons that participate in synchronous calcium events before runnin</w:t>
      </w:r>
      <w:r>
        <w:t xml:space="preserve">g are unlikely to be activated </w:t>
      </w:r>
      <w:r w:rsidRPr="00940D5D">
        <w:t>in upcoming run epoch</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per synchronous calcium event (SCE)</w:t>
      </w:r>
      <w:r w:rsidR="0097103C">
        <w:rPr>
          <w:sz w:val="16"/>
          <w:szCs w:val="16"/>
        </w:rPr>
        <w:t xml:space="preserve"> in environment A</w:t>
      </w:r>
      <w:r w:rsidRPr="007672E1">
        <w:rPr>
          <w:sz w:val="16"/>
          <w:szCs w:val="16"/>
        </w:rPr>
        <w:t>, calculated for all neurons (not only place cells). Data pooled from n=9 mice running on a linear track. Inset show the same in log scale on y axis.</w:t>
      </w:r>
    </w:p>
    <w:p w:rsidR="007672E1" w:rsidRPr="007672E1" w:rsidRDefault="007672E1" w:rsidP="00845D65">
      <w:pPr>
        <w:pStyle w:val="ListParagraph"/>
        <w:numPr>
          <w:ilvl w:val="0"/>
          <w:numId w:val="2"/>
        </w:numPr>
        <w:ind w:left="360"/>
        <w:rPr>
          <w:sz w:val="16"/>
          <w:szCs w:val="16"/>
        </w:rPr>
      </w:pPr>
      <w:r w:rsidRPr="007672E1">
        <w:rPr>
          <w:sz w:val="16"/>
          <w:szCs w:val="16"/>
        </w:rPr>
        <w:t>Distribution of number of neurons that participated in SCE and in the following run. Inset show the same in log scale on y axis.</w:t>
      </w:r>
    </w:p>
    <w:p w:rsidR="007672E1" w:rsidRDefault="007672E1" w:rsidP="00845D65">
      <w:pPr>
        <w:pStyle w:val="ListParagraph"/>
        <w:numPr>
          <w:ilvl w:val="0"/>
          <w:numId w:val="2"/>
        </w:numPr>
        <w:ind w:left="360"/>
        <w:rPr>
          <w:sz w:val="16"/>
          <w:szCs w:val="16"/>
        </w:rPr>
      </w:pPr>
      <w:bookmarkStart w:id="10" w:name="_Ref489367884"/>
      <w:r w:rsidRPr="007672E1">
        <w:rPr>
          <w:sz w:val="16"/>
          <w:szCs w:val="16"/>
        </w:rPr>
        <w:t>Box plot of the number of neurons that were active in SCE and in the run epoch that followed.</w:t>
      </w:r>
      <w:bookmarkEnd w:id="10"/>
      <w:r w:rsidRPr="007672E1">
        <w:rPr>
          <w:sz w:val="16"/>
          <w:szCs w:val="16"/>
        </w:rPr>
        <w:t xml:space="preserve"> </w:t>
      </w:r>
    </w:p>
    <w:p w:rsidR="0097103C" w:rsidRDefault="0097103C" w:rsidP="00845D65">
      <w:pPr>
        <w:pStyle w:val="ListParagraph"/>
        <w:numPr>
          <w:ilvl w:val="0"/>
          <w:numId w:val="2"/>
        </w:numPr>
        <w:ind w:left="360"/>
        <w:rPr>
          <w:sz w:val="16"/>
          <w:szCs w:val="16"/>
        </w:rPr>
      </w:pPr>
      <w:r>
        <w:rPr>
          <w:sz w:val="16"/>
          <w:szCs w:val="16"/>
        </w:rPr>
        <w:t>Same as A) for environment B</w:t>
      </w:r>
    </w:p>
    <w:p w:rsidR="0097103C" w:rsidRDefault="0097103C" w:rsidP="00845D65">
      <w:pPr>
        <w:pStyle w:val="ListParagraph"/>
        <w:numPr>
          <w:ilvl w:val="0"/>
          <w:numId w:val="2"/>
        </w:numPr>
        <w:ind w:left="360"/>
        <w:rPr>
          <w:sz w:val="16"/>
          <w:szCs w:val="16"/>
        </w:rPr>
      </w:pPr>
      <w:r>
        <w:rPr>
          <w:sz w:val="16"/>
          <w:szCs w:val="16"/>
        </w:rPr>
        <w:lastRenderedPageBreak/>
        <w:t>Same as B) for environment B</w:t>
      </w:r>
    </w:p>
    <w:p w:rsidR="0097103C" w:rsidRDefault="0097103C" w:rsidP="00845D65">
      <w:pPr>
        <w:pStyle w:val="ListParagraph"/>
        <w:numPr>
          <w:ilvl w:val="0"/>
          <w:numId w:val="2"/>
        </w:numPr>
        <w:ind w:left="360"/>
        <w:rPr>
          <w:sz w:val="16"/>
          <w:szCs w:val="16"/>
        </w:rPr>
      </w:pPr>
      <w:bookmarkStart w:id="11" w:name="_Ref489792226"/>
      <w:r>
        <w:rPr>
          <w:sz w:val="16"/>
          <w:szCs w:val="16"/>
        </w:rPr>
        <w:t>Same as C) for environment B</w:t>
      </w:r>
      <w:bookmarkEnd w:id="11"/>
    </w:p>
    <w:p w:rsidR="00B03D1D" w:rsidRPr="007672E1" w:rsidRDefault="00B03D1D" w:rsidP="00966DE7">
      <w:pPr>
        <w:pStyle w:val="ListParagraph"/>
        <w:numPr>
          <w:ilvl w:val="0"/>
          <w:numId w:val="2"/>
        </w:numPr>
        <w:ind w:left="360"/>
        <w:rPr>
          <w:sz w:val="16"/>
          <w:szCs w:val="16"/>
        </w:rPr>
      </w:pPr>
      <w:bookmarkStart w:id="12" w:name="_Ref489367802"/>
      <w:r>
        <w:rPr>
          <w:sz w:val="16"/>
          <w:szCs w:val="16"/>
        </w:rPr>
        <w:t>+</w:t>
      </w:r>
      <w:r w:rsidR="00966DE7">
        <w:rPr>
          <w:sz w:val="16"/>
          <w:szCs w:val="16"/>
        </w:rPr>
        <w:t>H</w:t>
      </w:r>
      <w:r>
        <w:rPr>
          <w:sz w:val="16"/>
          <w:szCs w:val="16"/>
        </w:rPr>
        <w:t xml:space="preserve">) Examples </w:t>
      </w:r>
      <w:r w:rsidR="00526D5D">
        <w:rPr>
          <w:sz w:val="16"/>
          <w:szCs w:val="16"/>
        </w:rPr>
        <w:t xml:space="preserve">of SCE and the following run activity. </w:t>
      </w:r>
      <w:r w:rsidR="00500C21">
        <w:rPr>
          <w:sz w:val="16"/>
          <w:szCs w:val="16"/>
        </w:rPr>
        <w:t>Color is the amplitude of the peak of the calcium event. In both examples, some of the neurons active in the SCE participate in the following run epoch</w:t>
      </w:r>
      <w:bookmarkEnd w:id="12"/>
    </w:p>
    <w:p w:rsidR="00386E8C" w:rsidRDefault="0043114D" w:rsidP="008E21F4">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72233A">
        <w:t>it</w:t>
      </w:r>
      <w:r w:rsidR="003D5ADA">
        <w:t xml:space="preserve">. For this </w:t>
      </w:r>
      <w:r w:rsidR="007C2D9C">
        <w:t xml:space="preserve">I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r w:rsidR="003D5ADA">
        <w:t xml:space="preserve"> </w:t>
      </w:r>
      <w:r w:rsidR="00490EF7">
        <w:t>First</w:t>
      </w:r>
      <w:r w:rsidR="00904D35">
        <w:t>,</w:t>
      </w:r>
      <w:r w:rsidR="003F2F36">
        <w:t xml:space="preserve"> the location of the track was binned into 8 cm bins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w:t>
      </w:r>
      <w:r w:rsidR="00386E8C">
        <w:t xml:space="preserve">to </w:t>
      </w:r>
      <w:r w:rsidR="00386E8C" w:rsidRPr="00386E8C">
        <w:t>calculate</w:t>
      </w:r>
      <w:r w:rsidR="00386E8C">
        <w:t xml:space="preserve"> </w:t>
      </w:r>
      <w:r w:rsidR="00386E8C" w:rsidRPr="00386E8C">
        <w:t xml:space="preserve">the </w:t>
      </w:r>
      <w:hyperlink r:id="rId10" w:anchor="Densities_associated_with_multiple_variables" w:tooltip="Probability density function" w:history="1">
        <w:r w:rsidR="00386E8C" w:rsidRPr="00AF2481">
          <w:t>joint probability function</w:t>
        </w:r>
      </w:hyperlink>
      <w:r w:rsidR="00386E8C" w:rsidRPr="00AF2481">
        <w:t> for all bins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1pt;height:27.3pt" o:ole="">
            <v:imagedata r:id="rId11" o:title=""/>
          </v:shape>
          <o:OLEObject Type="Embed" ProgID="Equation.DSMT4" ShapeID="_x0000_i1025" DrawAspect="Content" ObjectID="_1563564764" r:id="rId12"/>
        </w:object>
      </w:r>
    </w:p>
    <w:p w:rsidR="00F0347D" w:rsidRDefault="002876B3" w:rsidP="00F0347D">
      <w:r>
        <w:t xml:space="preserve">Where </w:t>
      </w:r>
      <w:r w:rsidRPr="00AF2481">
        <w:rPr>
          <w:position w:val="-12"/>
        </w:rPr>
        <w:object w:dxaOrig="240" w:dyaOrig="360">
          <v:shape id="_x0000_i1026" type="#_x0000_t75" style="width:12.05pt;height:18.1pt" o:ole="">
            <v:imagedata r:id="rId13" o:title=""/>
          </v:shape>
          <o:OLEObject Type="Embed" ProgID="Equation.DSMT4" ShapeID="_x0000_i1026" DrawAspect="Content" ObjectID="_1563564765" r:id="rId14"/>
        </w:object>
      </w:r>
      <w:r>
        <w:t xml:space="preserve"> is the activity of the i'th neuron, </w:t>
      </w:r>
      <w:r w:rsidR="004F6CFA">
        <w:t xml:space="preserve">either 1 for active neuron or 0 for not active. </w:t>
      </w:r>
      <w:r w:rsidR="004F6CFA" w:rsidRPr="00AF2481">
        <w:rPr>
          <w:position w:val="-6"/>
        </w:rPr>
        <w:object w:dxaOrig="200" w:dyaOrig="279">
          <v:shape id="_x0000_i1027" type="#_x0000_t75" style="width:9.95pt;height:14.2pt" o:ole="">
            <v:imagedata r:id="rId15" o:title=""/>
          </v:shape>
          <o:OLEObject Type="Embed" ProgID="Equation.DSMT4" ShapeID="_x0000_i1027" DrawAspect="Content" ObjectID="_1563564766" r:id="rId16"/>
        </w:object>
      </w:r>
      <w:r w:rsidR="00866FB3">
        <w:t>Is</w:t>
      </w:r>
      <w:r w:rsidR="004F6CFA">
        <w:t xml:space="preserve"> the bin numb</w:t>
      </w:r>
      <w:r w:rsidR="003F2F36">
        <w:t xml:space="preserve">er, which varies from 0 to 11, and </w:t>
      </w:r>
      <w:r w:rsidR="00215689" w:rsidRPr="00AF2481">
        <w:rPr>
          <w:position w:val="-6"/>
        </w:rPr>
        <w:object w:dxaOrig="180" w:dyaOrig="220">
          <v:shape id="_x0000_i1028" type="#_x0000_t75" style="width:9.2pt;height:11.35pt" o:ole="">
            <v:imagedata r:id="rId17" o:title=""/>
          </v:shape>
          <o:OLEObject Type="Embed" ProgID="Equation.DSMT4" ShapeID="_x0000_i1028" DrawAspect="Content" ObjectID="_1563564767" r:id="rId18"/>
        </w:object>
      </w:r>
      <w:r w:rsidR="00215689">
        <w:t xml:space="preserve"> is the environment type; A or B.</w:t>
      </w:r>
      <w:r w:rsidR="00AF2481">
        <w:t xml:space="preserve"> </w:t>
      </w:r>
      <w:r w:rsidR="00F0347D">
        <w:t>Then, for each frame in the test trial, I maximize the log-likelihood function to estimate the bin and environment of the activity vector:</w:t>
      </w:r>
    </w:p>
    <w:p w:rsidR="00F0347D" w:rsidRDefault="00F0347D" w:rsidP="00F0347D">
      <w:pPr>
        <w:jc w:val="center"/>
      </w:pPr>
      <w:r w:rsidRPr="00A0023F">
        <w:rPr>
          <w:position w:val="-18"/>
        </w:rPr>
        <w:object w:dxaOrig="4260" w:dyaOrig="480">
          <v:shape id="_x0000_i1029" type="#_x0000_t75" style="width:213.15pt;height:24.1pt" o:ole="">
            <v:imagedata r:id="rId19" o:title=""/>
          </v:shape>
          <o:OLEObject Type="Embed" ProgID="Equation.DSMT4" ShapeID="_x0000_i1029" DrawAspect="Content" ObjectID="_1563564768" r:id="rId20"/>
        </w:object>
      </w:r>
    </w:p>
    <w:p w:rsidR="00A313CA" w:rsidRDefault="00E512F6" w:rsidP="00743547">
      <w:r>
        <w:t>O</w:t>
      </w:r>
      <w:r w:rsidR="000565EB">
        <w:t>ne can see in figure 3A</w:t>
      </w:r>
      <w:proofErr w:type="gramStart"/>
      <w:r w:rsidR="004E2FB0">
        <w:t>,B</w:t>
      </w:r>
      <w:proofErr w:type="gramEnd"/>
      <w:r w:rsidR="000565EB">
        <w:t xml:space="preserve"> the </w:t>
      </w:r>
      <w:r w:rsidR="00B31DA4">
        <w:t>performance of the decoder on the linear track</w:t>
      </w:r>
      <w:r w:rsidR="00743547">
        <w:t>s</w:t>
      </w:r>
      <w:r w:rsidR="00B31DA4">
        <w:t xml:space="preserve">, where on each session one trial was left out from the calculation of the joint probability function and was tested later.  </w:t>
      </w:r>
    </w:p>
    <w:p w:rsidR="00353F9F" w:rsidRDefault="00F0347D" w:rsidP="001938C2">
      <w:r>
        <w:t xml:space="preserve">I then tested the decoder on the bucket trials, which proximate to either of the environments. </w:t>
      </w:r>
      <w:r w:rsidR="003F4129">
        <w:t xml:space="preserve">To see to what extent the bucket trial’s activity </w:t>
      </w:r>
      <w:r w:rsidR="000114DD">
        <w:t xml:space="preserve">tells us about the environment it is proximate to, I calculated the fraction of frames which their estimation of environment matched to </w:t>
      </w:r>
      <w:r w:rsidR="007130C1">
        <w:t>the proximate one (Fig 3</w:t>
      </w:r>
      <w:r w:rsidR="004E2FB0">
        <w:t>C</w:t>
      </w:r>
      <w:r w:rsidR="007130C1">
        <w:t xml:space="preserve">), </w:t>
      </w:r>
      <w:r w:rsidR="001F1C4F">
        <w:t xml:space="preserve">it was </w:t>
      </w:r>
      <w:r w:rsidR="00C860EA">
        <w:t>significantly</w:t>
      </w:r>
      <w:r w:rsidR="00D76D89">
        <w:t xml:space="preserve"> higher then chance level</w:t>
      </w:r>
      <w:r w:rsidR="001F1C4F">
        <w:t xml:space="preserve"> in both environments. </w:t>
      </w:r>
      <w:r w:rsidR="0015316E">
        <w:t xml:space="preserve">In addition </w:t>
      </w:r>
      <w:r w:rsidR="00413A5F">
        <w:t>I calculated the</w:t>
      </w:r>
      <w:r w:rsidR="0015316E">
        <w:t xml:space="preserve"> distribution of the estimated bins in the bucket, compared to the natural distribution of their occupancy </w:t>
      </w:r>
      <w:r w:rsidR="008E21F4">
        <w:t>on the linear tracks (fig 3E-F). I found that</w:t>
      </w:r>
      <w:r w:rsidR="00A2319F">
        <w:t xml:space="preserve"> the </w:t>
      </w:r>
      <w:r w:rsidR="001938C2">
        <w:t xml:space="preserve">in both cases, one can see similar distribution of the bins in both environments. </w:t>
      </w:r>
      <w:r w:rsidR="00316A9B">
        <w:t>This means that I can condition this representation</w:t>
      </w:r>
      <w:r w:rsidR="003B2E57">
        <w:t xml:space="preserve"> off-context</w:t>
      </w:r>
      <w:r w:rsidR="00316A9B">
        <w:t xml:space="preserve"> with water reward </w:t>
      </w:r>
      <w:r w:rsidR="003B2E57">
        <w:t>given by the memory based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r w:rsidR="00BB7C06">
        <w:t xml:space="preserve">. </w:t>
      </w:r>
      <w:r w:rsidR="007D6ADA">
        <w:t xml:space="preserve">I could therefore </w:t>
      </w:r>
      <w:r w:rsidR="009D3D27">
        <w:t xml:space="preserve">give up the use of maximum likelihood estimation on real-time decoding, and use much simpler approach to save </w:t>
      </w:r>
      <w:r w:rsidR="00063BFF">
        <w:t>feedback time</w:t>
      </w:r>
      <w:r w:rsidR="009D3D27">
        <w:t>.</w:t>
      </w:r>
    </w:p>
    <w:p w:rsidR="00F73428" w:rsidRDefault="000B2244" w:rsidP="00F73428">
      <w:r>
        <w:t>With this information,</w:t>
      </w:r>
      <w:r w:rsidR="00F358B7">
        <w:t xml:space="preserve"> as a first step,</w:t>
      </w:r>
      <w:r>
        <w:t xml:space="preserve"> I conducted a pilot with Or </w:t>
      </w:r>
      <w:proofErr w:type="spellStart"/>
      <w:r>
        <w:t>Pinchasof</w:t>
      </w:r>
      <w:proofErr w:type="spellEnd"/>
      <w:r>
        <w:t xml:space="preserve"> and the help of </w:t>
      </w:r>
      <w:proofErr w:type="spellStart"/>
      <w:r>
        <w:t>Nitzan</w:t>
      </w:r>
      <w:proofErr w:type="spellEnd"/>
      <w:r>
        <w:t xml:space="preserve"> </w:t>
      </w:r>
      <w:proofErr w:type="spellStart"/>
      <w:r>
        <w:t>Geva</w:t>
      </w:r>
      <w:proofErr w:type="spellEnd"/>
      <w:r>
        <w:t xml:space="preserve"> from the lab. We used mice number 3 and 6 from cage 40, which participated in the linear track experiment of the unpublished data</w:t>
      </w:r>
      <w:r w:rsidR="001D1C0B">
        <w:t xml:space="preserve">, from now on, we call this experiment “phase </w:t>
      </w:r>
      <w:r w:rsidR="001D1C0B">
        <w:lastRenderedPageBreak/>
        <w:t>0”</w:t>
      </w:r>
      <w:r>
        <w:t xml:space="preserve">. In </w:t>
      </w:r>
      <w:r w:rsidR="001D1C0B">
        <w:t>the pilot, we used python based</w:t>
      </w:r>
      <w:r w:rsidR="001063E1" w:rsidRPr="001063E1">
        <w:t xml:space="preserve"> </w:t>
      </w:r>
      <w:r w:rsidR="001063E1">
        <w:t>custom</w:t>
      </w:r>
      <w:r w:rsidR="001D1C0B">
        <w:t xml:space="preserve"> program </w:t>
      </w:r>
      <w:r w:rsidR="00FE1DFE">
        <w:t>(</w:t>
      </w:r>
      <w:r w:rsidR="00FE1DFE" w:rsidRPr="009800EB">
        <w:rPr>
          <w:color w:val="FF0000"/>
        </w:rPr>
        <w:t>See methods</w:t>
      </w:r>
      <w:r w:rsidR="00FE1DFE">
        <w:t xml:space="preserve">), </w:t>
      </w:r>
      <w:r w:rsidR="001D1C0B">
        <w:t xml:space="preserve">to track the </w:t>
      </w:r>
      <w:r w:rsidR="001D1C0B">
        <w:t xml:space="preserve">online </w:t>
      </w:r>
      <w:r w:rsidR="001D1C0B">
        <w:t>neuronal activity of the mice</w:t>
      </w:r>
      <w:r w:rsidR="005F4DC5">
        <w:t xml:space="preserve"> </w:t>
      </w:r>
      <w:r w:rsidR="001D1C0B">
        <w:t>while they were running on the linear track. When they reached the edges, we</w:t>
      </w:r>
      <w:r w:rsidR="007901CC">
        <w:t xml:space="preserve"> automatically</w:t>
      </w:r>
      <w:r w:rsidR="001D1C0B">
        <w:t xml:space="preserve"> gave them water, only upon activation of at list two cells out of pre-chosen population. </w:t>
      </w:r>
      <w:r w:rsidR="007D1DA1">
        <w:t>We chose</w:t>
      </w:r>
      <w:r w:rsidR="00E670F4">
        <w:t xml:space="preserve"> manually</w:t>
      </w:r>
      <w:r w:rsidR="007D1DA1">
        <w:t xml:space="preserve"> the</w:t>
      </w:r>
      <w:r w:rsidR="007901CC">
        <w:t xml:space="preserve"> </w:t>
      </w:r>
      <w:r w:rsidR="007D1DA1">
        <w:t>pre-chosen cells, by analyzing the activity of the ent</w:t>
      </w:r>
      <w:r w:rsidR="00980AF1">
        <w:t>ire population of cells that were</w:t>
      </w:r>
      <w:r w:rsidR="007D1DA1">
        <w:t xml:space="preserve"> active 3 days before the pilot started on a regular session on the linear track (five times of 3-minute trials with 3-minute trials of bucket before and after the session)</w:t>
      </w:r>
      <w:r w:rsidR="00E670F4">
        <w:t xml:space="preserve">. Cells that approximately </w:t>
      </w:r>
      <w:r w:rsidR="00980AF1">
        <w:t>ninety</w:t>
      </w:r>
      <w:r w:rsidR="00E670F4">
        <w:t xml:space="preserve"> percent of their </w:t>
      </w:r>
      <w:r w:rsidR="00980AF1">
        <w:t>calcium events were</w:t>
      </w:r>
      <w:r w:rsidR="00E670F4">
        <w:t xml:space="preserve"> at the edges (n=26 for mouse 3 and n=47 for mouse 6).</w:t>
      </w:r>
      <w:r w:rsidR="00F829FB">
        <w:t xml:space="preserve"> </w:t>
      </w:r>
      <w:r w:rsidR="002E36AE">
        <w:t xml:space="preserve">The mice ran on the track for five </w:t>
      </w:r>
      <w:r w:rsidR="00E23B43">
        <w:t>sessions</w:t>
      </w:r>
      <w:r w:rsidR="002E36AE">
        <w:t>,</w:t>
      </w:r>
      <w:r w:rsidR="00E23B43">
        <w:t xml:space="preserve"> every other day, </w:t>
      </w:r>
      <w:r w:rsidR="002E36AE">
        <w:t xml:space="preserve">as in phase 0 (see </w:t>
      </w:r>
      <w:r w:rsidR="002E36AE">
        <w:fldChar w:fldCharType="begin"/>
      </w:r>
      <w:r w:rsidR="002E36AE">
        <w:instrText xml:space="preserve"> REF _Ref489367738 \h </w:instrText>
      </w:r>
      <w:r w:rsidR="002E36AE">
        <w:fldChar w:fldCharType="separate"/>
      </w:r>
      <w:r w:rsidR="002E36AE">
        <w:t xml:space="preserve">Figure </w:t>
      </w:r>
      <w:r w:rsidR="002E36AE">
        <w:rPr>
          <w:noProof/>
        </w:rPr>
        <w:t>1</w:t>
      </w:r>
      <w:r w:rsidR="002E36AE">
        <w:fldChar w:fldCharType="end"/>
      </w:r>
      <w:r w:rsidR="002E36AE">
        <w:fldChar w:fldCharType="begin"/>
      </w:r>
      <w:r w:rsidR="002E36AE">
        <w:instrText xml:space="preserve"> REF _Ref489796852 \r \h </w:instrText>
      </w:r>
      <w:r w:rsidR="002E36AE">
        <w:fldChar w:fldCharType="separate"/>
      </w:r>
      <w:r w:rsidR="002E36AE">
        <w:rPr>
          <w:rFonts w:hint="cs"/>
          <w:cs/>
        </w:rPr>
        <w:t>‎</w:t>
      </w:r>
      <w:r w:rsidR="002E36AE">
        <w:t>D</w:t>
      </w:r>
      <w:r w:rsidR="002E36AE">
        <w:fldChar w:fldCharType="end"/>
      </w:r>
      <w:r w:rsidR="002E36AE">
        <w:t>, bottom panel)</w:t>
      </w:r>
      <w:r w:rsidR="00980AF1">
        <w:t xml:space="preserve">. Mouse no. 6 got the reward almost every time he </w:t>
      </w:r>
      <w:r w:rsidR="00E50896">
        <w:t>reached</w:t>
      </w:r>
      <w:r w:rsidR="00980AF1">
        <w:t xml:space="preserve"> the edge (</w:t>
      </w:r>
      <w:r w:rsidR="00980AF1" w:rsidRPr="00980AF1">
        <w:rPr>
          <w:color w:val="FF0000"/>
        </w:rPr>
        <w:t>add figure</w:t>
      </w:r>
      <w:r w:rsidR="00980AF1">
        <w:t>) while mouse no. 3 got about a reward about half of the time</w:t>
      </w:r>
      <w:r w:rsidR="009800EB">
        <w:t>s</w:t>
      </w:r>
      <w:r w:rsidR="00980AF1">
        <w:t>.</w:t>
      </w:r>
      <w:r w:rsidR="009800EB">
        <w:t xml:space="preserve"> There was no significant change in the amount of reward across the sessions. </w:t>
      </w:r>
      <w:r w:rsidR="007E0D26">
        <w:t>Since there was no behavioral report for learning the conditioning</w:t>
      </w:r>
      <w:r w:rsidR="00B5150A">
        <w:t xml:space="preserve"> (</w:t>
      </w:r>
      <w:proofErr w:type="spellStart"/>
      <w:r w:rsidR="00B5150A">
        <w:t>e.g</w:t>
      </w:r>
      <w:proofErr w:type="spellEnd"/>
      <w:r w:rsidR="00B5150A">
        <w:t xml:space="preserve"> r</w:t>
      </w:r>
      <w:r w:rsidR="009A1DE5">
        <w:t xml:space="preserve">ise in number of activations </w:t>
      </w:r>
      <w:r w:rsidR="00757D41">
        <w:t xml:space="preserve">of the chosen cells </w:t>
      </w:r>
      <w:r w:rsidR="009A1DE5">
        <w:t>across sessions)</w:t>
      </w:r>
      <w:r w:rsidR="007E0D26">
        <w:t>, we further</w:t>
      </w:r>
      <w:r w:rsidR="009800EB">
        <w:t xml:space="preserve"> wanted to examine what </w:t>
      </w:r>
      <w:r w:rsidR="00102313">
        <w:t xml:space="preserve">did </w:t>
      </w:r>
      <w:r w:rsidR="009800EB">
        <w:t xml:space="preserve">this conditioning </w:t>
      </w:r>
      <w:r w:rsidR="00102313">
        <w:t>do</w:t>
      </w:r>
      <w:r w:rsidR="009800EB">
        <w:t xml:space="preserve"> </w:t>
      </w:r>
      <w:r w:rsidR="009E07DA">
        <w:t>at</w:t>
      </w:r>
      <w:r w:rsidR="009800EB">
        <w:t xml:space="preserve"> network dynamics</w:t>
      </w:r>
      <w:r w:rsidR="009E07DA">
        <w:t xml:space="preserve"> level</w:t>
      </w:r>
      <w:r w:rsidR="00C16957">
        <w:t>. D</w:t>
      </w:r>
      <w:r w:rsidR="00EE1CC4">
        <w:t>id the cells that represent the edge,</w:t>
      </w:r>
      <w:r w:rsidR="00C16957">
        <w:t xml:space="preserve"> where the mice get the reward</w:t>
      </w:r>
      <w:r w:rsidR="002614D4">
        <w:t>, changed</w:t>
      </w:r>
      <w:r w:rsidR="00C16957">
        <w:t xml:space="preserve"> over time in a different matter</w:t>
      </w:r>
      <w:r w:rsidR="00EE1CC4">
        <w:t xml:space="preserve"> than the rest of the cells? To answer this, I divided the </w:t>
      </w:r>
      <w:r w:rsidR="00D9335B">
        <w:t>cells on each session into two groups; edge cells, which showed activity at edge bins (up to 1</w:t>
      </w:r>
      <w:r w:rsidR="006934ED">
        <w:t>0 cm from each edge) in more tha</w:t>
      </w:r>
      <w:r w:rsidR="00D9335B">
        <w:t xml:space="preserve">n ninety </w:t>
      </w:r>
      <w:r w:rsidR="006934ED">
        <w:t>percent of their detectable events</w:t>
      </w:r>
      <w:r w:rsidR="00D9335B">
        <w:t>, and the rest of</w:t>
      </w:r>
      <w:r w:rsidR="006934ED">
        <w:t xml:space="preserve"> the</w:t>
      </w:r>
      <w:r w:rsidR="00D9335B">
        <w:t xml:space="preserve"> cells, which I’ll call non-edge cells.</w:t>
      </w:r>
      <w:r w:rsidR="006934ED">
        <w:t xml:space="preserve"> </w:t>
      </w:r>
      <w:r w:rsidR="00077E08">
        <w:t xml:space="preserve">For each phase I had five groups of edge and non-edge cells, each was chosen by its activity on a different session. </w:t>
      </w:r>
      <w:r w:rsidR="006934ED">
        <w:t xml:space="preserve">The dynamics was estimated </w:t>
      </w:r>
      <w:r w:rsidR="004360EB">
        <w:t xml:space="preserve">on each of the groups separately, </w:t>
      </w:r>
      <w:r w:rsidR="006934ED">
        <w:t>by three tests that were calculated on the events from the linear track</w:t>
      </w:r>
      <w:r w:rsidR="002614D4">
        <w:t xml:space="preserve"> trials</w:t>
      </w:r>
      <w:r w:rsidR="006934ED">
        <w:t>, and two</w:t>
      </w:r>
      <w:r w:rsidR="002614D4">
        <w:t xml:space="preserve"> tests</w:t>
      </w:r>
      <w:r w:rsidR="006934ED">
        <w:t xml:space="preserve"> on the events from the bucket trials. The first test is the recurrence test;</w:t>
      </w:r>
      <w:r w:rsidR="002C2A08">
        <w:t xml:space="preserve"> for each</w:t>
      </w:r>
      <w:r w:rsidR="004360EB">
        <w:t xml:space="preserve"> two sessions, I calculated the fraction of cells </w:t>
      </w:r>
      <w:r w:rsidR="000415EE">
        <w:t xml:space="preserve">in a certain group </w:t>
      </w:r>
      <w:r w:rsidR="004360EB">
        <w:t>that was active on both of them, with a minimum of five events.</w:t>
      </w:r>
      <w:r w:rsidR="005E2362">
        <w:t xml:space="preserve"> Then </w:t>
      </w:r>
      <w:r w:rsidR="004360EB">
        <w:t>I averaged for all the couples with similar distance between them</w:t>
      </w:r>
      <w:r w:rsidR="00CD5945">
        <w:t xml:space="preserve"> and between the edge and non-edge cells</w:t>
      </w:r>
      <w:r w:rsidR="001A39DC">
        <w:t xml:space="preserve">. </w:t>
      </w:r>
      <w:r w:rsidR="002614D4">
        <w:t>This test</w:t>
      </w:r>
      <w:r w:rsidR="002614D4">
        <w:t xml:space="preserve"> allows us to examine the stability of a certain group across days – the higher the recurrence,</w:t>
      </w:r>
      <w:r w:rsidR="00465FC5">
        <w:t xml:space="preserve"> the stable are the cells in that</w:t>
      </w:r>
      <w:r w:rsidR="002614D4">
        <w:t xml:space="preserve"> group</w:t>
      </w:r>
      <w:r w:rsidR="002614D4">
        <w:t>. It</w:t>
      </w:r>
      <w:r w:rsidR="001A39DC">
        <w:t xml:space="preserve"> was done both on the linear track </w:t>
      </w:r>
      <w:r w:rsidR="001A39DC" w:rsidRPr="00D90653">
        <w:rPr>
          <w:color w:val="FF0000"/>
        </w:rPr>
        <w:t xml:space="preserve">(Figure …), </w:t>
      </w:r>
      <w:r w:rsidR="001A39DC">
        <w:t>and on the bucket trials</w:t>
      </w:r>
      <w:r w:rsidR="00077657">
        <w:t>. (</w:t>
      </w:r>
      <w:r w:rsidR="00077657" w:rsidRPr="00D90653">
        <w:rPr>
          <w:color w:val="FF0000"/>
        </w:rPr>
        <w:t>Figure …)</w:t>
      </w:r>
      <w:r w:rsidR="00742E68" w:rsidRPr="00D90653">
        <w:rPr>
          <w:color w:val="FF0000"/>
        </w:rPr>
        <w:t>.</w:t>
      </w:r>
      <w:r w:rsidR="005E2362" w:rsidRPr="00D90653">
        <w:rPr>
          <w:color w:val="FF0000"/>
        </w:rPr>
        <w:t xml:space="preserve"> </w:t>
      </w:r>
      <w:proofErr w:type="gramStart"/>
      <w:r w:rsidR="00D90653">
        <w:t>{</w:t>
      </w:r>
      <w:r w:rsidR="00077657" w:rsidRPr="00077657">
        <w:rPr>
          <w:color w:val="FF0000"/>
        </w:rPr>
        <w:t xml:space="preserve"> </w:t>
      </w:r>
      <w:r w:rsidR="00077657" w:rsidRPr="00D90653">
        <w:rPr>
          <w:color w:val="FF0000"/>
        </w:rPr>
        <w:t>Add</w:t>
      </w:r>
      <w:proofErr w:type="gramEnd"/>
      <w:r w:rsidR="00077657" w:rsidRPr="00D90653">
        <w:rPr>
          <w:color w:val="FF0000"/>
        </w:rPr>
        <w:t xml:space="preserve"> conclusions about the test</w:t>
      </w:r>
      <w:r w:rsidR="00077657">
        <w:t xml:space="preserve"> </w:t>
      </w:r>
      <w:r w:rsidR="00D90653">
        <w:t>}</w:t>
      </w:r>
      <w:r w:rsidR="00465FC5">
        <w:t xml:space="preserve">. </w:t>
      </w:r>
      <w:r w:rsidR="005E2362">
        <w:t>The second test was ensemble correlation test.</w:t>
      </w:r>
      <w:r w:rsidR="00D74136">
        <w:t xml:space="preserve"> In this test I correlate</w:t>
      </w:r>
      <w:r w:rsidR="00465FC5">
        <w:t xml:space="preserve"> </w:t>
      </w:r>
      <w:r w:rsidR="00465FC5">
        <w:t>between sessions</w:t>
      </w:r>
      <w:r w:rsidR="00D74136">
        <w:t xml:space="preserve"> the activity vector, which contains the number of events each cell in the group </w:t>
      </w:r>
      <w:r w:rsidR="00465FC5">
        <w:t>had</w:t>
      </w:r>
      <w:r w:rsidR="00D74136">
        <w:t xml:space="preserve"> in a session. Then I average over </w:t>
      </w:r>
      <w:r w:rsidR="00D74136">
        <w:t xml:space="preserve">couples </w:t>
      </w:r>
      <w:r w:rsidR="00465FC5">
        <w:t xml:space="preserve">of sessions </w:t>
      </w:r>
      <w:r w:rsidR="00D74136">
        <w:t>with similar distance between them and between the edge and non-edge cells</w:t>
      </w:r>
      <w:r w:rsidR="00D74136">
        <w:t>. This test allows us to look on the</w:t>
      </w:r>
      <w:r w:rsidR="00077657">
        <w:t xml:space="preserve"> activity patterns, and the relations between the cells’ activity</w:t>
      </w:r>
      <w:r w:rsidR="00465FC5">
        <w:t xml:space="preserve"> across days</w:t>
      </w:r>
      <w:r w:rsidR="00077657">
        <w:t>. This test was also done on both the linear track (</w:t>
      </w:r>
      <w:r w:rsidR="00077657" w:rsidRPr="00077657">
        <w:rPr>
          <w:color w:val="FF0000"/>
        </w:rPr>
        <w:t>Figure …</w:t>
      </w:r>
      <w:r w:rsidR="00077657">
        <w:t>) and the bucket trials (</w:t>
      </w:r>
      <w:r w:rsidR="00077657" w:rsidRPr="00077657">
        <w:rPr>
          <w:color w:val="FF0000"/>
        </w:rPr>
        <w:t>Figure …</w:t>
      </w:r>
      <w:r w:rsidR="00077657">
        <w:t xml:space="preserve">) </w:t>
      </w:r>
      <w:proofErr w:type="gramStart"/>
      <w:r w:rsidR="00077657">
        <w:t>{</w:t>
      </w:r>
      <w:r w:rsidR="00077657" w:rsidRPr="00077657">
        <w:rPr>
          <w:color w:val="FF0000"/>
        </w:rPr>
        <w:t xml:space="preserve"> </w:t>
      </w:r>
      <w:r w:rsidR="00077657" w:rsidRPr="00D90653">
        <w:rPr>
          <w:color w:val="FF0000"/>
        </w:rPr>
        <w:t>Add</w:t>
      </w:r>
      <w:proofErr w:type="gramEnd"/>
      <w:r w:rsidR="00077657" w:rsidRPr="00D90653">
        <w:rPr>
          <w:color w:val="FF0000"/>
        </w:rPr>
        <w:t xml:space="preserve"> conclusions about the test</w:t>
      </w:r>
      <w:r w:rsidR="00077657">
        <w:t xml:space="preserve"> }</w:t>
      </w:r>
      <w:r w:rsidR="00293462">
        <w:t xml:space="preserve">. The third test is the population vector (PV) test. </w:t>
      </w:r>
      <w:r w:rsidR="00893CB3">
        <w:t xml:space="preserve">Now the activity vector was taken for each of the 9.6 cm bins separately. For two sessions, the correlation was </w:t>
      </w:r>
      <w:proofErr w:type="spellStart"/>
      <w:r w:rsidR="005B4CFB">
        <w:t>calculted</w:t>
      </w:r>
      <w:proofErr w:type="spellEnd"/>
      <w:r w:rsidR="00893CB3">
        <w:t xml:space="preserve"> between each bins’ activity vector and then averaged on all bins to get the PV correlation between the two sessions. </w:t>
      </w:r>
      <w:r w:rsidR="002F64AB">
        <w:t xml:space="preserve">This test gives the additional information about how much is the activity pattern on each bins is reserved across days. </w:t>
      </w:r>
      <w:r w:rsidR="008E2F52">
        <w:t>For each reference group of edge/ non-edge cells, I calculated the PV correlation, only between its chronological sessions. Meaning, for a group of cells that was chosen by the</w:t>
      </w:r>
      <w:r w:rsidR="00370CE8">
        <w:t xml:space="preserve"> activity on the</w:t>
      </w:r>
      <w:r w:rsidR="008E2F52">
        <w:t xml:space="preserve"> third session, I calculated the PV correlation between th</w:t>
      </w:r>
      <w:r w:rsidR="00492611">
        <w:t>ese</w:t>
      </w:r>
      <w:r w:rsidR="008E2F52">
        <w:t xml:space="preserve"> couples of session: 3&amp;4, 4&amp;5, 3&amp;5. </w:t>
      </w:r>
      <w:r w:rsidR="00FB55B6">
        <w:t>Then I average over couples of sessions with similar distance between them and between the edge and non-edge cells</w:t>
      </w:r>
      <w:r w:rsidR="00FB55B6">
        <w:t>.</w:t>
      </w:r>
      <w:r w:rsidR="000F1178">
        <w:t xml:space="preserve"> This test was done on</w:t>
      </w:r>
      <w:r w:rsidR="00295CB8">
        <w:t xml:space="preserve"> the linear track activity only (Figure …) {</w:t>
      </w:r>
      <w:r w:rsidR="00295CB8" w:rsidRPr="00295CB8">
        <w:rPr>
          <w:color w:val="FF0000"/>
        </w:rPr>
        <w:t xml:space="preserve"> </w:t>
      </w:r>
      <w:r w:rsidR="00295CB8" w:rsidRPr="00D90653">
        <w:rPr>
          <w:color w:val="FF0000"/>
        </w:rPr>
        <w:t>Add conclusions about the test</w:t>
      </w:r>
      <w:r w:rsidR="00295CB8">
        <w:t xml:space="preserve"> </w:t>
      </w:r>
      <w:r w:rsidR="00295CB8">
        <w:t>}</w:t>
      </w:r>
      <w:r w:rsidR="00F73428">
        <w:t>.</w:t>
      </w:r>
      <w:bookmarkStart w:id="13" w:name="_GoBack"/>
      <w:bookmarkEnd w:id="13"/>
    </w:p>
    <w:p w:rsidR="00295CB8" w:rsidRDefault="00295CB8" w:rsidP="00492611"/>
    <w:p w:rsidR="008D34A0" w:rsidRDefault="008D34A0" w:rsidP="0072233A"/>
    <w:p w:rsidR="00A0023F" w:rsidRDefault="00A0023F" w:rsidP="008D00E7"/>
    <w:sectPr w:rsidR="00A0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3DA"/>
    <w:multiLevelType w:val="hybridMultilevel"/>
    <w:tmpl w:val="14F6A426"/>
    <w:lvl w:ilvl="0" w:tplc="7632F9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D46F4"/>
    <w:multiLevelType w:val="hybridMultilevel"/>
    <w:tmpl w:val="1BD8A944"/>
    <w:lvl w:ilvl="0" w:tplc="330E1466">
      <w:start w:val="1"/>
      <w:numFmt w:val="upperLetter"/>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6A2171"/>
    <w:multiLevelType w:val="hybridMultilevel"/>
    <w:tmpl w:val="736A4C26"/>
    <w:lvl w:ilvl="0" w:tplc="A8D6A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14DD"/>
    <w:rsid w:val="00017014"/>
    <w:rsid w:val="000415EE"/>
    <w:rsid w:val="00042AF2"/>
    <w:rsid w:val="000565EB"/>
    <w:rsid w:val="00063BFF"/>
    <w:rsid w:val="00064C95"/>
    <w:rsid w:val="000676B5"/>
    <w:rsid w:val="00077657"/>
    <w:rsid w:val="00077E08"/>
    <w:rsid w:val="00094713"/>
    <w:rsid w:val="00095D5F"/>
    <w:rsid w:val="000A76F5"/>
    <w:rsid w:val="000B15C5"/>
    <w:rsid w:val="000B2244"/>
    <w:rsid w:val="000C27A7"/>
    <w:rsid w:val="000E29A0"/>
    <w:rsid w:val="000F1178"/>
    <w:rsid w:val="000F55DF"/>
    <w:rsid w:val="00102313"/>
    <w:rsid w:val="001057AF"/>
    <w:rsid w:val="001063E1"/>
    <w:rsid w:val="001176ED"/>
    <w:rsid w:val="00126DBA"/>
    <w:rsid w:val="00130512"/>
    <w:rsid w:val="00133640"/>
    <w:rsid w:val="00145A55"/>
    <w:rsid w:val="0015316E"/>
    <w:rsid w:val="001607BB"/>
    <w:rsid w:val="00170A79"/>
    <w:rsid w:val="0017492F"/>
    <w:rsid w:val="00186D53"/>
    <w:rsid w:val="001938C2"/>
    <w:rsid w:val="00197776"/>
    <w:rsid w:val="001A39DC"/>
    <w:rsid w:val="001A46F9"/>
    <w:rsid w:val="001D1C0B"/>
    <w:rsid w:val="001F1C4F"/>
    <w:rsid w:val="001F3FE6"/>
    <w:rsid w:val="001F7C10"/>
    <w:rsid w:val="00215689"/>
    <w:rsid w:val="002614D4"/>
    <w:rsid w:val="00274139"/>
    <w:rsid w:val="002876B3"/>
    <w:rsid w:val="00291AC1"/>
    <w:rsid w:val="00293462"/>
    <w:rsid w:val="00295CB8"/>
    <w:rsid w:val="002C16D5"/>
    <w:rsid w:val="002C2A08"/>
    <w:rsid w:val="002E36AE"/>
    <w:rsid w:val="002F35C7"/>
    <w:rsid w:val="002F64AB"/>
    <w:rsid w:val="00316A9B"/>
    <w:rsid w:val="00323D8C"/>
    <w:rsid w:val="00353F9F"/>
    <w:rsid w:val="00363E0B"/>
    <w:rsid w:val="00370CE8"/>
    <w:rsid w:val="00376548"/>
    <w:rsid w:val="00386302"/>
    <w:rsid w:val="00386E8C"/>
    <w:rsid w:val="003A21BD"/>
    <w:rsid w:val="003B2E57"/>
    <w:rsid w:val="003D3C32"/>
    <w:rsid w:val="003D5ADA"/>
    <w:rsid w:val="003E461D"/>
    <w:rsid w:val="003E7930"/>
    <w:rsid w:val="003F2F36"/>
    <w:rsid w:val="003F3511"/>
    <w:rsid w:val="003F4129"/>
    <w:rsid w:val="003F6A3D"/>
    <w:rsid w:val="00413A5F"/>
    <w:rsid w:val="0043114D"/>
    <w:rsid w:val="004350B8"/>
    <w:rsid w:val="004360EB"/>
    <w:rsid w:val="004513BF"/>
    <w:rsid w:val="00453516"/>
    <w:rsid w:val="00465FC5"/>
    <w:rsid w:val="00490EF7"/>
    <w:rsid w:val="00492611"/>
    <w:rsid w:val="004B3857"/>
    <w:rsid w:val="004D2110"/>
    <w:rsid w:val="004D763A"/>
    <w:rsid w:val="004E2FB0"/>
    <w:rsid w:val="004F6CFA"/>
    <w:rsid w:val="00500C21"/>
    <w:rsid w:val="00526D5D"/>
    <w:rsid w:val="00561219"/>
    <w:rsid w:val="00573EF7"/>
    <w:rsid w:val="00590DCA"/>
    <w:rsid w:val="005A0FE1"/>
    <w:rsid w:val="005A3B65"/>
    <w:rsid w:val="005B4CFB"/>
    <w:rsid w:val="005B6806"/>
    <w:rsid w:val="005C548F"/>
    <w:rsid w:val="005E2362"/>
    <w:rsid w:val="005E737B"/>
    <w:rsid w:val="005F4DC5"/>
    <w:rsid w:val="005F54A1"/>
    <w:rsid w:val="006423BC"/>
    <w:rsid w:val="006529CE"/>
    <w:rsid w:val="00654D32"/>
    <w:rsid w:val="006934ED"/>
    <w:rsid w:val="006B230F"/>
    <w:rsid w:val="006D4BAE"/>
    <w:rsid w:val="006F03CF"/>
    <w:rsid w:val="006F30A7"/>
    <w:rsid w:val="007057F9"/>
    <w:rsid w:val="0071180C"/>
    <w:rsid w:val="00711BC0"/>
    <w:rsid w:val="007130C1"/>
    <w:rsid w:val="0072233A"/>
    <w:rsid w:val="0072247D"/>
    <w:rsid w:val="00722966"/>
    <w:rsid w:val="00724D57"/>
    <w:rsid w:val="00725F69"/>
    <w:rsid w:val="00742E68"/>
    <w:rsid w:val="00743547"/>
    <w:rsid w:val="00744453"/>
    <w:rsid w:val="00751F37"/>
    <w:rsid w:val="00757D41"/>
    <w:rsid w:val="007672E1"/>
    <w:rsid w:val="007901CC"/>
    <w:rsid w:val="00792E1F"/>
    <w:rsid w:val="007C15DB"/>
    <w:rsid w:val="007C2D9C"/>
    <w:rsid w:val="007D1DA1"/>
    <w:rsid w:val="007D6ADA"/>
    <w:rsid w:val="007E0D26"/>
    <w:rsid w:val="008071CD"/>
    <w:rsid w:val="0080736A"/>
    <w:rsid w:val="00821CFD"/>
    <w:rsid w:val="008301AE"/>
    <w:rsid w:val="00845D65"/>
    <w:rsid w:val="00863C5D"/>
    <w:rsid w:val="00866FB3"/>
    <w:rsid w:val="00877664"/>
    <w:rsid w:val="00887EA8"/>
    <w:rsid w:val="008934E7"/>
    <w:rsid w:val="00893CB3"/>
    <w:rsid w:val="008D00E7"/>
    <w:rsid w:val="008D34A0"/>
    <w:rsid w:val="008E21F4"/>
    <w:rsid w:val="008E2F52"/>
    <w:rsid w:val="00902ED7"/>
    <w:rsid w:val="00904D35"/>
    <w:rsid w:val="00954108"/>
    <w:rsid w:val="009620BA"/>
    <w:rsid w:val="00963442"/>
    <w:rsid w:val="00966DE7"/>
    <w:rsid w:val="0097103C"/>
    <w:rsid w:val="009714E1"/>
    <w:rsid w:val="009800EB"/>
    <w:rsid w:val="00980AF1"/>
    <w:rsid w:val="009A1DE5"/>
    <w:rsid w:val="009A253C"/>
    <w:rsid w:val="009B289E"/>
    <w:rsid w:val="009B2E93"/>
    <w:rsid w:val="009C0AB9"/>
    <w:rsid w:val="009D3D27"/>
    <w:rsid w:val="009E07DA"/>
    <w:rsid w:val="009E54EE"/>
    <w:rsid w:val="00A0023F"/>
    <w:rsid w:val="00A0072C"/>
    <w:rsid w:val="00A063F7"/>
    <w:rsid w:val="00A2319F"/>
    <w:rsid w:val="00A23D64"/>
    <w:rsid w:val="00A24722"/>
    <w:rsid w:val="00A265C7"/>
    <w:rsid w:val="00A313CA"/>
    <w:rsid w:val="00A554B0"/>
    <w:rsid w:val="00A61029"/>
    <w:rsid w:val="00A64F03"/>
    <w:rsid w:val="00AB3E29"/>
    <w:rsid w:val="00AC1587"/>
    <w:rsid w:val="00AC30C2"/>
    <w:rsid w:val="00AC4E8D"/>
    <w:rsid w:val="00AC5D2A"/>
    <w:rsid w:val="00AF2481"/>
    <w:rsid w:val="00AF3D4A"/>
    <w:rsid w:val="00AF3FE6"/>
    <w:rsid w:val="00AF59D8"/>
    <w:rsid w:val="00B03D1D"/>
    <w:rsid w:val="00B07F5E"/>
    <w:rsid w:val="00B26EF9"/>
    <w:rsid w:val="00B2700F"/>
    <w:rsid w:val="00B31DA4"/>
    <w:rsid w:val="00B5150A"/>
    <w:rsid w:val="00B56ED4"/>
    <w:rsid w:val="00B60C39"/>
    <w:rsid w:val="00B6600E"/>
    <w:rsid w:val="00BB0D3B"/>
    <w:rsid w:val="00BB7C06"/>
    <w:rsid w:val="00C00E0C"/>
    <w:rsid w:val="00C03D96"/>
    <w:rsid w:val="00C03FE1"/>
    <w:rsid w:val="00C06CFF"/>
    <w:rsid w:val="00C16957"/>
    <w:rsid w:val="00C2358A"/>
    <w:rsid w:val="00C414A0"/>
    <w:rsid w:val="00C56BEF"/>
    <w:rsid w:val="00C860EA"/>
    <w:rsid w:val="00C86F67"/>
    <w:rsid w:val="00CB30BC"/>
    <w:rsid w:val="00CB3D99"/>
    <w:rsid w:val="00CC07F6"/>
    <w:rsid w:val="00CD456C"/>
    <w:rsid w:val="00CD5945"/>
    <w:rsid w:val="00CF11B2"/>
    <w:rsid w:val="00D11231"/>
    <w:rsid w:val="00D326A4"/>
    <w:rsid w:val="00D5255C"/>
    <w:rsid w:val="00D52A85"/>
    <w:rsid w:val="00D62F41"/>
    <w:rsid w:val="00D74136"/>
    <w:rsid w:val="00D76D89"/>
    <w:rsid w:val="00D81F5D"/>
    <w:rsid w:val="00D90653"/>
    <w:rsid w:val="00D9335B"/>
    <w:rsid w:val="00D93F40"/>
    <w:rsid w:val="00D940B3"/>
    <w:rsid w:val="00DA5CF7"/>
    <w:rsid w:val="00DD0FE1"/>
    <w:rsid w:val="00DE2310"/>
    <w:rsid w:val="00DF0E7C"/>
    <w:rsid w:val="00E0642E"/>
    <w:rsid w:val="00E22E35"/>
    <w:rsid w:val="00E23B43"/>
    <w:rsid w:val="00E2426B"/>
    <w:rsid w:val="00E50896"/>
    <w:rsid w:val="00E50F0C"/>
    <w:rsid w:val="00E512F6"/>
    <w:rsid w:val="00E536A5"/>
    <w:rsid w:val="00E54D42"/>
    <w:rsid w:val="00E670F4"/>
    <w:rsid w:val="00E97382"/>
    <w:rsid w:val="00EA061A"/>
    <w:rsid w:val="00EB038D"/>
    <w:rsid w:val="00EB0DFD"/>
    <w:rsid w:val="00ED21CB"/>
    <w:rsid w:val="00EE1CC4"/>
    <w:rsid w:val="00EE3136"/>
    <w:rsid w:val="00F0347D"/>
    <w:rsid w:val="00F048BE"/>
    <w:rsid w:val="00F11CD8"/>
    <w:rsid w:val="00F358B7"/>
    <w:rsid w:val="00F42712"/>
    <w:rsid w:val="00F528C4"/>
    <w:rsid w:val="00F545F6"/>
    <w:rsid w:val="00F62E94"/>
    <w:rsid w:val="00F73428"/>
    <w:rsid w:val="00F829FB"/>
    <w:rsid w:val="00F83F9F"/>
    <w:rsid w:val="00FB4302"/>
    <w:rsid w:val="00FB55B6"/>
    <w:rsid w:val="00FC261D"/>
    <w:rsid w:val="00FE1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 w:type="paragraph" w:styleId="Caption">
    <w:name w:val="caption"/>
    <w:basedOn w:val="Normal"/>
    <w:next w:val="Normal"/>
    <w:uiPriority w:val="35"/>
    <w:unhideWhenUsed/>
    <w:qFormat/>
    <w:rsid w:val="004350B8"/>
    <w:pPr>
      <w:spacing w:line="240" w:lineRule="auto"/>
    </w:pPr>
    <w:rPr>
      <w:b/>
      <w:bCs/>
      <w:color w:val="4F81BD" w:themeColor="accent1"/>
      <w:sz w:val="18"/>
      <w:szCs w:val="18"/>
    </w:rPr>
  </w:style>
  <w:style w:type="paragraph" w:styleId="ListParagraph">
    <w:name w:val="List Paragraph"/>
    <w:basedOn w:val="Normal"/>
    <w:uiPriority w:val="34"/>
    <w:qFormat/>
    <w:rsid w:val="0043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hyperlink" Target="https://en.wikipedia.org/wiki/Probability_density_function"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D8AE3-3BB1-41EB-9B9D-6E0142AE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7</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198</cp:revision>
  <dcterms:created xsi:type="dcterms:W3CDTF">2017-07-26T11:34:00Z</dcterms:created>
  <dcterms:modified xsi:type="dcterms:W3CDTF">2017-08-06T19:40:00Z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