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40" w:before="0" w:line="288" w:lineRule="auto"/>
        <w:ind w:right="-220"/>
        <w:rPr/>
      </w:pPr>
      <w:bookmarkStart w:colFirst="0" w:colLast="0" w:name="_rueb4s52may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40" w:before="0" w:line="288" w:lineRule="auto"/>
        <w:ind w:right="-220"/>
        <w:rPr>
          <w:b w:val="1"/>
          <w:color w:val="000000"/>
          <w:sz w:val="26"/>
          <w:szCs w:val="26"/>
        </w:rPr>
      </w:pPr>
      <w:bookmarkStart w:colFirst="0" w:colLast="0" w:name="_rueb4s52may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HW2, Question 3 Cheers - Clarification</w:t>
      </w:r>
    </w:p>
    <w:p w:rsidR="00000000" w:rsidDel="00000000" w:rsidP="00000000" w:rsidRDefault="00000000" w:rsidRPr="00000000" w14:paraId="00000003">
      <w:pPr>
        <w:spacing w:after="40" w:lineRule="auto"/>
        <w:ind w:right="-220"/>
        <w:rPr/>
      </w:pPr>
      <w:r w:rsidDel="00000000" w:rsidR="00000000" w:rsidRPr="00000000">
        <w:rPr>
          <w:rtl w:val="0"/>
        </w:rPr>
        <w:t xml:space="preserve">by </w:t>
      </w:r>
      <w:hyperlink r:id="rId6">
        <w:r w:rsidDel="00000000" w:rsidR="00000000" w:rsidRPr="00000000">
          <w:rPr>
            <w:color w:val="012b53"/>
            <w:u w:val="single"/>
            <w:rtl w:val="0"/>
          </w:rPr>
          <w:t xml:space="preserve">Tal Danai</w:t>
        </w:r>
      </w:hyperlink>
      <w:r w:rsidDel="00000000" w:rsidR="00000000" w:rsidRPr="00000000">
        <w:rPr>
          <w:rtl w:val="0"/>
        </w:rPr>
        <w:t xml:space="preserve"> - Thursday, 21 November 2024, 11:30 AM</w:t>
      </w:r>
    </w:p>
    <w:p w:rsidR="00000000" w:rsidDel="00000000" w:rsidP="00000000" w:rsidRDefault="00000000" w:rsidRPr="00000000" w14:paraId="00000004">
      <w:pPr>
        <w:spacing w:after="20" w:before="0" w:lineRule="auto"/>
        <w:ind w:left="-20" w:right="-240" w:firstLine="0"/>
        <w:rPr/>
      </w:pPr>
      <w:r w:rsidDel="00000000" w:rsidR="00000000" w:rsidRPr="00000000">
        <w:rPr>
          <w:rtl w:val="0"/>
        </w:rPr>
        <w:t xml:space="preserve">Number of replies: 0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Hi Everyone, 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We want to clarify things regarding converting to upper case in Q3, 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You are allowed to use the method, in that question only: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string.toUpperCase(); 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There is other solutions (Within the scope of the material taught, even with without ASCII).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We recommend you try and do it as self exercise. 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Intro to C.S team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runi.ac.il/2025/user/view.php?id=10655&amp;course=2500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