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6 summary: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Topics and Key Learnings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 6-1: Computer Fundamentals Part I 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Overview of Computer Fundamentals: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Goal: Understanding how computers work from low-level operations to high-level programming.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Approach: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Introducing a simple computer architecture (“Vic”).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Hands-on experience with machine language programming.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Exploring the interplay between hardware and software.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Vic Computer Architecture: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Core Components: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A simple computer with a data bus, memory (RAM), and instructions.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Instruction set includes basic operations: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load: Load data from memory to the data register.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store: Store data from the data register to memory.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add and sub: Perform arithmetic using memory data and the data register.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Branching Control: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Low-level instruction goto for transferring program control.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Low-Level Programming: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Writing programs at the machine level: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Task: Read two numbers and write their sum using machine-level instructions.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Focused on explicit memory and instruction handling.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Fetch-Execute Cycle: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Step-by-step process: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Fetch an instruction from memory.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Decode and execute the instruction.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Increment the program counter (PC) and repeat.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Symbolic Programming: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Transition from numeric (low-level) to symbolic (easier-to-read) code.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Symbolic instructions use variable names and labels for better readability.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6.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Program Translation: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Converting symbolic code into numeric machine code.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Use of symbol tables to map variable names and labels to memory addresses.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7.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Example Program: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Task: Sum a series of numbers ending with zero.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Process: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Use symbolic instructions to load numbers, check conditions, and perform addition.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Translate symbolic instructions into machine code.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8.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From Vic to a Real Computer: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How a simple architecture like Vic can evolve into a modern computer: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Adding registers, memory, storage, input/output devices.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Supporting parallel processing and multitasking.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Themes: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Low-Level Programming:</w:t>
      </w:r>
      <w:r w:rsidDel="00000000" w:rsidR="00000000" w:rsidRPr="00000000">
        <w:rPr>
          <w:sz w:val="20"/>
          <w:szCs w:val="20"/>
          <w:rtl w:val="0"/>
        </w:rPr>
        <w:t xml:space="preserve"> Understanding machine-level operations and instructions.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Architecture and Logic:</w:t>
      </w:r>
      <w:r w:rsidDel="00000000" w:rsidR="00000000" w:rsidRPr="00000000">
        <w:rPr>
          <w:sz w:val="20"/>
          <w:szCs w:val="20"/>
          <w:rtl w:val="0"/>
        </w:rPr>
        <w:t xml:space="preserve"> Exploring the building blocks of a computer and their interactions.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Symbolic Abstraction:</w:t>
      </w:r>
      <w:r w:rsidDel="00000000" w:rsidR="00000000" w:rsidRPr="00000000">
        <w:rPr>
          <w:sz w:val="20"/>
          <w:szCs w:val="20"/>
          <w:rtl w:val="0"/>
        </w:rPr>
        <w:t xml:space="preserve"> Simplifying low-level programming through symbolic representation.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Evolution of Computers:</w:t>
      </w:r>
      <w:r w:rsidDel="00000000" w:rsidR="00000000" w:rsidRPr="00000000">
        <w:rPr>
          <w:sz w:val="20"/>
          <w:szCs w:val="20"/>
          <w:rtl w:val="0"/>
        </w:rPr>
        <w:t xml:space="preserve"> Tracing the path from simple architectures to modern systems.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