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AF7504" w14:textId="2006C70B" w:rsidR="00EC2C8D" w:rsidRPr="00AD0484" w:rsidRDefault="00981CA1" w:rsidP="00EC2C8D">
      <w:pPr>
        <w:suppressAutoHyphens/>
        <w:spacing w:before="120" w:after="0"/>
        <w:jc w:val="center"/>
        <w:rPr>
          <w:rFonts w:ascii="ADPortsGroup" w:hAnsi="ADPortsGroup" w:cs="ADPortsGroup"/>
          <w:caps/>
          <w:color w:val="0000FF"/>
          <w:sz w:val="18"/>
          <w:szCs w:val="18"/>
          <w:lang w:val="en-AU" w:eastAsia="ar-SA"/>
        </w:rPr>
      </w:pPr>
      <w:bookmarkStart w:id="0" w:name="_Ref464643134"/>
      <w:bookmarkStart w:id="1" w:name="_Toc464884431"/>
      <w:bookmarkStart w:id="2" w:name="_Ref475250418"/>
      <w:bookmarkStart w:id="3" w:name="_Ref475250442"/>
      <w:bookmarkStart w:id="4" w:name="_Ref475250456"/>
      <w:r w:rsidRPr="00AD0484">
        <w:rPr>
          <w:rFonts w:ascii="ADPortsGroup" w:hAnsi="ADPortsGroup" w:cs="ADPortsGroup"/>
          <w:noProof/>
          <w:sz w:val="18"/>
          <w:szCs w:val="18"/>
        </w:rPr>
        <w:drawing>
          <wp:inline distT="0" distB="0" distL="0" distR="0" wp14:anchorId="3F0EACCA" wp14:editId="31079946">
            <wp:extent cx="5734050" cy="1524000"/>
            <wp:effectExtent l="0" t="0" r="0" b="0"/>
            <wp:docPr id="20826495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white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1524000"/>
                    </a:xfrm>
                    <a:prstGeom prst="rect">
                      <a:avLst/>
                    </a:prstGeom>
                    <a:noFill/>
                    <a:ln>
                      <a:noFill/>
                    </a:ln>
                  </pic:spPr>
                </pic:pic>
              </a:graphicData>
            </a:graphic>
          </wp:inline>
        </w:drawing>
      </w:r>
    </w:p>
    <w:p w14:paraId="2AAF7505" w14:textId="77777777" w:rsidR="00EC2C8D" w:rsidRPr="00AD0484" w:rsidRDefault="00EC2C8D" w:rsidP="00EC2C8D">
      <w:pPr>
        <w:suppressAutoHyphens/>
        <w:spacing w:before="0" w:after="60"/>
        <w:jc w:val="center"/>
        <w:outlineLvl w:val="1"/>
        <w:rPr>
          <w:rFonts w:ascii="ADPortsGroup" w:hAnsi="ADPortsGroup" w:cs="ADPortsGroup"/>
          <w:sz w:val="18"/>
          <w:szCs w:val="18"/>
          <w:lang w:val="en-AU" w:eastAsia="ar-SA"/>
        </w:rPr>
      </w:pPr>
    </w:p>
    <w:p w14:paraId="2AAF7506" w14:textId="681A6D9E" w:rsidR="00704286" w:rsidRPr="00AD0484" w:rsidRDefault="00FD74B0" w:rsidP="00704286">
      <w:pPr>
        <w:suppressAutoHyphens/>
        <w:spacing w:before="120"/>
        <w:jc w:val="center"/>
        <w:rPr>
          <w:rFonts w:ascii="ADPortsGroup" w:hAnsi="ADPortsGroup" w:cs="ADPortsGroup"/>
          <w:b/>
          <w:sz w:val="18"/>
          <w:szCs w:val="18"/>
          <w:lang w:val="en-AU" w:eastAsia="ar-SA"/>
        </w:rPr>
      </w:pPr>
      <w:r w:rsidRPr="00AD0484">
        <w:rPr>
          <w:rFonts w:ascii="ADPortsGroup" w:hAnsi="ADPortsGroup" w:cs="ADPortsGroup"/>
          <w:noProof/>
          <w:sz w:val="18"/>
          <w:szCs w:val="18"/>
        </w:rPr>
        <w:drawing>
          <wp:inline distT="0" distB="0" distL="0" distR="0" wp14:anchorId="58EC3631" wp14:editId="78E7CFF0">
            <wp:extent cx="1895475" cy="529918"/>
            <wp:effectExtent l="0" t="0" r="0" b="3810"/>
            <wp:docPr id="30935575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5756" name="Picture 1" descr="A close up of a logo&#10;&#10;AI-generated content may be incorrect."/>
                    <pic:cNvPicPr/>
                  </pic:nvPicPr>
                  <pic:blipFill>
                    <a:blip r:embed="rId12"/>
                    <a:stretch>
                      <a:fillRect/>
                    </a:stretch>
                  </pic:blipFill>
                  <pic:spPr>
                    <a:xfrm>
                      <a:off x="0" y="0"/>
                      <a:ext cx="1899777" cy="531121"/>
                    </a:xfrm>
                    <a:prstGeom prst="rect">
                      <a:avLst/>
                    </a:prstGeom>
                  </pic:spPr>
                </pic:pic>
              </a:graphicData>
            </a:graphic>
          </wp:inline>
        </w:drawing>
      </w:r>
    </w:p>
    <w:p w14:paraId="2AAF7507" w14:textId="77777777" w:rsidR="00AD0A1C" w:rsidRPr="00AD0484" w:rsidRDefault="00AD0A1C" w:rsidP="00704286">
      <w:pPr>
        <w:suppressAutoHyphens/>
        <w:spacing w:before="120"/>
        <w:jc w:val="center"/>
        <w:rPr>
          <w:rFonts w:ascii="ADPortsGroup" w:hAnsi="ADPortsGroup" w:cs="ADPortsGroup"/>
          <w:b/>
          <w:sz w:val="18"/>
          <w:szCs w:val="18"/>
          <w:lang w:val="en-AU" w:eastAsia="ar-SA"/>
        </w:rPr>
      </w:pPr>
    </w:p>
    <w:p w14:paraId="514CA92E" w14:textId="7B362408" w:rsidR="0011548E" w:rsidRPr="00AD0484" w:rsidRDefault="0011548E" w:rsidP="0011548E">
      <w:pPr>
        <w:pStyle w:val="DocumentTitle"/>
        <w:spacing w:before="0"/>
        <w:jc w:val="center"/>
        <w:rPr>
          <w:rFonts w:ascii="ADPortsGroup" w:hAnsi="ADPortsGroup" w:cs="ADPortsGroup"/>
          <w:bCs/>
          <w:i w:val="0"/>
          <w:iCs/>
          <w:noProof w:val="0"/>
          <w:color w:val="003366"/>
          <w:kern w:val="0"/>
          <w:sz w:val="18"/>
          <w:szCs w:val="18"/>
        </w:rPr>
      </w:pPr>
      <w:r w:rsidRPr="00AD0484">
        <w:rPr>
          <w:rFonts w:ascii="ADPortsGroup" w:hAnsi="ADPortsGroup" w:cs="ADPortsGroup"/>
          <w:bCs/>
          <w:i w:val="0"/>
          <w:iCs/>
          <w:noProof w:val="0"/>
          <w:color w:val="003366"/>
          <w:kern w:val="0"/>
          <w:sz w:val="18"/>
          <w:szCs w:val="18"/>
        </w:rPr>
        <w:t>JUL – Angola’s National Logistics Single Window (Phase 1)</w:t>
      </w:r>
    </w:p>
    <w:p w14:paraId="2AAF750B" w14:textId="43D25374" w:rsidR="00EC2C8D" w:rsidRPr="00AD0484" w:rsidRDefault="00FB5AD0" w:rsidP="0011548E">
      <w:pPr>
        <w:pStyle w:val="DocumentTitle"/>
        <w:spacing w:before="0"/>
        <w:jc w:val="center"/>
        <w:rPr>
          <w:rFonts w:ascii="ADPortsGroup" w:hAnsi="ADPortsGroup" w:cs="ADPortsGroup"/>
          <w:bCs/>
          <w:i w:val="0"/>
          <w:iCs/>
          <w:noProof w:val="0"/>
          <w:color w:val="003366"/>
          <w:kern w:val="0"/>
          <w:sz w:val="18"/>
          <w:szCs w:val="18"/>
        </w:rPr>
      </w:pPr>
      <w:r>
        <w:rPr>
          <w:rFonts w:ascii="ADPortsGroup" w:hAnsi="ADPortsGroup" w:cs="ADPortsGroup"/>
          <w:bCs/>
          <w:i w:val="0"/>
          <w:iCs/>
          <w:noProof w:val="0"/>
          <w:color w:val="003366"/>
          <w:kern w:val="0"/>
          <w:sz w:val="18"/>
          <w:szCs w:val="18"/>
        </w:rPr>
        <w:t>High-Level</w:t>
      </w:r>
      <w:r w:rsidR="000D02B0" w:rsidRPr="00AD0484">
        <w:rPr>
          <w:rFonts w:ascii="ADPortsGroup" w:hAnsi="ADPortsGroup" w:cs="ADPortsGroup"/>
          <w:bCs/>
          <w:i w:val="0"/>
          <w:iCs/>
          <w:noProof w:val="0"/>
          <w:color w:val="003366"/>
          <w:kern w:val="0"/>
          <w:sz w:val="18"/>
          <w:szCs w:val="18"/>
        </w:rPr>
        <w:t xml:space="preserve"> Design</w:t>
      </w:r>
    </w:p>
    <w:p w14:paraId="2AAF750C" w14:textId="77777777" w:rsidR="00EC2C8D" w:rsidRPr="00AD0484" w:rsidRDefault="00EC2C8D" w:rsidP="008C1987">
      <w:pPr>
        <w:pStyle w:val="DocumentTitle"/>
        <w:spacing w:before="0"/>
        <w:rPr>
          <w:rFonts w:ascii="ADPortsGroup" w:hAnsi="ADPortsGroup" w:cs="ADPortsGroup"/>
          <w:bCs/>
          <w:i w:val="0"/>
          <w:iCs/>
          <w:noProof w:val="0"/>
          <w:color w:val="003366"/>
          <w:kern w:val="0"/>
          <w:sz w:val="18"/>
          <w:szCs w:val="18"/>
        </w:rPr>
      </w:pPr>
    </w:p>
    <w:p w14:paraId="2AAF750E" w14:textId="77777777" w:rsidR="00EC2C8D" w:rsidRPr="00AD0484" w:rsidRDefault="00EC2C8D" w:rsidP="00EC2C8D">
      <w:pPr>
        <w:pStyle w:val="DocumentTitle"/>
        <w:spacing w:before="0"/>
        <w:jc w:val="center"/>
        <w:rPr>
          <w:rFonts w:ascii="ADPortsGroup" w:hAnsi="ADPortsGroup" w:cs="ADPortsGroup"/>
          <w:bCs/>
          <w:i w:val="0"/>
          <w:iCs/>
          <w:noProof w:val="0"/>
          <w:color w:val="003366"/>
          <w:kern w:val="0"/>
          <w:sz w:val="18"/>
          <w:szCs w:val="18"/>
        </w:rPr>
      </w:pPr>
    </w:p>
    <w:p w14:paraId="6FB76D26"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297A033D"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151B1132"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2F82B4C0"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3B54B816"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3CF07C8E"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6DEF157A" w14:textId="77777777" w:rsidR="00373F8F" w:rsidRPr="00AD0484" w:rsidRDefault="00373F8F" w:rsidP="00EC2C8D">
      <w:pPr>
        <w:pStyle w:val="DocumentTitle"/>
        <w:spacing w:before="0"/>
        <w:jc w:val="center"/>
        <w:rPr>
          <w:rFonts w:ascii="ADPortsGroup" w:hAnsi="ADPortsGroup" w:cs="ADPortsGroup"/>
          <w:bCs/>
          <w:i w:val="0"/>
          <w:iCs/>
          <w:noProof w:val="0"/>
          <w:color w:val="003366"/>
          <w:kern w:val="0"/>
          <w:sz w:val="18"/>
          <w:szCs w:val="18"/>
        </w:rPr>
      </w:pPr>
    </w:p>
    <w:p w14:paraId="2AAF751D" w14:textId="77777777" w:rsidR="00AD0A1C" w:rsidRPr="00AD0484" w:rsidRDefault="00AD0A1C" w:rsidP="00AD0A1C">
      <w:pPr>
        <w:widowControl w:val="0"/>
        <w:pBdr>
          <w:bottom w:val="single" w:sz="4" w:space="1" w:color="000000"/>
        </w:pBdr>
        <w:jc w:val="both"/>
        <w:rPr>
          <w:rFonts w:ascii="ADPortsGroup" w:hAnsi="ADPortsGroup" w:cs="ADPortsGroup"/>
          <w:b/>
          <w:bCs/>
          <w:caps/>
          <w:sz w:val="18"/>
          <w:szCs w:val="18"/>
          <w:lang w:val="en-AU" w:eastAsia="de-DE"/>
        </w:rPr>
      </w:pPr>
      <w:r w:rsidRPr="00AD0484">
        <w:rPr>
          <w:rFonts w:ascii="ADPortsGroup" w:hAnsi="ADPortsGroup" w:cs="ADPortsGroup"/>
          <w:b/>
          <w:bCs/>
          <w:caps/>
          <w:sz w:val="18"/>
          <w:szCs w:val="18"/>
          <w:lang w:val="en-AU" w:eastAsia="de-DE"/>
        </w:rPr>
        <w:t>Document history &amp; quality control</w:t>
      </w:r>
    </w:p>
    <w:p w14:paraId="2AAF751E" w14:textId="17DFF0C3" w:rsidR="00AD0A1C" w:rsidRPr="00AD0484" w:rsidRDefault="00AD0A1C" w:rsidP="00AD0A1C">
      <w:pPr>
        <w:pBdr>
          <w:top w:val="single" w:sz="4" w:space="1" w:color="000000"/>
          <w:left w:val="single" w:sz="4" w:space="31" w:color="000000"/>
          <w:bottom w:val="single" w:sz="4" w:space="1" w:color="000000"/>
          <w:right w:val="single" w:sz="4" w:space="0" w:color="000000"/>
        </w:pBdr>
        <w:tabs>
          <w:tab w:val="center" w:pos="4680"/>
          <w:tab w:val="right" w:pos="9360"/>
        </w:tabs>
        <w:ind w:left="567"/>
        <w:jc w:val="both"/>
        <w:rPr>
          <w:rFonts w:ascii="ADPortsGroup" w:hAnsi="ADPortsGroup" w:cs="ADPortsGroup"/>
          <w:i/>
          <w:sz w:val="18"/>
          <w:szCs w:val="18"/>
          <w:lang w:val="en-AU" w:eastAsia="de-DE"/>
        </w:rPr>
      </w:pPr>
      <w:r w:rsidRPr="00AD0484">
        <w:rPr>
          <w:rFonts w:ascii="ADPortsGroup" w:hAnsi="ADPortsGroup" w:cs="ADPortsGroup"/>
          <w:i/>
          <w:sz w:val="18"/>
          <w:szCs w:val="18"/>
          <w:lang w:val="en-AU" w:eastAsia="de-DE"/>
        </w:rPr>
        <w:t xml:space="preserve">This document is copyright and confidential to </w:t>
      </w:r>
      <w:r w:rsidR="00192683">
        <w:rPr>
          <w:rFonts w:ascii="ADPortsGroup" w:hAnsi="ADPortsGroup" w:cs="ADPortsGroup"/>
          <w:i/>
          <w:sz w:val="18"/>
          <w:szCs w:val="18"/>
          <w:lang w:val="en-AU" w:eastAsia="de-DE"/>
        </w:rPr>
        <w:t>Ad Ports</w:t>
      </w:r>
      <w:r w:rsidRPr="00AD0484">
        <w:rPr>
          <w:rFonts w:ascii="ADPortsGroup" w:hAnsi="ADPortsGroup" w:cs="ADPortsGroup"/>
          <w:i/>
          <w:sz w:val="18"/>
          <w:szCs w:val="18"/>
          <w:lang w:val="en-AU" w:eastAsia="de-DE"/>
        </w:rPr>
        <w:t>.  No part may be reproduced in any manner what-so-ever without the prior written permission of</w:t>
      </w:r>
      <w:r w:rsidR="00466B04" w:rsidRPr="00AD0484">
        <w:rPr>
          <w:rFonts w:ascii="ADPortsGroup" w:hAnsi="ADPortsGroup" w:cs="ADPortsGroup"/>
          <w:i/>
          <w:sz w:val="18"/>
          <w:szCs w:val="18"/>
          <w:lang w:val="en-AU" w:eastAsia="de-DE"/>
        </w:rPr>
        <w:t xml:space="preserve"> Abu Dhabi Ports</w:t>
      </w:r>
    </w:p>
    <w:p w14:paraId="2AAF751F" w14:textId="77777777" w:rsidR="00AD0A1C" w:rsidRPr="00AD0484" w:rsidRDefault="00AD0A1C" w:rsidP="00AD0A1C">
      <w:pPr>
        <w:jc w:val="both"/>
        <w:rPr>
          <w:rFonts w:ascii="ADPortsGroup" w:hAnsi="ADPortsGroup" w:cs="ADPortsGroup"/>
          <w:sz w:val="18"/>
          <w:szCs w:val="18"/>
          <w:lang w:val="en-AU" w:eastAsia="de-DE"/>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1475"/>
        <w:gridCol w:w="1890"/>
        <w:gridCol w:w="4938"/>
      </w:tblGrid>
      <w:tr w:rsidR="00AD0A1C" w:rsidRPr="00AD0484" w14:paraId="2AAF7524" w14:textId="77777777" w:rsidTr="00993B3F">
        <w:tc>
          <w:tcPr>
            <w:tcW w:w="1345" w:type="dxa"/>
            <w:shd w:val="clear" w:color="auto" w:fill="D9D9D9"/>
          </w:tcPr>
          <w:p w14:paraId="2AAF7520"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Version</w:t>
            </w:r>
          </w:p>
        </w:tc>
        <w:tc>
          <w:tcPr>
            <w:tcW w:w="1475" w:type="dxa"/>
            <w:shd w:val="clear" w:color="auto" w:fill="D9D9D9"/>
          </w:tcPr>
          <w:p w14:paraId="2AAF7521"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Date of Issue</w:t>
            </w:r>
          </w:p>
        </w:tc>
        <w:tc>
          <w:tcPr>
            <w:tcW w:w="1890" w:type="dxa"/>
            <w:shd w:val="clear" w:color="auto" w:fill="D9D9D9"/>
          </w:tcPr>
          <w:p w14:paraId="2AAF7522"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Author</w:t>
            </w:r>
          </w:p>
        </w:tc>
        <w:tc>
          <w:tcPr>
            <w:tcW w:w="4938" w:type="dxa"/>
            <w:shd w:val="clear" w:color="auto" w:fill="D9D9D9"/>
          </w:tcPr>
          <w:p w14:paraId="2AAF7523"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Summary Of Changes</w:t>
            </w:r>
          </w:p>
        </w:tc>
      </w:tr>
      <w:tr w:rsidR="00AD0A1C" w:rsidRPr="00AD0484" w14:paraId="2AAF7529" w14:textId="77777777" w:rsidTr="00993B3F">
        <w:tc>
          <w:tcPr>
            <w:tcW w:w="1345" w:type="dxa"/>
          </w:tcPr>
          <w:p w14:paraId="2AAF7525" w14:textId="6D55804F" w:rsidR="00AD0A1C" w:rsidRPr="00132CCF" w:rsidRDefault="00AD0A1C" w:rsidP="00132CCF">
            <w:pPr>
              <w:pStyle w:val="TableText"/>
              <w:rPr>
                <w:rFonts w:ascii="ADPortsGroup" w:hAnsi="ADPortsGroup" w:cs="ADPortsGroup"/>
                <w:sz w:val="16"/>
                <w:szCs w:val="16"/>
              </w:rPr>
            </w:pPr>
          </w:p>
        </w:tc>
        <w:tc>
          <w:tcPr>
            <w:tcW w:w="1475" w:type="dxa"/>
          </w:tcPr>
          <w:p w14:paraId="2AAF7526" w14:textId="7CCD5C29" w:rsidR="00AD0A1C" w:rsidRPr="00132CCF" w:rsidRDefault="00AD0A1C" w:rsidP="00132CCF">
            <w:pPr>
              <w:pStyle w:val="TableText"/>
              <w:rPr>
                <w:rFonts w:ascii="ADPortsGroup" w:hAnsi="ADPortsGroup" w:cs="ADPortsGroup"/>
                <w:sz w:val="16"/>
                <w:szCs w:val="16"/>
              </w:rPr>
            </w:pPr>
          </w:p>
        </w:tc>
        <w:tc>
          <w:tcPr>
            <w:tcW w:w="1890" w:type="dxa"/>
          </w:tcPr>
          <w:p w14:paraId="2AAF7527" w14:textId="65DA2514" w:rsidR="00AD0A1C" w:rsidRPr="00132CCF" w:rsidRDefault="00AD0A1C" w:rsidP="00132CCF">
            <w:pPr>
              <w:pStyle w:val="TableText"/>
              <w:rPr>
                <w:rFonts w:ascii="ADPortsGroup" w:hAnsi="ADPortsGroup" w:cs="ADPortsGroup"/>
                <w:sz w:val="16"/>
                <w:szCs w:val="16"/>
              </w:rPr>
            </w:pPr>
          </w:p>
        </w:tc>
        <w:tc>
          <w:tcPr>
            <w:tcW w:w="4938" w:type="dxa"/>
          </w:tcPr>
          <w:p w14:paraId="2AAF7528" w14:textId="4B61111B" w:rsidR="00AD0A1C" w:rsidRPr="00132CCF" w:rsidRDefault="00AD0A1C" w:rsidP="00132CCF">
            <w:pPr>
              <w:pStyle w:val="TableText"/>
              <w:rPr>
                <w:rFonts w:ascii="ADPortsGroup" w:hAnsi="ADPortsGroup" w:cs="ADPortsGroup"/>
                <w:sz w:val="16"/>
                <w:szCs w:val="16"/>
              </w:rPr>
            </w:pPr>
          </w:p>
        </w:tc>
      </w:tr>
      <w:tr w:rsidR="003F563B" w:rsidRPr="00AD0484" w14:paraId="0732CA88" w14:textId="77777777" w:rsidTr="00993B3F">
        <w:tc>
          <w:tcPr>
            <w:tcW w:w="1345" w:type="dxa"/>
            <w:tcBorders>
              <w:top w:val="single" w:sz="4" w:space="0" w:color="auto"/>
              <w:left w:val="single" w:sz="4" w:space="0" w:color="auto"/>
              <w:bottom w:val="single" w:sz="4" w:space="0" w:color="auto"/>
              <w:right w:val="single" w:sz="4" w:space="0" w:color="auto"/>
            </w:tcBorders>
          </w:tcPr>
          <w:p w14:paraId="3949090D"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1.0</w:t>
            </w:r>
          </w:p>
        </w:tc>
        <w:tc>
          <w:tcPr>
            <w:tcW w:w="1475" w:type="dxa"/>
            <w:tcBorders>
              <w:top w:val="single" w:sz="4" w:space="0" w:color="auto"/>
              <w:left w:val="single" w:sz="4" w:space="0" w:color="auto"/>
              <w:bottom w:val="single" w:sz="4" w:space="0" w:color="auto"/>
              <w:right w:val="single" w:sz="4" w:space="0" w:color="auto"/>
            </w:tcBorders>
          </w:tcPr>
          <w:p w14:paraId="41ED1A1B" w14:textId="38878852" w:rsidR="003F563B" w:rsidRPr="00132CCF" w:rsidRDefault="00FB5AD0" w:rsidP="00132CCF">
            <w:pPr>
              <w:pStyle w:val="TableText"/>
              <w:rPr>
                <w:rFonts w:ascii="ADPortsGroup" w:hAnsi="ADPortsGroup" w:cs="ADPortsGroup"/>
                <w:sz w:val="16"/>
                <w:szCs w:val="16"/>
              </w:rPr>
            </w:pPr>
            <w:r w:rsidRPr="00132CCF">
              <w:rPr>
                <w:rFonts w:ascii="ADPortsGroup" w:hAnsi="ADPortsGroup" w:cs="ADPortsGroup"/>
                <w:sz w:val="16"/>
                <w:szCs w:val="16"/>
              </w:rPr>
              <w:t xml:space="preserve">December </w:t>
            </w:r>
            <w:r w:rsidRPr="00132CCF">
              <w:rPr>
                <w:rFonts w:ascii="ADPortsGroup" w:hAnsi="ADPortsGroup" w:cs="ADPortsGroup"/>
                <w:sz w:val="16"/>
                <w:szCs w:val="16"/>
              </w:rPr>
              <w:t xml:space="preserve">2, </w:t>
            </w:r>
            <w:r w:rsidR="003F563B" w:rsidRPr="00132CCF">
              <w:rPr>
                <w:rFonts w:ascii="ADPortsGroup" w:hAnsi="ADPortsGroup" w:cs="ADPortsGroup"/>
                <w:sz w:val="16"/>
                <w:szCs w:val="16"/>
              </w:rPr>
              <w:t>2025</w:t>
            </w:r>
          </w:p>
        </w:tc>
        <w:tc>
          <w:tcPr>
            <w:tcW w:w="1890" w:type="dxa"/>
            <w:tcBorders>
              <w:top w:val="single" w:sz="4" w:space="0" w:color="auto"/>
              <w:left w:val="single" w:sz="4" w:space="0" w:color="auto"/>
              <w:bottom w:val="single" w:sz="4" w:space="0" w:color="auto"/>
              <w:right w:val="single" w:sz="4" w:space="0" w:color="auto"/>
            </w:tcBorders>
          </w:tcPr>
          <w:p w14:paraId="400F443E"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Gracia Vijayan</w:t>
            </w:r>
          </w:p>
        </w:tc>
        <w:tc>
          <w:tcPr>
            <w:tcW w:w="4938" w:type="dxa"/>
            <w:tcBorders>
              <w:top w:val="single" w:sz="4" w:space="0" w:color="auto"/>
              <w:left w:val="single" w:sz="4" w:space="0" w:color="auto"/>
              <w:bottom w:val="single" w:sz="4" w:space="0" w:color="auto"/>
              <w:right w:val="single" w:sz="4" w:space="0" w:color="auto"/>
            </w:tcBorders>
          </w:tcPr>
          <w:p w14:paraId="24B9CE79"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Initial Template - Basic system architecture framework with core microservices design, preliminary technology stack selection, and foundational infrastructure requirements.</w:t>
            </w:r>
          </w:p>
        </w:tc>
      </w:tr>
      <w:tr w:rsidR="003F563B" w:rsidRPr="00AD0484" w14:paraId="4F62A4F0" w14:textId="77777777" w:rsidTr="00993B3F">
        <w:tc>
          <w:tcPr>
            <w:tcW w:w="1345" w:type="dxa"/>
            <w:tcBorders>
              <w:top w:val="single" w:sz="4" w:space="0" w:color="auto"/>
              <w:left w:val="single" w:sz="4" w:space="0" w:color="auto"/>
              <w:bottom w:val="single" w:sz="4" w:space="0" w:color="auto"/>
              <w:right w:val="single" w:sz="4" w:space="0" w:color="auto"/>
            </w:tcBorders>
          </w:tcPr>
          <w:p w14:paraId="42907D53"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1.1</w:t>
            </w:r>
          </w:p>
        </w:tc>
        <w:tc>
          <w:tcPr>
            <w:tcW w:w="1475" w:type="dxa"/>
            <w:tcBorders>
              <w:top w:val="single" w:sz="4" w:space="0" w:color="auto"/>
              <w:left w:val="single" w:sz="4" w:space="0" w:color="auto"/>
              <w:bottom w:val="single" w:sz="4" w:space="0" w:color="auto"/>
              <w:right w:val="single" w:sz="4" w:space="0" w:color="auto"/>
            </w:tcBorders>
          </w:tcPr>
          <w:p w14:paraId="3C24C2A7"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December 5, 2025</w:t>
            </w:r>
          </w:p>
        </w:tc>
        <w:tc>
          <w:tcPr>
            <w:tcW w:w="1890" w:type="dxa"/>
            <w:tcBorders>
              <w:top w:val="single" w:sz="4" w:space="0" w:color="auto"/>
              <w:left w:val="single" w:sz="4" w:space="0" w:color="auto"/>
              <w:bottom w:val="single" w:sz="4" w:space="0" w:color="auto"/>
              <w:right w:val="single" w:sz="4" w:space="0" w:color="auto"/>
            </w:tcBorders>
          </w:tcPr>
          <w:p w14:paraId="694C50EA"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2FC90F74"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 xml:space="preserve">Enhanced Integration Layer - Added ASYCUDA integration specifications, SINTECE API definitions, initial </w:t>
            </w:r>
            <w:r w:rsidRPr="00132CCF">
              <w:rPr>
                <w:rFonts w:ascii="ADPortsGroup" w:hAnsi="ADPortsGroup" w:cs="ADPortsGroup"/>
                <w:sz w:val="16"/>
                <w:szCs w:val="16"/>
              </w:rPr>
              <w:lastRenderedPageBreak/>
              <w:t xml:space="preserve">security framework with </w:t>
            </w:r>
            <w:proofErr w:type="spellStart"/>
            <w:r w:rsidRPr="00132CCF">
              <w:rPr>
                <w:rFonts w:ascii="ADPortsGroup" w:hAnsi="ADPortsGroup" w:cs="ADPortsGroup"/>
                <w:sz w:val="16"/>
                <w:szCs w:val="16"/>
              </w:rPr>
              <w:t>Keycloak</w:t>
            </w:r>
            <w:proofErr w:type="spellEnd"/>
            <w:r w:rsidRPr="00132CCF">
              <w:rPr>
                <w:rFonts w:ascii="ADPortsGroup" w:hAnsi="ADPortsGroup" w:cs="ADPortsGroup"/>
                <w:sz w:val="16"/>
                <w:szCs w:val="16"/>
              </w:rPr>
              <w:t xml:space="preserve"> implementation, and basic deployment architecture.</w:t>
            </w:r>
          </w:p>
        </w:tc>
      </w:tr>
      <w:tr w:rsidR="003F563B" w:rsidRPr="00AD0484" w14:paraId="184B41EA" w14:textId="77777777" w:rsidTr="00993B3F">
        <w:tc>
          <w:tcPr>
            <w:tcW w:w="1345" w:type="dxa"/>
            <w:tcBorders>
              <w:top w:val="single" w:sz="4" w:space="0" w:color="auto"/>
              <w:left w:val="single" w:sz="4" w:space="0" w:color="auto"/>
              <w:bottom w:val="single" w:sz="4" w:space="0" w:color="auto"/>
              <w:right w:val="single" w:sz="4" w:space="0" w:color="auto"/>
            </w:tcBorders>
          </w:tcPr>
          <w:p w14:paraId="165E7630"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lastRenderedPageBreak/>
              <w:t>1.2</w:t>
            </w:r>
          </w:p>
        </w:tc>
        <w:tc>
          <w:tcPr>
            <w:tcW w:w="1475" w:type="dxa"/>
            <w:tcBorders>
              <w:top w:val="single" w:sz="4" w:space="0" w:color="auto"/>
              <w:left w:val="single" w:sz="4" w:space="0" w:color="auto"/>
              <w:bottom w:val="single" w:sz="4" w:space="0" w:color="auto"/>
              <w:right w:val="single" w:sz="4" w:space="0" w:color="auto"/>
            </w:tcBorders>
          </w:tcPr>
          <w:p w14:paraId="40E8D199"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December 9, 2025</w:t>
            </w:r>
          </w:p>
        </w:tc>
        <w:tc>
          <w:tcPr>
            <w:tcW w:w="1890" w:type="dxa"/>
            <w:tcBorders>
              <w:top w:val="single" w:sz="4" w:space="0" w:color="auto"/>
              <w:left w:val="single" w:sz="4" w:space="0" w:color="auto"/>
              <w:bottom w:val="single" w:sz="4" w:space="0" w:color="auto"/>
              <w:right w:val="single" w:sz="4" w:space="0" w:color="auto"/>
            </w:tcBorders>
          </w:tcPr>
          <w:p w14:paraId="3EBDC355"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10FB6B2C"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Data Architecture Refinement - Implemented WCO Data Model Version 3.10 compliance, added master data management specifications, defined database-per-service pattern, and enhanced data flow diagrams.</w:t>
            </w:r>
          </w:p>
        </w:tc>
      </w:tr>
      <w:tr w:rsidR="003F563B" w:rsidRPr="00AD0484" w14:paraId="655CB9F6" w14:textId="77777777" w:rsidTr="00993B3F">
        <w:tc>
          <w:tcPr>
            <w:tcW w:w="1345" w:type="dxa"/>
            <w:tcBorders>
              <w:top w:val="single" w:sz="4" w:space="0" w:color="auto"/>
              <w:left w:val="single" w:sz="4" w:space="0" w:color="auto"/>
              <w:bottom w:val="single" w:sz="4" w:space="0" w:color="auto"/>
              <w:right w:val="single" w:sz="4" w:space="0" w:color="auto"/>
            </w:tcBorders>
          </w:tcPr>
          <w:p w14:paraId="1A2C7A10"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1.3</w:t>
            </w:r>
          </w:p>
        </w:tc>
        <w:tc>
          <w:tcPr>
            <w:tcW w:w="1475" w:type="dxa"/>
            <w:tcBorders>
              <w:top w:val="single" w:sz="4" w:space="0" w:color="auto"/>
              <w:left w:val="single" w:sz="4" w:space="0" w:color="auto"/>
              <w:bottom w:val="single" w:sz="4" w:space="0" w:color="auto"/>
              <w:right w:val="single" w:sz="4" w:space="0" w:color="auto"/>
            </w:tcBorders>
          </w:tcPr>
          <w:p w14:paraId="3753794D"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December 12, 2025</w:t>
            </w:r>
          </w:p>
        </w:tc>
        <w:tc>
          <w:tcPr>
            <w:tcW w:w="1890" w:type="dxa"/>
            <w:tcBorders>
              <w:top w:val="single" w:sz="4" w:space="0" w:color="auto"/>
              <w:left w:val="single" w:sz="4" w:space="0" w:color="auto"/>
              <w:bottom w:val="single" w:sz="4" w:space="0" w:color="auto"/>
              <w:right w:val="single" w:sz="4" w:space="0" w:color="auto"/>
            </w:tcBorders>
          </w:tcPr>
          <w:p w14:paraId="18614F60"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682EC587"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Infrastructure Enhancement - Defined Kubernetes cluster architecture for three environments (Dev/Staging/Production), added network segmentation design, implemented monitoring stack with Prometheus/Grafana, and enhanced backup/recovery procedures.</w:t>
            </w:r>
          </w:p>
        </w:tc>
      </w:tr>
      <w:tr w:rsidR="003F563B" w:rsidRPr="00AD0484" w14:paraId="2A9D8A3C" w14:textId="77777777" w:rsidTr="00993B3F">
        <w:tc>
          <w:tcPr>
            <w:tcW w:w="1345" w:type="dxa"/>
            <w:tcBorders>
              <w:top w:val="single" w:sz="4" w:space="0" w:color="auto"/>
              <w:left w:val="single" w:sz="4" w:space="0" w:color="auto"/>
              <w:bottom w:val="single" w:sz="4" w:space="0" w:color="auto"/>
              <w:right w:val="single" w:sz="4" w:space="0" w:color="auto"/>
            </w:tcBorders>
          </w:tcPr>
          <w:p w14:paraId="3156FE1E"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1.4</w:t>
            </w:r>
          </w:p>
        </w:tc>
        <w:tc>
          <w:tcPr>
            <w:tcW w:w="1475" w:type="dxa"/>
            <w:tcBorders>
              <w:top w:val="single" w:sz="4" w:space="0" w:color="auto"/>
              <w:left w:val="single" w:sz="4" w:space="0" w:color="auto"/>
              <w:bottom w:val="single" w:sz="4" w:space="0" w:color="auto"/>
              <w:right w:val="single" w:sz="4" w:space="0" w:color="auto"/>
            </w:tcBorders>
          </w:tcPr>
          <w:p w14:paraId="715F8004"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December 15, 2025</w:t>
            </w:r>
          </w:p>
        </w:tc>
        <w:tc>
          <w:tcPr>
            <w:tcW w:w="1890" w:type="dxa"/>
            <w:tcBorders>
              <w:top w:val="single" w:sz="4" w:space="0" w:color="auto"/>
              <w:left w:val="single" w:sz="4" w:space="0" w:color="auto"/>
              <w:bottom w:val="single" w:sz="4" w:space="0" w:color="auto"/>
              <w:right w:val="single" w:sz="4" w:space="0" w:color="auto"/>
            </w:tcBorders>
          </w:tcPr>
          <w:p w14:paraId="77BEFF5A"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75572118"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Security &amp; Compliance Update - Added Multi-Factor Authentication requirements, implemented TLS 1.3 encryption standards, defined network security zones (DMZ/Application/Data/Management), enhanced audit logging, and added WTO TFA compliance alignment.</w:t>
            </w:r>
          </w:p>
        </w:tc>
      </w:tr>
      <w:tr w:rsidR="003F563B" w:rsidRPr="00AD0484" w14:paraId="229DF63D" w14:textId="77777777" w:rsidTr="00993B3F">
        <w:tc>
          <w:tcPr>
            <w:tcW w:w="1345" w:type="dxa"/>
            <w:tcBorders>
              <w:top w:val="single" w:sz="4" w:space="0" w:color="auto"/>
              <w:left w:val="single" w:sz="4" w:space="0" w:color="auto"/>
              <w:bottom w:val="single" w:sz="4" w:space="0" w:color="auto"/>
              <w:right w:val="single" w:sz="4" w:space="0" w:color="auto"/>
            </w:tcBorders>
          </w:tcPr>
          <w:p w14:paraId="78CCE4A7"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2.0</w:t>
            </w:r>
          </w:p>
        </w:tc>
        <w:tc>
          <w:tcPr>
            <w:tcW w:w="1475" w:type="dxa"/>
            <w:tcBorders>
              <w:top w:val="single" w:sz="4" w:space="0" w:color="auto"/>
              <w:left w:val="single" w:sz="4" w:space="0" w:color="auto"/>
              <w:bottom w:val="single" w:sz="4" w:space="0" w:color="auto"/>
              <w:right w:val="single" w:sz="4" w:space="0" w:color="auto"/>
            </w:tcBorders>
          </w:tcPr>
          <w:p w14:paraId="676CD819"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December 17, 2025</w:t>
            </w:r>
          </w:p>
        </w:tc>
        <w:tc>
          <w:tcPr>
            <w:tcW w:w="1890" w:type="dxa"/>
            <w:tcBorders>
              <w:top w:val="single" w:sz="4" w:space="0" w:color="auto"/>
              <w:left w:val="single" w:sz="4" w:space="0" w:color="auto"/>
              <w:bottom w:val="single" w:sz="4" w:space="0" w:color="auto"/>
              <w:right w:val="single" w:sz="4" w:space="0" w:color="auto"/>
            </w:tcBorders>
          </w:tcPr>
          <w:p w14:paraId="55AB139E" w14:textId="77777777"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1F1C7AC1" w14:textId="1CA6C3BF" w:rsidR="003F563B" w:rsidRPr="00132CCF" w:rsidRDefault="003F563B" w:rsidP="00132CCF">
            <w:pPr>
              <w:pStyle w:val="TableText"/>
              <w:rPr>
                <w:rFonts w:ascii="ADPortsGroup" w:hAnsi="ADPortsGroup" w:cs="ADPortsGroup"/>
                <w:sz w:val="16"/>
                <w:szCs w:val="16"/>
              </w:rPr>
            </w:pPr>
            <w:r w:rsidRPr="00132CCF">
              <w:rPr>
                <w:rFonts w:ascii="ADPortsGroup" w:hAnsi="ADPortsGroup" w:cs="ADPortsGroup"/>
                <w:sz w:val="16"/>
                <w:szCs w:val="16"/>
              </w:rPr>
              <w:t xml:space="preserve">Production Ready Release - Consolidated microservices architecture, upgraded technology stack (Angular </w:t>
            </w:r>
            <w:r w:rsidR="00FB5AD0" w:rsidRPr="00132CCF">
              <w:rPr>
                <w:rFonts w:ascii="ADPortsGroup" w:hAnsi="ADPortsGroup" w:cs="ADPortsGroup"/>
                <w:sz w:val="16"/>
                <w:szCs w:val="16"/>
              </w:rPr>
              <w:t>20</w:t>
            </w:r>
            <w:r w:rsidRPr="00132CCF">
              <w:rPr>
                <w:rFonts w:ascii="ADPortsGroup" w:hAnsi="ADPortsGroup" w:cs="ADPortsGroup"/>
                <w:sz w:val="16"/>
                <w:szCs w:val="16"/>
              </w:rPr>
              <w:t xml:space="preserve">+, ASP.NET Core </w:t>
            </w:r>
            <w:r w:rsidR="00FB5AD0" w:rsidRPr="00132CCF">
              <w:rPr>
                <w:rFonts w:ascii="ADPortsGroup" w:hAnsi="ADPortsGroup" w:cs="ADPortsGroup"/>
                <w:sz w:val="16"/>
                <w:szCs w:val="16"/>
              </w:rPr>
              <w:t>10</w:t>
            </w:r>
            <w:r w:rsidRPr="00132CCF">
              <w:rPr>
                <w:rFonts w:ascii="ADPortsGroup" w:hAnsi="ADPortsGroup" w:cs="ADPortsGroup"/>
                <w:sz w:val="16"/>
                <w:szCs w:val="16"/>
              </w:rPr>
              <w:t xml:space="preserve">.0, PostgreSQL 15+, </w:t>
            </w:r>
            <w:proofErr w:type="spellStart"/>
            <w:r w:rsidRPr="00132CCF">
              <w:rPr>
                <w:rFonts w:ascii="ADPortsGroup" w:hAnsi="ADPortsGroup" w:cs="ADPortsGroup"/>
                <w:sz w:val="16"/>
                <w:szCs w:val="16"/>
              </w:rPr>
              <w:t>Keycloak</w:t>
            </w:r>
            <w:proofErr w:type="spellEnd"/>
            <w:r w:rsidRPr="00132CCF">
              <w:rPr>
                <w:rFonts w:ascii="ADPortsGroup" w:hAnsi="ADPortsGroup" w:cs="ADPortsGroup"/>
                <w:sz w:val="16"/>
                <w:szCs w:val="16"/>
              </w:rPr>
              <w:t xml:space="preserve"> 23+), added Camunda 8 workflow engine and Kong API Gateway, implemented complete integration flows with SLA definitions, added 18 architectural diagrams, defined performance targets (99.9% uptime, &lt;3s response, 100 TPS, 10K concurrent users), and comprehensive CI/CD pipeline with GitLab/</w:t>
            </w:r>
            <w:proofErr w:type="spellStart"/>
            <w:r w:rsidRPr="00132CCF">
              <w:rPr>
                <w:rFonts w:ascii="ADPortsGroup" w:hAnsi="ADPortsGroup" w:cs="ADPortsGroup"/>
                <w:sz w:val="16"/>
                <w:szCs w:val="16"/>
              </w:rPr>
              <w:t>ArgoCD</w:t>
            </w:r>
            <w:proofErr w:type="spellEnd"/>
            <w:r w:rsidRPr="00132CCF">
              <w:rPr>
                <w:rFonts w:ascii="ADPortsGroup" w:hAnsi="ADPortsGroup" w:cs="ADPortsGroup"/>
                <w:sz w:val="16"/>
                <w:szCs w:val="16"/>
              </w:rPr>
              <w:t>.</w:t>
            </w:r>
          </w:p>
        </w:tc>
      </w:tr>
    </w:tbl>
    <w:p w14:paraId="2AAF7535" w14:textId="77777777" w:rsidR="00AD0A1C" w:rsidRPr="00AD0484" w:rsidRDefault="00AD0A1C" w:rsidP="00AD0A1C">
      <w:pPr>
        <w:jc w:val="both"/>
        <w:rPr>
          <w:rFonts w:ascii="ADPortsGroup" w:hAnsi="ADPortsGroup" w:cs="ADPortsGroup"/>
          <w:b/>
          <w:color w:val="FF0000"/>
          <w:sz w:val="18"/>
          <w:szCs w:val="18"/>
          <w:lang w:val="en-AU" w:eastAsia="de-DE"/>
        </w:rPr>
      </w:pPr>
      <w:r w:rsidRPr="00AD0484">
        <w:rPr>
          <w:rFonts w:ascii="ADPortsGroup" w:hAnsi="ADPortsGroup" w:cs="ADPortsGroup"/>
          <w:b/>
          <w:sz w:val="18"/>
          <w:szCs w:val="18"/>
          <w:lang w:val="en-AU" w:eastAsia="de-DE"/>
        </w:rPr>
        <w:t xml:space="preserve">Next Review Date: </w:t>
      </w:r>
    </w:p>
    <w:p w14:paraId="2AAF7536" w14:textId="57C0551F" w:rsidR="00AD0A1C" w:rsidRPr="00AD0484" w:rsidRDefault="00AD0A1C" w:rsidP="00AD0A1C">
      <w:pPr>
        <w:suppressAutoHyphens/>
        <w:spacing w:before="120"/>
        <w:jc w:val="both"/>
        <w:rPr>
          <w:rFonts w:ascii="ADPortsGroup" w:hAnsi="ADPortsGroup" w:cs="ADPortsGroup"/>
          <w:bCs/>
          <w:iCs/>
          <w:sz w:val="18"/>
          <w:szCs w:val="18"/>
          <w:lang w:val="en-AU" w:eastAsia="ar-SA"/>
        </w:rPr>
      </w:pPr>
      <w:r w:rsidRPr="00AD0484">
        <w:rPr>
          <w:rFonts w:ascii="ADPortsGroup" w:hAnsi="ADPortsGroup" w:cs="ADPortsGroup"/>
          <w:bCs/>
          <w:iCs/>
          <w:sz w:val="18"/>
          <w:szCs w:val="18"/>
          <w:lang w:val="en-AU" w:eastAsia="ar-SA"/>
        </w:rPr>
        <w:t>Although this document is classified as FINAL</w:t>
      </w:r>
      <w:r w:rsidR="00AD0484" w:rsidRPr="00AD0484">
        <w:rPr>
          <w:rFonts w:ascii="ADPortsGroup" w:hAnsi="ADPortsGroup" w:cs="ADPortsGroup"/>
          <w:bCs/>
          <w:iCs/>
          <w:sz w:val="18"/>
          <w:szCs w:val="18"/>
          <w:lang w:val="en-AU" w:eastAsia="ar-SA"/>
        </w:rPr>
        <w:t>,</w:t>
      </w:r>
      <w:r w:rsidRPr="00AD0484">
        <w:rPr>
          <w:rFonts w:ascii="ADPortsGroup" w:hAnsi="ADPortsGroup" w:cs="ADPortsGroup"/>
          <w:bCs/>
          <w:iCs/>
          <w:sz w:val="18"/>
          <w:szCs w:val="18"/>
          <w:lang w:val="en-AU" w:eastAsia="ar-SA"/>
        </w:rPr>
        <w:t xml:space="preserve"> it is still subject to the </w:t>
      </w:r>
      <w:r w:rsidR="00AD0484" w:rsidRPr="00AD0484">
        <w:rPr>
          <w:rFonts w:ascii="ADPortsGroup" w:hAnsi="ADPortsGroup" w:cs="ADPortsGroup"/>
          <w:bCs/>
          <w:iCs/>
          <w:sz w:val="18"/>
          <w:szCs w:val="18"/>
          <w:lang w:val="en-AU" w:eastAsia="ar-SA"/>
        </w:rPr>
        <w:t>Continuous</w:t>
      </w:r>
      <w:r w:rsidRPr="00AD0484">
        <w:rPr>
          <w:rFonts w:ascii="ADPortsGroup" w:hAnsi="ADPortsGroup" w:cs="ADPortsGroup"/>
          <w:bCs/>
          <w:iCs/>
          <w:sz w:val="18"/>
          <w:szCs w:val="18"/>
          <w:lang w:val="en-AU" w:eastAsia="ar-SA"/>
        </w:rPr>
        <w:t xml:space="preserve"> Service Improvement process</w:t>
      </w:r>
      <w:r w:rsidR="00AD0484" w:rsidRPr="00AD0484">
        <w:rPr>
          <w:rFonts w:ascii="ADPortsGroup" w:hAnsi="ADPortsGroup" w:cs="ADPortsGroup"/>
          <w:bCs/>
          <w:iCs/>
          <w:sz w:val="18"/>
          <w:szCs w:val="18"/>
          <w:lang w:val="en-AU" w:eastAsia="ar-SA"/>
        </w:rPr>
        <w:t>;</w:t>
      </w:r>
      <w:r w:rsidRPr="00AD0484">
        <w:rPr>
          <w:rFonts w:ascii="ADPortsGroup" w:hAnsi="ADPortsGroup" w:cs="ADPortsGroup"/>
          <w:bCs/>
          <w:iCs/>
          <w:sz w:val="18"/>
          <w:szCs w:val="18"/>
          <w:lang w:val="en-AU" w:eastAsia="ar-SA"/>
        </w:rPr>
        <w:t xml:space="preserve"> therefore</w:t>
      </w:r>
      <w:r w:rsidR="00AD0484" w:rsidRPr="00AD0484">
        <w:rPr>
          <w:rFonts w:ascii="ADPortsGroup" w:hAnsi="ADPortsGroup" w:cs="ADPortsGroup"/>
          <w:bCs/>
          <w:iCs/>
          <w:sz w:val="18"/>
          <w:szCs w:val="18"/>
          <w:lang w:val="en-AU" w:eastAsia="ar-SA"/>
        </w:rPr>
        <w:t>,</w:t>
      </w:r>
      <w:r w:rsidRPr="00AD0484">
        <w:rPr>
          <w:rFonts w:ascii="ADPortsGroup" w:hAnsi="ADPortsGroup" w:cs="ADPortsGroup"/>
          <w:bCs/>
          <w:iCs/>
          <w:sz w:val="18"/>
          <w:szCs w:val="18"/>
          <w:lang w:val="en-AU" w:eastAsia="ar-SA"/>
        </w:rPr>
        <w:t xml:space="preserve"> it is not necessary to wait until the annual review date to make improvements. </w:t>
      </w:r>
    </w:p>
    <w:p w14:paraId="2AAF7538" w14:textId="735D47AA" w:rsidR="00AD0A1C" w:rsidRPr="00AD0484" w:rsidRDefault="00AD0A1C" w:rsidP="00B374CB">
      <w:pPr>
        <w:suppressAutoHyphens/>
        <w:spacing w:before="120"/>
        <w:jc w:val="both"/>
        <w:rPr>
          <w:rFonts w:ascii="ADPortsGroup" w:hAnsi="ADPortsGroup" w:cs="ADPortsGroup"/>
          <w:bCs/>
          <w:iCs/>
          <w:sz w:val="18"/>
          <w:szCs w:val="18"/>
          <w:lang w:val="en-AU" w:eastAsia="ar-SA"/>
        </w:rPr>
      </w:pPr>
      <w:r w:rsidRPr="00AD0484">
        <w:rPr>
          <w:rFonts w:ascii="ADPortsGroup" w:hAnsi="ADPortsGroup" w:cs="ADPortsGroup"/>
          <w:b/>
          <w:bCs/>
          <w:iCs/>
          <w:sz w:val="18"/>
          <w:szCs w:val="18"/>
          <w:lang w:val="en-AU" w:eastAsia="ar-SA"/>
        </w:rPr>
        <w:t>Note:</w:t>
      </w:r>
      <w:r w:rsidRPr="00AD0484">
        <w:rPr>
          <w:rFonts w:ascii="ADPortsGroup" w:hAnsi="ADPortsGroup" w:cs="ADPortsGroup"/>
          <w:bCs/>
          <w:iCs/>
          <w:sz w:val="18"/>
          <w:szCs w:val="18"/>
          <w:lang w:val="en-AU" w:eastAsia="ar-SA"/>
        </w:rPr>
        <w:t xml:space="preserve"> As this document is a controlled document</w:t>
      </w:r>
      <w:r w:rsidR="00AD0484" w:rsidRPr="00AD0484">
        <w:rPr>
          <w:rFonts w:ascii="ADPortsGroup" w:hAnsi="ADPortsGroup" w:cs="ADPortsGroup"/>
          <w:bCs/>
          <w:iCs/>
          <w:sz w:val="18"/>
          <w:szCs w:val="18"/>
          <w:lang w:val="en-AU" w:eastAsia="ar-SA"/>
        </w:rPr>
        <w:t>,</w:t>
      </w:r>
      <w:r w:rsidRPr="00AD0484">
        <w:rPr>
          <w:rFonts w:ascii="ADPortsGroup" w:hAnsi="ADPortsGroup" w:cs="ADPortsGroup"/>
          <w:bCs/>
          <w:iCs/>
          <w:sz w:val="18"/>
          <w:szCs w:val="18"/>
          <w:lang w:val="en-AU" w:eastAsia="ar-SA"/>
        </w:rPr>
        <w:t xml:space="preserve"> any updates or improvements must be implemented under strict change control via the process owner. All reviewers must review and approve all updates.</w:t>
      </w:r>
    </w:p>
    <w:p w14:paraId="2AAF7539" w14:textId="77777777" w:rsidR="00AD0A1C" w:rsidRPr="00AD0484" w:rsidRDefault="00AD0A1C" w:rsidP="00397DAA">
      <w:pPr>
        <w:suppressAutoHyphens/>
        <w:spacing w:before="120"/>
        <w:ind w:left="-270"/>
        <w:rPr>
          <w:rFonts w:ascii="ADPortsGroup" w:hAnsi="ADPortsGroup" w:cs="ADPortsGroup"/>
          <w:b/>
          <w:bCs/>
          <w:i/>
          <w:iCs/>
          <w:sz w:val="18"/>
          <w:szCs w:val="18"/>
          <w:lang w:val="en-AU" w:eastAsia="ar-SA"/>
        </w:rPr>
      </w:pPr>
      <w:r w:rsidRPr="00AD0484">
        <w:rPr>
          <w:rFonts w:ascii="ADPortsGroup" w:hAnsi="ADPortsGroup" w:cs="ADPortsGroup"/>
          <w:b/>
          <w:bCs/>
          <w:i/>
          <w:iCs/>
          <w:sz w:val="18"/>
          <w:szCs w:val="18"/>
          <w:lang w:val="en-AU" w:eastAsia="ar-SA"/>
        </w:rPr>
        <w:t>Document owner:</w:t>
      </w:r>
    </w:p>
    <w:tbl>
      <w:tblPr>
        <w:tblW w:w="981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3"/>
        <w:gridCol w:w="5737"/>
      </w:tblGrid>
      <w:tr w:rsidR="00AD0A1C" w:rsidRPr="00AD0484" w14:paraId="2AAF753C" w14:textId="77777777" w:rsidTr="00397DAA">
        <w:tc>
          <w:tcPr>
            <w:tcW w:w="4073" w:type="dxa"/>
            <w:shd w:val="clear" w:color="auto" w:fill="D9D9D9"/>
          </w:tcPr>
          <w:p w14:paraId="2AAF753A"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Role</w:t>
            </w:r>
          </w:p>
        </w:tc>
        <w:tc>
          <w:tcPr>
            <w:tcW w:w="5737" w:type="dxa"/>
            <w:shd w:val="clear" w:color="auto" w:fill="D9D9D9"/>
          </w:tcPr>
          <w:p w14:paraId="2AAF753B"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Name</w:t>
            </w:r>
          </w:p>
        </w:tc>
      </w:tr>
      <w:tr w:rsidR="00AD0A1C" w:rsidRPr="00AD0484" w14:paraId="2AAF753F" w14:textId="77777777" w:rsidTr="00397DAA">
        <w:tc>
          <w:tcPr>
            <w:tcW w:w="4073" w:type="dxa"/>
          </w:tcPr>
          <w:p w14:paraId="2AAF753D"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Document Owner</w:t>
            </w:r>
          </w:p>
        </w:tc>
        <w:tc>
          <w:tcPr>
            <w:tcW w:w="5737" w:type="dxa"/>
          </w:tcPr>
          <w:p w14:paraId="2AAF753E" w14:textId="683393FC" w:rsidR="00AD0A1C" w:rsidRPr="00132CCF" w:rsidRDefault="00AD0484" w:rsidP="00132CCF">
            <w:pPr>
              <w:pStyle w:val="TableText"/>
              <w:rPr>
                <w:rFonts w:ascii="ADPortsGroup" w:hAnsi="ADPortsGroup" w:cs="ADPortsGroup"/>
                <w:sz w:val="16"/>
                <w:szCs w:val="16"/>
              </w:rPr>
            </w:pPr>
            <w:r w:rsidRPr="00132CCF">
              <w:rPr>
                <w:rFonts w:ascii="ADPortsGroup" w:hAnsi="ADPortsGroup" w:cs="ADPortsGroup"/>
                <w:sz w:val="16"/>
                <w:szCs w:val="16"/>
              </w:rPr>
              <w:t>Ad Ports Technical Team</w:t>
            </w:r>
          </w:p>
        </w:tc>
      </w:tr>
      <w:tr w:rsidR="00AD0A1C" w:rsidRPr="00AD0484" w14:paraId="2AAF7542" w14:textId="77777777" w:rsidTr="00397DAA">
        <w:tc>
          <w:tcPr>
            <w:tcW w:w="4073" w:type="dxa"/>
          </w:tcPr>
          <w:p w14:paraId="2AAF7540"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Deputy Document Owner</w:t>
            </w:r>
          </w:p>
        </w:tc>
        <w:tc>
          <w:tcPr>
            <w:tcW w:w="5737" w:type="dxa"/>
          </w:tcPr>
          <w:p w14:paraId="2AAF7541" w14:textId="77777777" w:rsidR="00AD0A1C" w:rsidRPr="00132CCF" w:rsidRDefault="00AD0A1C" w:rsidP="00132CCF">
            <w:pPr>
              <w:pStyle w:val="TableText"/>
              <w:rPr>
                <w:rFonts w:ascii="ADPortsGroup" w:hAnsi="ADPortsGroup" w:cs="ADPortsGroup"/>
                <w:sz w:val="16"/>
                <w:szCs w:val="16"/>
              </w:rPr>
            </w:pPr>
          </w:p>
        </w:tc>
      </w:tr>
    </w:tbl>
    <w:p w14:paraId="09A18BEC" w14:textId="77777777" w:rsidR="00397DAA" w:rsidRDefault="00AD0A1C" w:rsidP="00397DAA">
      <w:pPr>
        <w:jc w:val="both"/>
        <w:rPr>
          <w:rFonts w:ascii="ADPortsGroup" w:hAnsi="ADPortsGroup" w:cs="ADPortsGroup"/>
          <w:b/>
          <w:bCs/>
          <w:sz w:val="18"/>
          <w:szCs w:val="18"/>
          <w:lang w:val="en-AU" w:eastAsia="de-DE"/>
        </w:rPr>
      </w:pPr>
      <w:r w:rsidRPr="00AD0484">
        <w:rPr>
          <w:rFonts w:ascii="ADPortsGroup" w:hAnsi="ADPortsGroup" w:cs="ADPortsGroup"/>
          <w:b/>
          <w:bCs/>
          <w:sz w:val="18"/>
          <w:szCs w:val="18"/>
          <w:lang w:val="en-AU" w:eastAsia="de-DE"/>
        </w:rPr>
        <w:t>Signatures</w:t>
      </w:r>
    </w:p>
    <w:p w14:paraId="2AAF7545" w14:textId="1CB94E39" w:rsidR="00AD0A1C" w:rsidRPr="00397DAA" w:rsidRDefault="00AD0A1C" w:rsidP="00397DAA">
      <w:pPr>
        <w:ind w:hanging="270"/>
        <w:rPr>
          <w:rFonts w:ascii="ADPortsGroup" w:hAnsi="ADPortsGroup" w:cs="ADPortsGroup"/>
          <w:b/>
          <w:bCs/>
          <w:sz w:val="18"/>
          <w:szCs w:val="18"/>
          <w:lang w:val="en-AU" w:eastAsia="de-DE"/>
        </w:rPr>
      </w:pPr>
      <w:r w:rsidRPr="00AD0484">
        <w:rPr>
          <w:rFonts w:ascii="ADPortsGroup" w:hAnsi="ADPortsGroup" w:cs="ADPortsGroup"/>
          <w:b/>
          <w:bCs/>
          <w:i/>
          <w:iCs/>
          <w:sz w:val="18"/>
          <w:szCs w:val="18"/>
          <w:lang w:val="en-AU" w:eastAsia="ar-SA"/>
        </w:rPr>
        <w:t>This document has been reviewed by:</w:t>
      </w:r>
    </w:p>
    <w:tbl>
      <w:tblPr>
        <w:tblW w:w="9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8"/>
        <w:gridCol w:w="2693"/>
        <w:gridCol w:w="2661"/>
        <w:gridCol w:w="1356"/>
      </w:tblGrid>
      <w:tr w:rsidR="00AD0A1C" w:rsidRPr="00AD0484" w14:paraId="2AAF754A" w14:textId="77777777" w:rsidTr="00B374CB">
        <w:trPr>
          <w:jc w:val="center"/>
        </w:trPr>
        <w:tc>
          <w:tcPr>
            <w:tcW w:w="3128" w:type="dxa"/>
            <w:shd w:val="clear" w:color="auto" w:fill="D9D9D9"/>
          </w:tcPr>
          <w:p w14:paraId="2AAF7546"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Role</w:t>
            </w:r>
          </w:p>
        </w:tc>
        <w:tc>
          <w:tcPr>
            <w:tcW w:w="2693" w:type="dxa"/>
            <w:shd w:val="clear" w:color="auto" w:fill="D9D9D9"/>
          </w:tcPr>
          <w:p w14:paraId="2AAF7547"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Name</w:t>
            </w:r>
          </w:p>
        </w:tc>
        <w:tc>
          <w:tcPr>
            <w:tcW w:w="2661" w:type="dxa"/>
            <w:shd w:val="clear" w:color="auto" w:fill="D9D9D9"/>
          </w:tcPr>
          <w:p w14:paraId="2AAF7548"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Signature</w:t>
            </w:r>
          </w:p>
        </w:tc>
        <w:tc>
          <w:tcPr>
            <w:tcW w:w="1356" w:type="dxa"/>
            <w:shd w:val="clear" w:color="auto" w:fill="D9D9D9"/>
          </w:tcPr>
          <w:p w14:paraId="2AAF7549"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Date</w:t>
            </w:r>
          </w:p>
        </w:tc>
      </w:tr>
      <w:tr w:rsidR="00AD0A1C" w:rsidRPr="00AD0484" w14:paraId="2AAF754F" w14:textId="77777777" w:rsidTr="00B374CB">
        <w:trPr>
          <w:jc w:val="center"/>
        </w:trPr>
        <w:tc>
          <w:tcPr>
            <w:tcW w:w="3128" w:type="dxa"/>
          </w:tcPr>
          <w:p w14:paraId="2AAF754B" w14:textId="49532BEE" w:rsidR="00AD0A1C" w:rsidRPr="00132CCF" w:rsidRDefault="00AD0484" w:rsidP="00132CCF">
            <w:pPr>
              <w:pStyle w:val="TableText"/>
              <w:rPr>
                <w:rFonts w:ascii="ADPortsGroup" w:hAnsi="ADPortsGroup" w:cs="ADPortsGroup"/>
                <w:sz w:val="16"/>
                <w:szCs w:val="16"/>
              </w:rPr>
            </w:pPr>
            <w:r w:rsidRPr="00AD0484">
              <w:rPr>
                <w:rFonts w:ascii="ADPortsGroup" w:hAnsi="ADPortsGroup" w:cs="ADPortsGroup"/>
                <w:sz w:val="16"/>
                <w:szCs w:val="16"/>
              </w:rPr>
              <w:lastRenderedPageBreak/>
              <w:t>Manager</w:t>
            </w:r>
            <w:r w:rsidRPr="00132CCF">
              <w:rPr>
                <w:rFonts w:ascii="ADPortsGroup" w:hAnsi="ADPortsGroup" w:cs="ADPortsGroup"/>
                <w:sz w:val="16"/>
                <w:szCs w:val="16"/>
              </w:rPr>
              <w:t xml:space="preserve"> - </w:t>
            </w:r>
            <w:r w:rsidRPr="00AD0484">
              <w:rPr>
                <w:rFonts w:ascii="ADPortsGroup" w:hAnsi="ADPortsGroup" w:cs="ADPortsGroup"/>
                <w:sz w:val="16"/>
                <w:szCs w:val="16"/>
              </w:rPr>
              <w:t>Architecture and Business Analysis</w:t>
            </w:r>
          </w:p>
        </w:tc>
        <w:tc>
          <w:tcPr>
            <w:tcW w:w="2693" w:type="dxa"/>
          </w:tcPr>
          <w:p w14:paraId="4F122041" w14:textId="77777777" w:rsidR="00AD0484" w:rsidRPr="00AD0484" w:rsidRDefault="00AD0484" w:rsidP="00132CCF">
            <w:pPr>
              <w:pStyle w:val="TableText"/>
              <w:rPr>
                <w:rFonts w:ascii="ADPortsGroup" w:hAnsi="ADPortsGroup" w:cs="ADPortsGroup"/>
                <w:sz w:val="16"/>
                <w:szCs w:val="16"/>
              </w:rPr>
            </w:pPr>
            <w:r w:rsidRPr="00AD0484">
              <w:rPr>
                <w:rFonts w:ascii="ADPortsGroup" w:hAnsi="ADPortsGroup" w:cs="ADPortsGroup"/>
                <w:sz w:val="16"/>
                <w:szCs w:val="16"/>
              </w:rPr>
              <w:t>Indranil Majumder</w:t>
            </w:r>
          </w:p>
          <w:p w14:paraId="2AAF754C" w14:textId="77777777" w:rsidR="00AD0A1C" w:rsidRPr="00132CCF" w:rsidRDefault="00AD0A1C" w:rsidP="00132CCF">
            <w:pPr>
              <w:pStyle w:val="TableText"/>
              <w:rPr>
                <w:rFonts w:ascii="ADPortsGroup" w:hAnsi="ADPortsGroup" w:cs="ADPortsGroup"/>
                <w:sz w:val="16"/>
                <w:szCs w:val="16"/>
              </w:rPr>
            </w:pPr>
          </w:p>
        </w:tc>
        <w:tc>
          <w:tcPr>
            <w:tcW w:w="2661" w:type="dxa"/>
          </w:tcPr>
          <w:p w14:paraId="2AAF754D" w14:textId="77777777" w:rsidR="00AD0A1C" w:rsidRPr="00132CCF" w:rsidRDefault="00AD0A1C" w:rsidP="00132CCF">
            <w:pPr>
              <w:pStyle w:val="TableText"/>
              <w:rPr>
                <w:rFonts w:ascii="ADPortsGroup" w:hAnsi="ADPortsGroup" w:cs="ADPortsGroup"/>
                <w:sz w:val="16"/>
                <w:szCs w:val="16"/>
              </w:rPr>
            </w:pPr>
          </w:p>
        </w:tc>
        <w:tc>
          <w:tcPr>
            <w:tcW w:w="1356" w:type="dxa"/>
          </w:tcPr>
          <w:p w14:paraId="2AAF754E" w14:textId="77777777" w:rsidR="00AD0A1C" w:rsidRPr="00132CCF" w:rsidRDefault="00AD0A1C" w:rsidP="00132CCF">
            <w:pPr>
              <w:pStyle w:val="TableText"/>
              <w:rPr>
                <w:rFonts w:ascii="ADPortsGroup" w:hAnsi="ADPortsGroup" w:cs="ADPortsGroup"/>
                <w:sz w:val="16"/>
                <w:szCs w:val="16"/>
              </w:rPr>
            </w:pPr>
          </w:p>
        </w:tc>
      </w:tr>
      <w:tr w:rsidR="00AD0A1C" w:rsidRPr="00AD0484" w14:paraId="2AAF7554" w14:textId="77777777" w:rsidTr="00B374CB">
        <w:trPr>
          <w:jc w:val="center"/>
        </w:trPr>
        <w:tc>
          <w:tcPr>
            <w:tcW w:w="3128" w:type="dxa"/>
          </w:tcPr>
          <w:p w14:paraId="2AAF7550" w14:textId="77777777" w:rsidR="00AD0A1C" w:rsidRPr="00132CCF" w:rsidRDefault="00AD0A1C" w:rsidP="00132CCF">
            <w:pPr>
              <w:pStyle w:val="TableText"/>
              <w:rPr>
                <w:rFonts w:ascii="ADPortsGroup" w:hAnsi="ADPortsGroup" w:cs="ADPortsGroup"/>
                <w:sz w:val="16"/>
                <w:szCs w:val="16"/>
              </w:rPr>
            </w:pPr>
          </w:p>
        </w:tc>
        <w:tc>
          <w:tcPr>
            <w:tcW w:w="2693" w:type="dxa"/>
          </w:tcPr>
          <w:p w14:paraId="2AAF7551" w14:textId="77777777" w:rsidR="00AD0A1C" w:rsidRPr="00132CCF" w:rsidRDefault="00AD0A1C" w:rsidP="00132CCF">
            <w:pPr>
              <w:pStyle w:val="TableText"/>
              <w:rPr>
                <w:rFonts w:ascii="ADPortsGroup" w:hAnsi="ADPortsGroup" w:cs="ADPortsGroup"/>
                <w:sz w:val="16"/>
                <w:szCs w:val="16"/>
              </w:rPr>
            </w:pPr>
          </w:p>
        </w:tc>
        <w:tc>
          <w:tcPr>
            <w:tcW w:w="2661" w:type="dxa"/>
          </w:tcPr>
          <w:p w14:paraId="2AAF7552" w14:textId="77777777" w:rsidR="00AD0A1C" w:rsidRPr="00132CCF" w:rsidRDefault="00AD0A1C" w:rsidP="00132CCF">
            <w:pPr>
              <w:pStyle w:val="TableText"/>
              <w:rPr>
                <w:rFonts w:ascii="ADPortsGroup" w:hAnsi="ADPortsGroup" w:cs="ADPortsGroup"/>
                <w:sz w:val="16"/>
                <w:szCs w:val="16"/>
              </w:rPr>
            </w:pPr>
          </w:p>
        </w:tc>
        <w:tc>
          <w:tcPr>
            <w:tcW w:w="1356" w:type="dxa"/>
          </w:tcPr>
          <w:p w14:paraId="2AAF7553" w14:textId="77777777" w:rsidR="00AD0A1C" w:rsidRPr="00132CCF" w:rsidRDefault="00AD0A1C" w:rsidP="00132CCF">
            <w:pPr>
              <w:pStyle w:val="TableText"/>
              <w:rPr>
                <w:rFonts w:ascii="ADPortsGroup" w:hAnsi="ADPortsGroup" w:cs="ADPortsGroup"/>
                <w:sz w:val="16"/>
                <w:szCs w:val="16"/>
              </w:rPr>
            </w:pPr>
          </w:p>
        </w:tc>
      </w:tr>
      <w:tr w:rsidR="00AD0A1C" w:rsidRPr="00AD0484" w14:paraId="2AAF7559" w14:textId="77777777" w:rsidTr="00B374CB">
        <w:trPr>
          <w:jc w:val="center"/>
        </w:trPr>
        <w:tc>
          <w:tcPr>
            <w:tcW w:w="3128" w:type="dxa"/>
          </w:tcPr>
          <w:p w14:paraId="2AAF7555" w14:textId="77777777" w:rsidR="00AD0A1C" w:rsidRPr="00132CCF" w:rsidRDefault="00AD0A1C" w:rsidP="00132CCF">
            <w:pPr>
              <w:pStyle w:val="TableText"/>
              <w:rPr>
                <w:rFonts w:ascii="ADPortsGroup" w:hAnsi="ADPortsGroup" w:cs="ADPortsGroup"/>
                <w:sz w:val="16"/>
                <w:szCs w:val="16"/>
              </w:rPr>
            </w:pPr>
          </w:p>
        </w:tc>
        <w:tc>
          <w:tcPr>
            <w:tcW w:w="2693" w:type="dxa"/>
          </w:tcPr>
          <w:p w14:paraId="2AAF7556" w14:textId="77777777" w:rsidR="00AD0A1C" w:rsidRPr="00132CCF" w:rsidRDefault="00AD0A1C" w:rsidP="00132CCF">
            <w:pPr>
              <w:pStyle w:val="TableText"/>
              <w:rPr>
                <w:rFonts w:ascii="ADPortsGroup" w:hAnsi="ADPortsGroup" w:cs="ADPortsGroup"/>
                <w:sz w:val="16"/>
                <w:szCs w:val="16"/>
              </w:rPr>
            </w:pPr>
          </w:p>
        </w:tc>
        <w:tc>
          <w:tcPr>
            <w:tcW w:w="2661" w:type="dxa"/>
          </w:tcPr>
          <w:p w14:paraId="2AAF7557" w14:textId="77777777" w:rsidR="00AD0A1C" w:rsidRPr="00132CCF" w:rsidRDefault="00AD0A1C" w:rsidP="00132CCF">
            <w:pPr>
              <w:pStyle w:val="TableText"/>
              <w:rPr>
                <w:rFonts w:ascii="ADPortsGroup" w:hAnsi="ADPortsGroup" w:cs="ADPortsGroup"/>
                <w:sz w:val="16"/>
                <w:szCs w:val="16"/>
              </w:rPr>
            </w:pPr>
          </w:p>
        </w:tc>
        <w:tc>
          <w:tcPr>
            <w:tcW w:w="1356" w:type="dxa"/>
          </w:tcPr>
          <w:p w14:paraId="2AAF7558" w14:textId="77777777" w:rsidR="00AD0A1C" w:rsidRPr="00132CCF" w:rsidRDefault="00AD0A1C" w:rsidP="00132CCF">
            <w:pPr>
              <w:pStyle w:val="TableText"/>
              <w:rPr>
                <w:rFonts w:ascii="ADPortsGroup" w:hAnsi="ADPortsGroup" w:cs="ADPortsGroup"/>
                <w:sz w:val="16"/>
                <w:szCs w:val="16"/>
              </w:rPr>
            </w:pPr>
          </w:p>
        </w:tc>
      </w:tr>
      <w:tr w:rsidR="00AD0A1C" w:rsidRPr="00AD0484" w14:paraId="2AAF755E" w14:textId="77777777" w:rsidTr="00B374CB">
        <w:trPr>
          <w:jc w:val="center"/>
        </w:trPr>
        <w:tc>
          <w:tcPr>
            <w:tcW w:w="3128" w:type="dxa"/>
          </w:tcPr>
          <w:p w14:paraId="2AAF755A" w14:textId="77777777" w:rsidR="00AD0A1C" w:rsidRPr="00132CCF" w:rsidRDefault="00AD0A1C" w:rsidP="00132CCF">
            <w:pPr>
              <w:pStyle w:val="TableText"/>
              <w:rPr>
                <w:rFonts w:ascii="ADPortsGroup" w:hAnsi="ADPortsGroup" w:cs="ADPortsGroup"/>
                <w:sz w:val="16"/>
                <w:szCs w:val="16"/>
              </w:rPr>
            </w:pPr>
          </w:p>
        </w:tc>
        <w:tc>
          <w:tcPr>
            <w:tcW w:w="2693" w:type="dxa"/>
          </w:tcPr>
          <w:p w14:paraId="2AAF755B" w14:textId="77777777" w:rsidR="00AD0A1C" w:rsidRPr="00132CCF" w:rsidRDefault="00AD0A1C" w:rsidP="00132CCF">
            <w:pPr>
              <w:pStyle w:val="TableText"/>
              <w:rPr>
                <w:rFonts w:ascii="ADPortsGroup" w:hAnsi="ADPortsGroup" w:cs="ADPortsGroup"/>
                <w:sz w:val="16"/>
                <w:szCs w:val="16"/>
              </w:rPr>
            </w:pPr>
          </w:p>
        </w:tc>
        <w:tc>
          <w:tcPr>
            <w:tcW w:w="2661" w:type="dxa"/>
          </w:tcPr>
          <w:p w14:paraId="2AAF755C" w14:textId="77777777" w:rsidR="00AD0A1C" w:rsidRPr="00132CCF" w:rsidRDefault="00AD0A1C" w:rsidP="00132CCF">
            <w:pPr>
              <w:pStyle w:val="TableText"/>
              <w:rPr>
                <w:rFonts w:ascii="ADPortsGroup" w:hAnsi="ADPortsGroup" w:cs="ADPortsGroup"/>
                <w:sz w:val="16"/>
                <w:szCs w:val="16"/>
              </w:rPr>
            </w:pPr>
          </w:p>
        </w:tc>
        <w:tc>
          <w:tcPr>
            <w:tcW w:w="1356" w:type="dxa"/>
          </w:tcPr>
          <w:p w14:paraId="2AAF755D" w14:textId="77777777" w:rsidR="00AD0A1C" w:rsidRPr="00132CCF" w:rsidRDefault="00AD0A1C" w:rsidP="00132CCF">
            <w:pPr>
              <w:pStyle w:val="TableText"/>
              <w:rPr>
                <w:rFonts w:ascii="ADPortsGroup" w:hAnsi="ADPortsGroup" w:cs="ADPortsGroup"/>
                <w:sz w:val="16"/>
                <w:szCs w:val="16"/>
              </w:rPr>
            </w:pPr>
          </w:p>
        </w:tc>
      </w:tr>
    </w:tbl>
    <w:p w14:paraId="2AAF7560" w14:textId="77777777" w:rsidR="00AD0A1C" w:rsidRPr="00AD0484" w:rsidRDefault="00AD0A1C" w:rsidP="00AD0A1C">
      <w:pPr>
        <w:suppressAutoHyphens/>
        <w:spacing w:before="120"/>
        <w:jc w:val="both"/>
        <w:rPr>
          <w:rFonts w:ascii="ADPortsGroup" w:hAnsi="ADPortsGroup" w:cs="ADPortsGroup"/>
          <w:b/>
          <w:bCs/>
          <w:i/>
          <w:iCs/>
          <w:sz w:val="18"/>
          <w:szCs w:val="18"/>
          <w:lang w:val="en-AU" w:eastAsia="ar-SA"/>
        </w:rPr>
      </w:pPr>
      <w:r w:rsidRPr="00AD0484">
        <w:rPr>
          <w:rFonts w:ascii="ADPortsGroup" w:hAnsi="ADPortsGroup" w:cs="ADPortsGroup"/>
          <w:b/>
          <w:bCs/>
          <w:i/>
          <w:iCs/>
          <w:sz w:val="18"/>
          <w:szCs w:val="18"/>
          <w:lang w:val="en-AU" w:eastAsia="ar-SA"/>
        </w:rPr>
        <w:t>This document has been approved by:</w:t>
      </w:r>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1"/>
        <w:gridCol w:w="2693"/>
        <w:gridCol w:w="2661"/>
        <w:gridCol w:w="1356"/>
      </w:tblGrid>
      <w:tr w:rsidR="00AD0A1C" w:rsidRPr="00AD0484" w14:paraId="2AAF7565" w14:textId="77777777" w:rsidTr="00B374CB">
        <w:trPr>
          <w:jc w:val="center"/>
        </w:trPr>
        <w:tc>
          <w:tcPr>
            <w:tcW w:w="2931" w:type="dxa"/>
            <w:shd w:val="clear" w:color="auto" w:fill="D9D9D9"/>
          </w:tcPr>
          <w:p w14:paraId="2AAF7561"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Role</w:t>
            </w:r>
          </w:p>
        </w:tc>
        <w:tc>
          <w:tcPr>
            <w:tcW w:w="2693" w:type="dxa"/>
            <w:shd w:val="clear" w:color="auto" w:fill="D9D9D9"/>
          </w:tcPr>
          <w:p w14:paraId="2AAF7562"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Name</w:t>
            </w:r>
          </w:p>
        </w:tc>
        <w:tc>
          <w:tcPr>
            <w:tcW w:w="2661" w:type="dxa"/>
            <w:shd w:val="clear" w:color="auto" w:fill="D9D9D9"/>
          </w:tcPr>
          <w:p w14:paraId="2AAF7563"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Signature</w:t>
            </w:r>
          </w:p>
        </w:tc>
        <w:tc>
          <w:tcPr>
            <w:tcW w:w="1356" w:type="dxa"/>
            <w:shd w:val="clear" w:color="auto" w:fill="D9D9D9"/>
          </w:tcPr>
          <w:p w14:paraId="2AAF7564" w14:textId="77777777" w:rsidR="00AD0A1C" w:rsidRPr="00132CCF" w:rsidRDefault="00AD0A1C" w:rsidP="00132CCF">
            <w:pPr>
              <w:pStyle w:val="TableText"/>
              <w:rPr>
                <w:rFonts w:ascii="ADPortsGroup" w:hAnsi="ADPortsGroup" w:cs="ADPortsGroup"/>
                <w:sz w:val="16"/>
                <w:szCs w:val="16"/>
              </w:rPr>
            </w:pPr>
            <w:r w:rsidRPr="00132CCF">
              <w:rPr>
                <w:rFonts w:ascii="ADPortsGroup" w:hAnsi="ADPortsGroup" w:cs="ADPortsGroup"/>
                <w:sz w:val="16"/>
                <w:szCs w:val="16"/>
              </w:rPr>
              <w:t>Date</w:t>
            </w:r>
          </w:p>
        </w:tc>
      </w:tr>
      <w:tr w:rsidR="00AD0484" w:rsidRPr="00AD0484" w14:paraId="2AAF756A" w14:textId="77777777" w:rsidTr="00B374CB">
        <w:trPr>
          <w:jc w:val="center"/>
        </w:trPr>
        <w:tc>
          <w:tcPr>
            <w:tcW w:w="2931" w:type="dxa"/>
          </w:tcPr>
          <w:p w14:paraId="2AAF7566" w14:textId="26D543E8" w:rsidR="00AD0484" w:rsidRPr="00132CCF" w:rsidRDefault="00AD0484" w:rsidP="00132CCF">
            <w:pPr>
              <w:pStyle w:val="TableText"/>
              <w:rPr>
                <w:rFonts w:ascii="ADPortsGroup" w:hAnsi="ADPortsGroup" w:cs="ADPortsGroup"/>
                <w:sz w:val="16"/>
                <w:szCs w:val="16"/>
              </w:rPr>
            </w:pPr>
            <w:r w:rsidRPr="00AD0484">
              <w:rPr>
                <w:rFonts w:ascii="ADPortsGroup" w:hAnsi="ADPortsGroup" w:cs="ADPortsGroup"/>
                <w:sz w:val="16"/>
                <w:szCs w:val="16"/>
              </w:rPr>
              <w:t>Manager</w:t>
            </w:r>
            <w:r w:rsidRPr="00132CCF">
              <w:rPr>
                <w:rFonts w:ascii="ADPortsGroup" w:hAnsi="ADPortsGroup" w:cs="ADPortsGroup"/>
                <w:sz w:val="16"/>
                <w:szCs w:val="16"/>
              </w:rPr>
              <w:t xml:space="preserve"> - </w:t>
            </w:r>
            <w:r w:rsidRPr="00AD0484">
              <w:rPr>
                <w:rFonts w:ascii="ADPortsGroup" w:hAnsi="ADPortsGroup" w:cs="ADPortsGroup"/>
                <w:sz w:val="16"/>
                <w:szCs w:val="16"/>
              </w:rPr>
              <w:t>Architecture and Business Analysis</w:t>
            </w:r>
          </w:p>
        </w:tc>
        <w:tc>
          <w:tcPr>
            <w:tcW w:w="2693" w:type="dxa"/>
          </w:tcPr>
          <w:p w14:paraId="5E9AD2E0" w14:textId="77777777" w:rsidR="00AD0484" w:rsidRPr="00AD0484" w:rsidRDefault="00AD0484" w:rsidP="00132CCF">
            <w:pPr>
              <w:pStyle w:val="TableText"/>
              <w:rPr>
                <w:rFonts w:ascii="ADPortsGroup" w:hAnsi="ADPortsGroup" w:cs="ADPortsGroup"/>
                <w:sz w:val="16"/>
                <w:szCs w:val="16"/>
              </w:rPr>
            </w:pPr>
            <w:r w:rsidRPr="00AD0484">
              <w:rPr>
                <w:rFonts w:ascii="ADPortsGroup" w:hAnsi="ADPortsGroup" w:cs="ADPortsGroup"/>
                <w:sz w:val="16"/>
                <w:szCs w:val="16"/>
              </w:rPr>
              <w:t>Indranil Majumder</w:t>
            </w:r>
          </w:p>
          <w:p w14:paraId="2AAF7567" w14:textId="77777777" w:rsidR="00AD0484" w:rsidRPr="00132CCF" w:rsidRDefault="00AD0484" w:rsidP="00132CCF">
            <w:pPr>
              <w:pStyle w:val="TableText"/>
              <w:rPr>
                <w:rFonts w:ascii="ADPortsGroup" w:hAnsi="ADPortsGroup" w:cs="ADPortsGroup"/>
                <w:sz w:val="16"/>
                <w:szCs w:val="16"/>
              </w:rPr>
            </w:pPr>
          </w:p>
        </w:tc>
        <w:tc>
          <w:tcPr>
            <w:tcW w:w="2661" w:type="dxa"/>
          </w:tcPr>
          <w:p w14:paraId="2AAF7568" w14:textId="77777777" w:rsidR="00AD0484" w:rsidRPr="00132CCF" w:rsidRDefault="00AD0484" w:rsidP="00132CCF">
            <w:pPr>
              <w:pStyle w:val="TableText"/>
              <w:rPr>
                <w:rFonts w:ascii="ADPortsGroup" w:hAnsi="ADPortsGroup" w:cs="ADPortsGroup"/>
                <w:sz w:val="16"/>
                <w:szCs w:val="16"/>
              </w:rPr>
            </w:pPr>
          </w:p>
        </w:tc>
        <w:tc>
          <w:tcPr>
            <w:tcW w:w="1356" w:type="dxa"/>
          </w:tcPr>
          <w:p w14:paraId="2AAF7569" w14:textId="77777777" w:rsidR="00AD0484" w:rsidRPr="00132CCF" w:rsidRDefault="00AD0484" w:rsidP="00132CCF">
            <w:pPr>
              <w:pStyle w:val="TableText"/>
              <w:rPr>
                <w:rFonts w:ascii="ADPortsGroup" w:hAnsi="ADPortsGroup" w:cs="ADPortsGroup"/>
                <w:sz w:val="16"/>
                <w:szCs w:val="16"/>
              </w:rPr>
            </w:pPr>
          </w:p>
        </w:tc>
      </w:tr>
      <w:tr w:rsidR="00AD0484" w:rsidRPr="00AD0484" w14:paraId="2AAF756F" w14:textId="77777777" w:rsidTr="00B374CB">
        <w:trPr>
          <w:jc w:val="center"/>
        </w:trPr>
        <w:tc>
          <w:tcPr>
            <w:tcW w:w="2931" w:type="dxa"/>
          </w:tcPr>
          <w:p w14:paraId="2AAF756B" w14:textId="77777777" w:rsidR="00AD0484" w:rsidRPr="00132CCF" w:rsidRDefault="00AD0484" w:rsidP="00132CCF">
            <w:pPr>
              <w:pStyle w:val="TableText"/>
              <w:rPr>
                <w:rFonts w:ascii="ADPortsGroup" w:hAnsi="ADPortsGroup" w:cs="ADPortsGroup"/>
                <w:sz w:val="16"/>
                <w:szCs w:val="16"/>
              </w:rPr>
            </w:pPr>
          </w:p>
        </w:tc>
        <w:tc>
          <w:tcPr>
            <w:tcW w:w="2693" w:type="dxa"/>
          </w:tcPr>
          <w:p w14:paraId="2AAF756C" w14:textId="77777777" w:rsidR="00AD0484" w:rsidRPr="00132CCF" w:rsidRDefault="00AD0484" w:rsidP="00132CCF">
            <w:pPr>
              <w:pStyle w:val="TableText"/>
              <w:rPr>
                <w:rFonts w:ascii="ADPortsGroup" w:hAnsi="ADPortsGroup" w:cs="ADPortsGroup"/>
                <w:sz w:val="16"/>
                <w:szCs w:val="16"/>
              </w:rPr>
            </w:pPr>
          </w:p>
        </w:tc>
        <w:tc>
          <w:tcPr>
            <w:tcW w:w="2661" w:type="dxa"/>
          </w:tcPr>
          <w:p w14:paraId="2AAF756D" w14:textId="77777777" w:rsidR="00AD0484" w:rsidRPr="00132CCF" w:rsidRDefault="00AD0484" w:rsidP="00132CCF">
            <w:pPr>
              <w:pStyle w:val="TableText"/>
              <w:rPr>
                <w:rFonts w:ascii="ADPortsGroup" w:hAnsi="ADPortsGroup" w:cs="ADPortsGroup"/>
                <w:sz w:val="16"/>
                <w:szCs w:val="16"/>
              </w:rPr>
            </w:pPr>
          </w:p>
        </w:tc>
        <w:tc>
          <w:tcPr>
            <w:tcW w:w="1356" w:type="dxa"/>
          </w:tcPr>
          <w:p w14:paraId="2AAF756E" w14:textId="77777777" w:rsidR="00AD0484" w:rsidRPr="00132CCF" w:rsidRDefault="00AD0484" w:rsidP="00132CCF">
            <w:pPr>
              <w:pStyle w:val="TableText"/>
              <w:rPr>
                <w:rFonts w:ascii="ADPortsGroup" w:hAnsi="ADPortsGroup" w:cs="ADPortsGroup"/>
                <w:sz w:val="16"/>
                <w:szCs w:val="16"/>
              </w:rPr>
            </w:pPr>
          </w:p>
        </w:tc>
      </w:tr>
    </w:tbl>
    <w:p w14:paraId="7E4A8DFC" w14:textId="77777777" w:rsidR="00AD0484" w:rsidRDefault="00463F47" w:rsidP="00AD0484">
      <w:pPr>
        <w:rPr>
          <w:rFonts w:ascii="ADPortsGroup" w:hAnsi="ADPortsGroup" w:cs="ADPortsGroup"/>
          <w:sz w:val="18"/>
          <w:szCs w:val="18"/>
        </w:rPr>
      </w:pPr>
      <w:r w:rsidRPr="00AD0484">
        <w:rPr>
          <w:rFonts w:ascii="ADPortsGroup" w:hAnsi="ADPortsGroup" w:cs="ADPortsGroup"/>
          <w:sz w:val="18"/>
          <w:szCs w:val="18"/>
        </w:rPr>
        <w:br/>
      </w:r>
    </w:p>
    <w:p w14:paraId="0A073503" w14:textId="77777777" w:rsidR="00397DAA" w:rsidRDefault="00397DAA" w:rsidP="00AD0484">
      <w:pPr>
        <w:rPr>
          <w:rFonts w:ascii="ADPortsGroup" w:hAnsi="ADPortsGroup" w:cs="ADPortsGroup"/>
          <w:sz w:val="18"/>
          <w:szCs w:val="18"/>
        </w:rPr>
      </w:pPr>
    </w:p>
    <w:p w14:paraId="2117632D" w14:textId="77777777" w:rsidR="00397DAA" w:rsidRDefault="00397DAA" w:rsidP="00AD0484">
      <w:pPr>
        <w:rPr>
          <w:rFonts w:ascii="ADPortsGroup" w:hAnsi="ADPortsGroup" w:cs="ADPortsGroup"/>
          <w:sz w:val="18"/>
          <w:szCs w:val="18"/>
        </w:rPr>
      </w:pPr>
    </w:p>
    <w:p w14:paraId="71C96910" w14:textId="77777777" w:rsidR="00397DAA" w:rsidRDefault="00397DAA" w:rsidP="00AD0484">
      <w:pPr>
        <w:rPr>
          <w:rFonts w:ascii="ADPortsGroup" w:hAnsi="ADPortsGroup" w:cs="ADPortsGroup"/>
          <w:sz w:val="18"/>
          <w:szCs w:val="18"/>
        </w:rPr>
      </w:pPr>
    </w:p>
    <w:p w14:paraId="157E17BA" w14:textId="77777777" w:rsidR="00397DAA" w:rsidRDefault="00397DAA" w:rsidP="00AD0484">
      <w:pPr>
        <w:rPr>
          <w:rFonts w:ascii="ADPortsGroup" w:hAnsi="ADPortsGroup" w:cs="ADPortsGroup"/>
          <w:sz w:val="18"/>
          <w:szCs w:val="18"/>
        </w:rPr>
      </w:pPr>
    </w:p>
    <w:p w14:paraId="1E7F3533" w14:textId="77777777" w:rsidR="00397DAA" w:rsidRDefault="00397DAA" w:rsidP="00AD0484">
      <w:pPr>
        <w:rPr>
          <w:rFonts w:ascii="ADPortsGroup" w:hAnsi="ADPortsGroup" w:cs="ADPortsGroup"/>
          <w:sz w:val="18"/>
          <w:szCs w:val="18"/>
        </w:rPr>
      </w:pPr>
    </w:p>
    <w:p w14:paraId="5D407002" w14:textId="77777777" w:rsidR="00397DAA" w:rsidRDefault="00397DAA" w:rsidP="00AD0484">
      <w:pPr>
        <w:rPr>
          <w:rFonts w:ascii="ADPortsGroup" w:hAnsi="ADPortsGroup" w:cs="ADPortsGroup"/>
          <w:sz w:val="18"/>
          <w:szCs w:val="18"/>
        </w:rPr>
      </w:pPr>
    </w:p>
    <w:p w14:paraId="3F78CBF5" w14:textId="77777777" w:rsidR="00397DAA" w:rsidRDefault="00397DAA" w:rsidP="00AD0484">
      <w:pPr>
        <w:rPr>
          <w:rFonts w:ascii="ADPortsGroup" w:hAnsi="ADPortsGroup" w:cs="ADPortsGroup"/>
          <w:sz w:val="18"/>
          <w:szCs w:val="18"/>
        </w:rPr>
      </w:pPr>
    </w:p>
    <w:p w14:paraId="4ECC5415" w14:textId="77777777" w:rsidR="00397DAA" w:rsidRDefault="00397DAA" w:rsidP="00AD0484">
      <w:pPr>
        <w:rPr>
          <w:rFonts w:ascii="ADPortsGroup" w:hAnsi="ADPortsGroup" w:cs="ADPortsGroup"/>
          <w:sz w:val="18"/>
          <w:szCs w:val="18"/>
        </w:rPr>
      </w:pPr>
    </w:p>
    <w:p w14:paraId="34938042" w14:textId="77777777" w:rsidR="00397DAA" w:rsidRDefault="00397DAA" w:rsidP="00132CCF">
      <w:pPr>
        <w:pStyle w:val="TableText"/>
        <w:rPr>
          <w:rFonts w:ascii="ADPortsGroup" w:hAnsi="ADPortsGroup" w:cs="ADPortsGroup"/>
          <w:sz w:val="18"/>
          <w:szCs w:val="18"/>
        </w:rPr>
      </w:pPr>
    </w:p>
    <w:p w14:paraId="44F697BF" w14:textId="77777777" w:rsidR="00397DAA" w:rsidRPr="00AD0484" w:rsidRDefault="00397DAA" w:rsidP="00AD0484">
      <w:pPr>
        <w:rPr>
          <w:rFonts w:ascii="ADPortsGroup" w:hAnsi="ADPortsGroup" w:cs="ADPortsGroup"/>
          <w:sz w:val="18"/>
          <w:szCs w:val="18"/>
        </w:rPr>
      </w:pPr>
    </w:p>
    <w:p w14:paraId="7CCCF387" w14:textId="77777777" w:rsidR="00132CCF" w:rsidRDefault="00132CCF" w:rsidP="00AD0484">
      <w:pPr>
        <w:rPr>
          <w:rFonts w:ascii="ADPortsGroup" w:hAnsi="ADPortsGroup" w:cs="ADPortsGroup"/>
          <w:kern w:val="32"/>
          <w:sz w:val="18"/>
          <w:szCs w:val="18"/>
        </w:rPr>
      </w:pPr>
    </w:p>
    <w:p w14:paraId="7F6D2EEC" w14:textId="77777777" w:rsidR="00132CCF" w:rsidRDefault="00132CCF" w:rsidP="00AD0484">
      <w:pPr>
        <w:rPr>
          <w:rFonts w:ascii="ADPortsGroup" w:hAnsi="ADPortsGroup" w:cs="ADPortsGroup"/>
          <w:kern w:val="32"/>
          <w:sz w:val="18"/>
          <w:szCs w:val="18"/>
        </w:rPr>
      </w:pPr>
    </w:p>
    <w:p w14:paraId="22009E37" w14:textId="77777777" w:rsidR="00132CCF" w:rsidRDefault="00132CCF" w:rsidP="00AD0484">
      <w:pPr>
        <w:rPr>
          <w:rFonts w:ascii="ADPortsGroup" w:hAnsi="ADPortsGroup" w:cs="ADPortsGroup"/>
          <w:kern w:val="32"/>
          <w:sz w:val="18"/>
          <w:szCs w:val="18"/>
        </w:rPr>
      </w:pPr>
    </w:p>
    <w:p w14:paraId="1BE058C8" w14:textId="77777777" w:rsidR="00132CCF" w:rsidRDefault="00132CCF" w:rsidP="00AD0484">
      <w:pPr>
        <w:rPr>
          <w:rFonts w:ascii="ADPortsGroup" w:hAnsi="ADPortsGroup" w:cs="ADPortsGroup"/>
          <w:kern w:val="32"/>
          <w:sz w:val="18"/>
          <w:szCs w:val="18"/>
        </w:rPr>
      </w:pPr>
    </w:p>
    <w:p w14:paraId="7FF1A793" w14:textId="77777777" w:rsidR="00132CCF" w:rsidRDefault="00132CCF" w:rsidP="00AD0484">
      <w:pPr>
        <w:rPr>
          <w:rFonts w:ascii="ADPortsGroup" w:hAnsi="ADPortsGroup" w:cs="ADPortsGroup"/>
          <w:kern w:val="32"/>
          <w:sz w:val="18"/>
          <w:szCs w:val="18"/>
        </w:rPr>
      </w:pPr>
    </w:p>
    <w:p w14:paraId="1E92E5C8" w14:textId="77777777" w:rsidR="00132CCF" w:rsidRDefault="00132CCF" w:rsidP="00AD0484">
      <w:pPr>
        <w:rPr>
          <w:rFonts w:ascii="ADPortsGroup" w:hAnsi="ADPortsGroup" w:cs="ADPortsGroup"/>
          <w:kern w:val="32"/>
          <w:sz w:val="18"/>
          <w:szCs w:val="18"/>
        </w:rPr>
      </w:pPr>
    </w:p>
    <w:p w14:paraId="20869BBF" w14:textId="77777777" w:rsidR="00132CCF" w:rsidRDefault="00132CCF" w:rsidP="00AD0484">
      <w:pPr>
        <w:rPr>
          <w:rFonts w:ascii="ADPortsGroup" w:hAnsi="ADPortsGroup" w:cs="ADPortsGroup"/>
          <w:kern w:val="32"/>
          <w:sz w:val="18"/>
          <w:szCs w:val="18"/>
        </w:rPr>
      </w:pPr>
    </w:p>
    <w:p w14:paraId="2E3B81C3" w14:textId="77777777" w:rsidR="00132CCF" w:rsidRDefault="00132CCF" w:rsidP="00AD0484">
      <w:pPr>
        <w:rPr>
          <w:rFonts w:ascii="ADPortsGroup" w:hAnsi="ADPortsGroup" w:cs="ADPortsGroup"/>
          <w:kern w:val="32"/>
          <w:sz w:val="18"/>
          <w:szCs w:val="18"/>
        </w:rPr>
      </w:pPr>
    </w:p>
    <w:p w14:paraId="32B1B0A4" w14:textId="77777777" w:rsidR="00132CCF" w:rsidRDefault="00132CCF" w:rsidP="00AD0484">
      <w:pPr>
        <w:rPr>
          <w:rFonts w:ascii="ADPortsGroup" w:hAnsi="ADPortsGroup" w:cs="ADPortsGroup"/>
          <w:kern w:val="32"/>
          <w:sz w:val="18"/>
          <w:szCs w:val="18"/>
        </w:rPr>
      </w:pPr>
    </w:p>
    <w:p w14:paraId="2AAF7571" w14:textId="3BEDF3E0" w:rsidR="00191696" w:rsidRPr="00AD0484" w:rsidRDefault="006E7D16" w:rsidP="00AD0484">
      <w:pPr>
        <w:rPr>
          <w:rFonts w:ascii="ADPortsGroup" w:hAnsi="ADPortsGroup" w:cs="ADPortsGroup"/>
          <w:kern w:val="32"/>
          <w:sz w:val="18"/>
          <w:szCs w:val="18"/>
        </w:rPr>
      </w:pPr>
      <w:r w:rsidRPr="00AD0484">
        <w:rPr>
          <w:rFonts w:ascii="ADPortsGroup" w:hAnsi="ADPortsGroup" w:cs="ADPortsGroup"/>
          <w:kern w:val="32"/>
          <w:sz w:val="18"/>
          <w:szCs w:val="18"/>
        </w:rPr>
        <w:lastRenderedPageBreak/>
        <w:t>Table of Contents</w:t>
      </w:r>
    </w:p>
    <w:p w14:paraId="5347CEE1" w14:textId="63AAE464" w:rsidR="00BD1493" w:rsidRDefault="00490E05">
      <w:pPr>
        <w:pStyle w:val="TOC1"/>
        <w:tabs>
          <w:tab w:val="left" w:pos="480"/>
        </w:tabs>
        <w:rPr>
          <w:rFonts w:asciiTheme="minorHAnsi" w:eastAsiaTheme="minorEastAsia" w:hAnsiTheme="minorHAnsi" w:cstheme="minorBidi"/>
          <w:noProof/>
          <w:kern w:val="2"/>
          <w:szCs w:val="24"/>
          <w14:ligatures w14:val="standardContextual"/>
        </w:rPr>
      </w:pPr>
      <w:r w:rsidRPr="00AD0484">
        <w:rPr>
          <w:rFonts w:ascii="ADPortsGroup" w:hAnsi="ADPortsGroup" w:cs="ADPortsGroup"/>
          <w:sz w:val="18"/>
          <w:szCs w:val="18"/>
        </w:rPr>
        <w:fldChar w:fldCharType="begin"/>
      </w:r>
      <w:r w:rsidRPr="00AD0484">
        <w:rPr>
          <w:rFonts w:ascii="ADPortsGroup" w:hAnsi="ADPortsGroup" w:cs="ADPortsGroup"/>
          <w:sz w:val="18"/>
          <w:szCs w:val="18"/>
        </w:rPr>
        <w:instrText xml:space="preserve"> TOC \o "1-3" \h \z \u </w:instrText>
      </w:r>
      <w:r w:rsidRPr="00AD0484">
        <w:rPr>
          <w:rFonts w:ascii="ADPortsGroup" w:hAnsi="ADPortsGroup" w:cs="ADPortsGroup"/>
          <w:sz w:val="18"/>
          <w:szCs w:val="18"/>
        </w:rPr>
        <w:fldChar w:fldCharType="separate"/>
      </w:r>
      <w:hyperlink w:anchor="_Toc217135545" w:history="1">
        <w:r w:rsidR="00BD1493" w:rsidRPr="0095712D">
          <w:rPr>
            <w:rStyle w:val="Hyperlink"/>
            <w:rFonts w:ascii="ADPortsGroup" w:hAnsi="ADPortsGroup" w:cs="ADPortsGroup"/>
            <w:noProof/>
          </w:rPr>
          <w:t>1</w:t>
        </w:r>
        <w:r w:rsidR="00BD1493">
          <w:rPr>
            <w:rFonts w:asciiTheme="minorHAnsi" w:eastAsiaTheme="minorEastAsia" w:hAnsiTheme="minorHAnsi" w:cstheme="minorBidi"/>
            <w:noProof/>
            <w:kern w:val="2"/>
            <w:szCs w:val="24"/>
            <w14:ligatures w14:val="standardContextual"/>
          </w:rPr>
          <w:tab/>
        </w:r>
        <w:r w:rsidR="00BD1493" w:rsidRPr="0095712D">
          <w:rPr>
            <w:rStyle w:val="Hyperlink"/>
            <w:rFonts w:ascii="ADPortsGroup" w:hAnsi="ADPortsGroup" w:cs="ADPortsGroup"/>
            <w:noProof/>
          </w:rPr>
          <w:t>Introduction</w:t>
        </w:r>
        <w:r w:rsidR="00BD1493">
          <w:rPr>
            <w:noProof/>
            <w:webHidden/>
          </w:rPr>
          <w:tab/>
        </w:r>
        <w:r w:rsidR="00BD1493">
          <w:rPr>
            <w:noProof/>
            <w:webHidden/>
          </w:rPr>
          <w:fldChar w:fldCharType="begin"/>
        </w:r>
        <w:r w:rsidR="00BD1493">
          <w:rPr>
            <w:noProof/>
            <w:webHidden/>
          </w:rPr>
          <w:instrText xml:space="preserve"> PAGEREF _Toc217135545 \h </w:instrText>
        </w:r>
        <w:r w:rsidR="00BD1493">
          <w:rPr>
            <w:noProof/>
            <w:webHidden/>
          </w:rPr>
        </w:r>
        <w:r w:rsidR="00BD1493">
          <w:rPr>
            <w:noProof/>
            <w:webHidden/>
          </w:rPr>
          <w:fldChar w:fldCharType="separate"/>
        </w:r>
        <w:r w:rsidR="00BD1493">
          <w:rPr>
            <w:noProof/>
            <w:webHidden/>
          </w:rPr>
          <w:t>7</w:t>
        </w:r>
        <w:r w:rsidR="00BD1493">
          <w:rPr>
            <w:noProof/>
            <w:webHidden/>
          </w:rPr>
          <w:fldChar w:fldCharType="end"/>
        </w:r>
      </w:hyperlink>
    </w:p>
    <w:p w14:paraId="04D87CDC" w14:textId="22998A10" w:rsidR="00BD1493" w:rsidRDefault="00BD1493">
      <w:pPr>
        <w:pStyle w:val="TOC2"/>
        <w:tabs>
          <w:tab w:val="left" w:pos="480"/>
        </w:tabs>
        <w:rPr>
          <w:rFonts w:asciiTheme="minorHAnsi" w:eastAsiaTheme="minorEastAsia" w:hAnsiTheme="minorHAnsi" w:cstheme="minorBidi"/>
          <w:noProof/>
          <w:kern w:val="2"/>
          <w:sz w:val="24"/>
          <w:szCs w:val="24"/>
          <w14:ligatures w14:val="standardContextual"/>
        </w:rPr>
      </w:pPr>
      <w:hyperlink w:anchor="_Toc217135546" w:history="1">
        <w:r w:rsidRPr="0095712D">
          <w:rPr>
            <w:rStyle w:val="Hyperlink"/>
            <w:rFonts w:ascii="ADPortsGroup" w:hAnsi="ADPortsGroup" w:cs="ADPortsGroup"/>
            <w:noProof/>
          </w:rPr>
          <w:t>1.1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Purpose and Audience</w:t>
        </w:r>
        <w:r>
          <w:rPr>
            <w:noProof/>
            <w:webHidden/>
          </w:rPr>
          <w:tab/>
        </w:r>
        <w:r>
          <w:rPr>
            <w:noProof/>
            <w:webHidden/>
          </w:rPr>
          <w:fldChar w:fldCharType="begin"/>
        </w:r>
        <w:r>
          <w:rPr>
            <w:noProof/>
            <w:webHidden/>
          </w:rPr>
          <w:instrText xml:space="preserve"> PAGEREF _Toc217135546 \h </w:instrText>
        </w:r>
        <w:r>
          <w:rPr>
            <w:noProof/>
            <w:webHidden/>
          </w:rPr>
        </w:r>
        <w:r>
          <w:rPr>
            <w:noProof/>
            <w:webHidden/>
          </w:rPr>
          <w:fldChar w:fldCharType="separate"/>
        </w:r>
        <w:r>
          <w:rPr>
            <w:noProof/>
            <w:webHidden/>
          </w:rPr>
          <w:t>7</w:t>
        </w:r>
        <w:r>
          <w:rPr>
            <w:noProof/>
            <w:webHidden/>
          </w:rPr>
          <w:fldChar w:fldCharType="end"/>
        </w:r>
      </w:hyperlink>
    </w:p>
    <w:p w14:paraId="003AC5B7" w14:textId="2D42A34F"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47" w:history="1">
        <w:r w:rsidRPr="0095712D">
          <w:rPr>
            <w:rStyle w:val="Hyperlink"/>
            <w:rFonts w:ascii="ADPortsGroup" w:hAnsi="ADPortsGroup" w:cs="ADPortsGroup"/>
            <w:noProof/>
          </w:rPr>
          <w:t>1.2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Definitions, Acronyms and Abbreviations</w:t>
        </w:r>
        <w:r>
          <w:rPr>
            <w:noProof/>
            <w:webHidden/>
          </w:rPr>
          <w:tab/>
        </w:r>
        <w:r>
          <w:rPr>
            <w:noProof/>
            <w:webHidden/>
          </w:rPr>
          <w:fldChar w:fldCharType="begin"/>
        </w:r>
        <w:r>
          <w:rPr>
            <w:noProof/>
            <w:webHidden/>
          </w:rPr>
          <w:instrText xml:space="preserve"> PAGEREF _Toc217135547 \h </w:instrText>
        </w:r>
        <w:r>
          <w:rPr>
            <w:noProof/>
            <w:webHidden/>
          </w:rPr>
        </w:r>
        <w:r>
          <w:rPr>
            <w:noProof/>
            <w:webHidden/>
          </w:rPr>
          <w:fldChar w:fldCharType="separate"/>
        </w:r>
        <w:r>
          <w:rPr>
            <w:noProof/>
            <w:webHidden/>
          </w:rPr>
          <w:t>7</w:t>
        </w:r>
        <w:r>
          <w:rPr>
            <w:noProof/>
            <w:webHidden/>
          </w:rPr>
          <w:fldChar w:fldCharType="end"/>
        </w:r>
      </w:hyperlink>
    </w:p>
    <w:p w14:paraId="69BF9D06" w14:textId="738C85B4"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48" w:history="1">
        <w:r w:rsidRPr="0095712D">
          <w:rPr>
            <w:rStyle w:val="Hyperlink"/>
            <w:rFonts w:ascii="ADPortsGroup" w:hAnsi="ADPortsGroup" w:cs="ADPortsGroup"/>
            <w:noProof/>
          </w:rPr>
          <w:t>1.3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References</w:t>
        </w:r>
        <w:r>
          <w:rPr>
            <w:noProof/>
            <w:webHidden/>
          </w:rPr>
          <w:tab/>
        </w:r>
        <w:r>
          <w:rPr>
            <w:noProof/>
            <w:webHidden/>
          </w:rPr>
          <w:fldChar w:fldCharType="begin"/>
        </w:r>
        <w:r>
          <w:rPr>
            <w:noProof/>
            <w:webHidden/>
          </w:rPr>
          <w:instrText xml:space="preserve"> PAGEREF _Toc217135548 \h </w:instrText>
        </w:r>
        <w:r>
          <w:rPr>
            <w:noProof/>
            <w:webHidden/>
          </w:rPr>
        </w:r>
        <w:r>
          <w:rPr>
            <w:noProof/>
            <w:webHidden/>
          </w:rPr>
          <w:fldChar w:fldCharType="separate"/>
        </w:r>
        <w:r>
          <w:rPr>
            <w:noProof/>
            <w:webHidden/>
          </w:rPr>
          <w:t>7</w:t>
        </w:r>
        <w:r>
          <w:rPr>
            <w:noProof/>
            <w:webHidden/>
          </w:rPr>
          <w:fldChar w:fldCharType="end"/>
        </w:r>
      </w:hyperlink>
    </w:p>
    <w:p w14:paraId="76F7DB13" w14:textId="165326F0"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49" w:history="1">
        <w:r w:rsidRPr="0095712D">
          <w:rPr>
            <w:rStyle w:val="Hyperlink"/>
            <w:rFonts w:ascii="ADPortsGroup" w:hAnsi="ADPortsGroup" w:cs="ADPortsGroup"/>
            <w:noProof/>
          </w:rPr>
          <w:t>1.4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Business Vision</w:t>
        </w:r>
        <w:r>
          <w:rPr>
            <w:noProof/>
            <w:webHidden/>
          </w:rPr>
          <w:tab/>
        </w:r>
        <w:r>
          <w:rPr>
            <w:noProof/>
            <w:webHidden/>
          </w:rPr>
          <w:fldChar w:fldCharType="begin"/>
        </w:r>
        <w:r>
          <w:rPr>
            <w:noProof/>
            <w:webHidden/>
          </w:rPr>
          <w:instrText xml:space="preserve"> PAGEREF _Toc217135549 \h </w:instrText>
        </w:r>
        <w:r>
          <w:rPr>
            <w:noProof/>
            <w:webHidden/>
          </w:rPr>
        </w:r>
        <w:r>
          <w:rPr>
            <w:noProof/>
            <w:webHidden/>
          </w:rPr>
          <w:fldChar w:fldCharType="separate"/>
        </w:r>
        <w:r>
          <w:rPr>
            <w:noProof/>
            <w:webHidden/>
          </w:rPr>
          <w:t>8</w:t>
        </w:r>
        <w:r>
          <w:rPr>
            <w:noProof/>
            <w:webHidden/>
          </w:rPr>
          <w:fldChar w:fldCharType="end"/>
        </w:r>
      </w:hyperlink>
    </w:p>
    <w:p w14:paraId="1D9C65B6" w14:textId="7D663563" w:rsidR="00BD1493" w:rsidRDefault="00BD1493">
      <w:pPr>
        <w:pStyle w:val="TOC3"/>
        <w:tabs>
          <w:tab w:val="left" w:pos="1048"/>
        </w:tabs>
        <w:rPr>
          <w:rFonts w:asciiTheme="minorHAnsi" w:eastAsiaTheme="minorEastAsia" w:hAnsiTheme="minorHAnsi" w:cstheme="minorBidi"/>
          <w:noProof/>
          <w:kern w:val="2"/>
          <w:sz w:val="24"/>
          <w:szCs w:val="24"/>
          <w14:ligatures w14:val="standardContextual"/>
        </w:rPr>
      </w:pPr>
      <w:hyperlink w:anchor="_Toc217135550" w:history="1">
        <w:r w:rsidRPr="0095712D">
          <w:rPr>
            <w:rStyle w:val="Hyperlink"/>
            <w:rFonts w:ascii="ADPortsGroup" w:hAnsi="ADPortsGroup" w:cs="ADPortsGroup"/>
            <w:noProof/>
          </w:rPr>
          <w:t>1.4.1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Business Domain</w:t>
        </w:r>
        <w:r>
          <w:rPr>
            <w:noProof/>
            <w:webHidden/>
          </w:rPr>
          <w:tab/>
        </w:r>
        <w:r>
          <w:rPr>
            <w:noProof/>
            <w:webHidden/>
          </w:rPr>
          <w:fldChar w:fldCharType="begin"/>
        </w:r>
        <w:r>
          <w:rPr>
            <w:noProof/>
            <w:webHidden/>
          </w:rPr>
          <w:instrText xml:space="preserve"> PAGEREF _Toc217135550 \h </w:instrText>
        </w:r>
        <w:r>
          <w:rPr>
            <w:noProof/>
            <w:webHidden/>
          </w:rPr>
        </w:r>
        <w:r>
          <w:rPr>
            <w:noProof/>
            <w:webHidden/>
          </w:rPr>
          <w:fldChar w:fldCharType="separate"/>
        </w:r>
        <w:r>
          <w:rPr>
            <w:noProof/>
            <w:webHidden/>
          </w:rPr>
          <w:t>8</w:t>
        </w:r>
        <w:r>
          <w:rPr>
            <w:noProof/>
            <w:webHidden/>
          </w:rPr>
          <w:fldChar w:fldCharType="end"/>
        </w:r>
      </w:hyperlink>
    </w:p>
    <w:p w14:paraId="13F6A9B2" w14:textId="09DEEF2F" w:rsidR="00BD1493" w:rsidRDefault="00BD1493">
      <w:pPr>
        <w:pStyle w:val="TOC3"/>
        <w:tabs>
          <w:tab w:val="left" w:pos="1086"/>
        </w:tabs>
        <w:rPr>
          <w:rFonts w:asciiTheme="minorHAnsi" w:eastAsiaTheme="minorEastAsia" w:hAnsiTheme="minorHAnsi" w:cstheme="minorBidi"/>
          <w:noProof/>
          <w:kern w:val="2"/>
          <w:sz w:val="24"/>
          <w:szCs w:val="24"/>
          <w14:ligatures w14:val="standardContextual"/>
        </w:rPr>
      </w:pPr>
      <w:hyperlink w:anchor="_Toc217135551" w:history="1">
        <w:r w:rsidRPr="0095712D">
          <w:rPr>
            <w:rStyle w:val="Hyperlink"/>
            <w:rFonts w:ascii="ADPortsGroup" w:hAnsi="ADPortsGroup" w:cs="ADPortsGroup"/>
            <w:noProof/>
          </w:rPr>
          <w:t>1.4.2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Data Domain</w:t>
        </w:r>
        <w:r>
          <w:rPr>
            <w:noProof/>
            <w:webHidden/>
          </w:rPr>
          <w:tab/>
        </w:r>
        <w:r>
          <w:rPr>
            <w:noProof/>
            <w:webHidden/>
          </w:rPr>
          <w:fldChar w:fldCharType="begin"/>
        </w:r>
        <w:r>
          <w:rPr>
            <w:noProof/>
            <w:webHidden/>
          </w:rPr>
          <w:instrText xml:space="preserve"> PAGEREF _Toc217135551 \h </w:instrText>
        </w:r>
        <w:r>
          <w:rPr>
            <w:noProof/>
            <w:webHidden/>
          </w:rPr>
        </w:r>
        <w:r>
          <w:rPr>
            <w:noProof/>
            <w:webHidden/>
          </w:rPr>
          <w:fldChar w:fldCharType="separate"/>
        </w:r>
        <w:r>
          <w:rPr>
            <w:noProof/>
            <w:webHidden/>
          </w:rPr>
          <w:t>8</w:t>
        </w:r>
        <w:r>
          <w:rPr>
            <w:noProof/>
            <w:webHidden/>
          </w:rPr>
          <w:fldChar w:fldCharType="end"/>
        </w:r>
      </w:hyperlink>
    </w:p>
    <w:p w14:paraId="78D8DC70" w14:textId="07C4F6FA" w:rsidR="00BD1493" w:rsidRDefault="00BD1493">
      <w:pPr>
        <w:pStyle w:val="TOC3"/>
        <w:tabs>
          <w:tab w:val="left" w:pos="1094"/>
        </w:tabs>
        <w:rPr>
          <w:rFonts w:asciiTheme="minorHAnsi" w:eastAsiaTheme="minorEastAsia" w:hAnsiTheme="minorHAnsi" w:cstheme="minorBidi"/>
          <w:noProof/>
          <w:kern w:val="2"/>
          <w:sz w:val="24"/>
          <w:szCs w:val="24"/>
          <w14:ligatures w14:val="standardContextual"/>
        </w:rPr>
      </w:pPr>
      <w:hyperlink w:anchor="_Toc217135552" w:history="1">
        <w:r w:rsidRPr="0095712D">
          <w:rPr>
            <w:rStyle w:val="Hyperlink"/>
            <w:rFonts w:ascii="ADPortsGroup" w:hAnsi="ADPortsGroup" w:cs="ADPortsGroup"/>
            <w:noProof/>
          </w:rPr>
          <w:t>1.4.3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Application Domain</w:t>
        </w:r>
        <w:r>
          <w:rPr>
            <w:noProof/>
            <w:webHidden/>
          </w:rPr>
          <w:tab/>
        </w:r>
        <w:r>
          <w:rPr>
            <w:noProof/>
            <w:webHidden/>
          </w:rPr>
          <w:fldChar w:fldCharType="begin"/>
        </w:r>
        <w:r>
          <w:rPr>
            <w:noProof/>
            <w:webHidden/>
          </w:rPr>
          <w:instrText xml:space="preserve"> PAGEREF _Toc217135552 \h </w:instrText>
        </w:r>
        <w:r>
          <w:rPr>
            <w:noProof/>
            <w:webHidden/>
          </w:rPr>
        </w:r>
        <w:r>
          <w:rPr>
            <w:noProof/>
            <w:webHidden/>
          </w:rPr>
          <w:fldChar w:fldCharType="separate"/>
        </w:r>
        <w:r>
          <w:rPr>
            <w:noProof/>
            <w:webHidden/>
          </w:rPr>
          <w:t>8</w:t>
        </w:r>
        <w:r>
          <w:rPr>
            <w:noProof/>
            <w:webHidden/>
          </w:rPr>
          <w:fldChar w:fldCharType="end"/>
        </w:r>
      </w:hyperlink>
    </w:p>
    <w:p w14:paraId="328DBF88" w14:textId="7960D957" w:rsidR="00BD1493" w:rsidRDefault="00BD1493">
      <w:pPr>
        <w:pStyle w:val="TOC3"/>
        <w:tabs>
          <w:tab w:val="left" w:pos="1106"/>
        </w:tabs>
        <w:rPr>
          <w:rFonts w:asciiTheme="minorHAnsi" w:eastAsiaTheme="minorEastAsia" w:hAnsiTheme="minorHAnsi" w:cstheme="minorBidi"/>
          <w:noProof/>
          <w:kern w:val="2"/>
          <w:sz w:val="24"/>
          <w:szCs w:val="24"/>
          <w14:ligatures w14:val="standardContextual"/>
        </w:rPr>
      </w:pPr>
      <w:hyperlink w:anchor="_Toc217135553" w:history="1">
        <w:r w:rsidRPr="0095712D">
          <w:rPr>
            <w:rStyle w:val="Hyperlink"/>
            <w:rFonts w:ascii="ADPortsGroup" w:hAnsi="ADPortsGroup" w:cs="ADPortsGroup"/>
            <w:noProof/>
          </w:rPr>
          <w:t>1.4.4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Technology Domain</w:t>
        </w:r>
        <w:r>
          <w:rPr>
            <w:noProof/>
            <w:webHidden/>
          </w:rPr>
          <w:tab/>
        </w:r>
        <w:r>
          <w:rPr>
            <w:noProof/>
            <w:webHidden/>
          </w:rPr>
          <w:fldChar w:fldCharType="begin"/>
        </w:r>
        <w:r>
          <w:rPr>
            <w:noProof/>
            <w:webHidden/>
          </w:rPr>
          <w:instrText xml:space="preserve"> PAGEREF _Toc217135553 \h </w:instrText>
        </w:r>
        <w:r>
          <w:rPr>
            <w:noProof/>
            <w:webHidden/>
          </w:rPr>
        </w:r>
        <w:r>
          <w:rPr>
            <w:noProof/>
            <w:webHidden/>
          </w:rPr>
          <w:fldChar w:fldCharType="separate"/>
        </w:r>
        <w:r>
          <w:rPr>
            <w:noProof/>
            <w:webHidden/>
          </w:rPr>
          <w:t>8</w:t>
        </w:r>
        <w:r>
          <w:rPr>
            <w:noProof/>
            <w:webHidden/>
          </w:rPr>
          <w:fldChar w:fldCharType="end"/>
        </w:r>
      </w:hyperlink>
    </w:p>
    <w:p w14:paraId="02F98E37" w14:textId="06EE4917" w:rsidR="00BD1493" w:rsidRDefault="00BD1493">
      <w:pPr>
        <w:pStyle w:val="TOC3"/>
        <w:tabs>
          <w:tab w:val="left" w:pos="1091"/>
        </w:tabs>
        <w:rPr>
          <w:rFonts w:asciiTheme="minorHAnsi" w:eastAsiaTheme="minorEastAsia" w:hAnsiTheme="minorHAnsi" w:cstheme="minorBidi"/>
          <w:noProof/>
          <w:kern w:val="2"/>
          <w:sz w:val="24"/>
          <w:szCs w:val="24"/>
          <w14:ligatures w14:val="standardContextual"/>
        </w:rPr>
      </w:pPr>
      <w:hyperlink w:anchor="_Toc217135554" w:history="1">
        <w:r w:rsidRPr="0095712D">
          <w:rPr>
            <w:rStyle w:val="Hyperlink"/>
            <w:rFonts w:ascii="ADPortsGroup" w:hAnsi="ADPortsGroup" w:cs="ADPortsGroup"/>
            <w:noProof/>
          </w:rPr>
          <w:t>1.4.5</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Supply Chain Domain</w:t>
        </w:r>
        <w:r>
          <w:rPr>
            <w:noProof/>
            <w:webHidden/>
          </w:rPr>
          <w:tab/>
        </w:r>
        <w:r>
          <w:rPr>
            <w:noProof/>
            <w:webHidden/>
          </w:rPr>
          <w:fldChar w:fldCharType="begin"/>
        </w:r>
        <w:r>
          <w:rPr>
            <w:noProof/>
            <w:webHidden/>
          </w:rPr>
          <w:instrText xml:space="preserve"> PAGEREF _Toc217135554 \h </w:instrText>
        </w:r>
        <w:r>
          <w:rPr>
            <w:noProof/>
            <w:webHidden/>
          </w:rPr>
        </w:r>
        <w:r>
          <w:rPr>
            <w:noProof/>
            <w:webHidden/>
          </w:rPr>
          <w:fldChar w:fldCharType="separate"/>
        </w:r>
        <w:r>
          <w:rPr>
            <w:noProof/>
            <w:webHidden/>
          </w:rPr>
          <w:t>8</w:t>
        </w:r>
        <w:r>
          <w:rPr>
            <w:noProof/>
            <w:webHidden/>
          </w:rPr>
          <w:fldChar w:fldCharType="end"/>
        </w:r>
      </w:hyperlink>
    </w:p>
    <w:p w14:paraId="3AD1843C" w14:textId="26F23CAB"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55" w:history="1">
        <w:r w:rsidRPr="0095712D">
          <w:rPr>
            <w:rStyle w:val="Hyperlink"/>
            <w:rFonts w:ascii="ADPortsGroup" w:hAnsi="ADPortsGroup" w:cs="ADPortsGroup"/>
            <w:noProof/>
          </w:rPr>
          <w:t>2</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Enterprise Architecture</w:t>
        </w:r>
        <w:r>
          <w:rPr>
            <w:noProof/>
            <w:webHidden/>
          </w:rPr>
          <w:tab/>
        </w:r>
        <w:r>
          <w:rPr>
            <w:noProof/>
            <w:webHidden/>
          </w:rPr>
          <w:fldChar w:fldCharType="begin"/>
        </w:r>
        <w:r>
          <w:rPr>
            <w:noProof/>
            <w:webHidden/>
          </w:rPr>
          <w:instrText xml:space="preserve"> PAGEREF _Toc217135555 \h </w:instrText>
        </w:r>
        <w:r>
          <w:rPr>
            <w:noProof/>
            <w:webHidden/>
          </w:rPr>
        </w:r>
        <w:r>
          <w:rPr>
            <w:noProof/>
            <w:webHidden/>
          </w:rPr>
          <w:fldChar w:fldCharType="separate"/>
        </w:r>
        <w:r>
          <w:rPr>
            <w:noProof/>
            <w:webHidden/>
          </w:rPr>
          <w:t>8</w:t>
        </w:r>
        <w:r>
          <w:rPr>
            <w:noProof/>
            <w:webHidden/>
          </w:rPr>
          <w:fldChar w:fldCharType="end"/>
        </w:r>
      </w:hyperlink>
    </w:p>
    <w:p w14:paraId="12CACABE" w14:textId="5A431B32"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56" w:history="1">
        <w:r w:rsidRPr="0095712D">
          <w:rPr>
            <w:rStyle w:val="Hyperlink"/>
            <w:rFonts w:ascii="ADPortsGroup" w:hAnsi="ADPortsGroup" w:cs="ADPortsGroup"/>
            <w:noProof/>
          </w:rPr>
          <w:t>2.1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Project Phasing</w:t>
        </w:r>
        <w:r>
          <w:rPr>
            <w:noProof/>
            <w:webHidden/>
          </w:rPr>
          <w:tab/>
        </w:r>
        <w:r>
          <w:rPr>
            <w:noProof/>
            <w:webHidden/>
          </w:rPr>
          <w:fldChar w:fldCharType="begin"/>
        </w:r>
        <w:r>
          <w:rPr>
            <w:noProof/>
            <w:webHidden/>
          </w:rPr>
          <w:instrText xml:space="preserve"> PAGEREF _Toc217135556 \h </w:instrText>
        </w:r>
        <w:r>
          <w:rPr>
            <w:noProof/>
            <w:webHidden/>
          </w:rPr>
        </w:r>
        <w:r>
          <w:rPr>
            <w:noProof/>
            <w:webHidden/>
          </w:rPr>
          <w:fldChar w:fldCharType="separate"/>
        </w:r>
        <w:r>
          <w:rPr>
            <w:noProof/>
            <w:webHidden/>
          </w:rPr>
          <w:t>8</w:t>
        </w:r>
        <w:r>
          <w:rPr>
            <w:noProof/>
            <w:webHidden/>
          </w:rPr>
          <w:fldChar w:fldCharType="end"/>
        </w:r>
      </w:hyperlink>
    </w:p>
    <w:p w14:paraId="08D09672" w14:textId="0844FED4"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57" w:history="1">
        <w:r w:rsidRPr="0095712D">
          <w:rPr>
            <w:rStyle w:val="Hyperlink"/>
            <w:rFonts w:ascii="ADPortsGroup" w:hAnsi="ADPortsGroup" w:cs="ADPortsGroup"/>
            <w:noProof/>
          </w:rPr>
          <w:t>2.2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Technology and Architecture Assumptions and Dependencies</w:t>
        </w:r>
        <w:r>
          <w:rPr>
            <w:noProof/>
            <w:webHidden/>
          </w:rPr>
          <w:tab/>
        </w:r>
        <w:r>
          <w:rPr>
            <w:noProof/>
            <w:webHidden/>
          </w:rPr>
          <w:fldChar w:fldCharType="begin"/>
        </w:r>
        <w:r>
          <w:rPr>
            <w:noProof/>
            <w:webHidden/>
          </w:rPr>
          <w:instrText xml:space="preserve"> PAGEREF _Toc217135557 \h </w:instrText>
        </w:r>
        <w:r>
          <w:rPr>
            <w:noProof/>
            <w:webHidden/>
          </w:rPr>
        </w:r>
        <w:r>
          <w:rPr>
            <w:noProof/>
            <w:webHidden/>
          </w:rPr>
          <w:fldChar w:fldCharType="separate"/>
        </w:r>
        <w:r>
          <w:rPr>
            <w:noProof/>
            <w:webHidden/>
          </w:rPr>
          <w:t>10</w:t>
        </w:r>
        <w:r>
          <w:rPr>
            <w:noProof/>
            <w:webHidden/>
          </w:rPr>
          <w:fldChar w:fldCharType="end"/>
        </w:r>
      </w:hyperlink>
    </w:p>
    <w:p w14:paraId="45284877" w14:textId="03447F66"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58" w:history="1">
        <w:r w:rsidRPr="0095712D">
          <w:rPr>
            <w:rStyle w:val="Hyperlink"/>
            <w:rFonts w:ascii="ADPortsGroup" w:hAnsi="ADPortsGroup" w:cs="ADPortsGroup"/>
            <w:noProof/>
          </w:rPr>
          <w:t>3</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Architecture Objectives</w:t>
        </w:r>
        <w:r>
          <w:rPr>
            <w:noProof/>
            <w:webHidden/>
          </w:rPr>
          <w:tab/>
        </w:r>
        <w:r>
          <w:rPr>
            <w:noProof/>
            <w:webHidden/>
          </w:rPr>
          <w:fldChar w:fldCharType="begin"/>
        </w:r>
        <w:r>
          <w:rPr>
            <w:noProof/>
            <w:webHidden/>
          </w:rPr>
          <w:instrText xml:space="preserve"> PAGEREF _Toc217135558 \h </w:instrText>
        </w:r>
        <w:r>
          <w:rPr>
            <w:noProof/>
            <w:webHidden/>
          </w:rPr>
        </w:r>
        <w:r>
          <w:rPr>
            <w:noProof/>
            <w:webHidden/>
          </w:rPr>
          <w:fldChar w:fldCharType="separate"/>
        </w:r>
        <w:r>
          <w:rPr>
            <w:noProof/>
            <w:webHidden/>
          </w:rPr>
          <w:t>11</w:t>
        </w:r>
        <w:r>
          <w:rPr>
            <w:noProof/>
            <w:webHidden/>
          </w:rPr>
          <w:fldChar w:fldCharType="end"/>
        </w:r>
      </w:hyperlink>
    </w:p>
    <w:p w14:paraId="3570C7C9" w14:textId="7ED6FABC"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59" w:history="1">
        <w:r w:rsidRPr="0095712D">
          <w:rPr>
            <w:rStyle w:val="Hyperlink"/>
            <w:rFonts w:ascii="ADPortsGroup" w:hAnsi="ADPortsGroup" w:cs="ADPortsGroup"/>
            <w:noProof/>
          </w:rPr>
          <w:t>4</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Architecture Constraints</w:t>
        </w:r>
        <w:r>
          <w:rPr>
            <w:noProof/>
            <w:webHidden/>
          </w:rPr>
          <w:tab/>
        </w:r>
        <w:r>
          <w:rPr>
            <w:noProof/>
            <w:webHidden/>
          </w:rPr>
          <w:fldChar w:fldCharType="begin"/>
        </w:r>
        <w:r>
          <w:rPr>
            <w:noProof/>
            <w:webHidden/>
          </w:rPr>
          <w:instrText xml:space="preserve"> PAGEREF _Toc217135559 \h </w:instrText>
        </w:r>
        <w:r>
          <w:rPr>
            <w:noProof/>
            <w:webHidden/>
          </w:rPr>
        </w:r>
        <w:r>
          <w:rPr>
            <w:noProof/>
            <w:webHidden/>
          </w:rPr>
          <w:fldChar w:fldCharType="separate"/>
        </w:r>
        <w:r>
          <w:rPr>
            <w:noProof/>
            <w:webHidden/>
          </w:rPr>
          <w:t>11</w:t>
        </w:r>
        <w:r>
          <w:rPr>
            <w:noProof/>
            <w:webHidden/>
          </w:rPr>
          <w:fldChar w:fldCharType="end"/>
        </w:r>
      </w:hyperlink>
    </w:p>
    <w:p w14:paraId="42AD3998" w14:textId="65DA2A33"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60" w:history="1">
        <w:r w:rsidRPr="0095712D">
          <w:rPr>
            <w:rStyle w:val="Hyperlink"/>
            <w:rFonts w:ascii="ADPortsGroup" w:hAnsi="ADPortsGroup" w:cs="ADPortsGroup"/>
            <w:noProof/>
          </w:rPr>
          <w:t>4.1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Standards</w:t>
        </w:r>
        <w:r>
          <w:rPr>
            <w:noProof/>
            <w:webHidden/>
          </w:rPr>
          <w:tab/>
        </w:r>
        <w:r>
          <w:rPr>
            <w:noProof/>
            <w:webHidden/>
          </w:rPr>
          <w:fldChar w:fldCharType="begin"/>
        </w:r>
        <w:r>
          <w:rPr>
            <w:noProof/>
            <w:webHidden/>
          </w:rPr>
          <w:instrText xml:space="preserve"> PAGEREF _Toc217135560 \h </w:instrText>
        </w:r>
        <w:r>
          <w:rPr>
            <w:noProof/>
            <w:webHidden/>
          </w:rPr>
        </w:r>
        <w:r>
          <w:rPr>
            <w:noProof/>
            <w:webHidden/>
          </w:rPr>
          <w:fldChar w:fldCharType="separate"/>
        </w:r>
        <w:r>
          <w:rPr>
            <w:noProof/>
            <w:webHidden/>
          </w:rPr>
          <w:t>11</w:t>
        </w:r>
        <w:r>
          <w:rPr>
            <w:noProof/>
            <w:webHidden/>
          </w:rPr>
          <w:fldChar w:fldCharType="end"/>
        </w:r>
      </w:hyperlink>
    </w:p>
    <w:p w14:paraId="0A875251" w14:textId="5BBE859F" w:rsidR="00BD1493" w:rsidRDefault="00BD1493">
      <w:pPr>
        <w:pStyle w:val="TOC3"/>
        <w:tabs>
          <w:tab w:val="left" w:pos="1048"/>
        </w:tabs>
        <w:rPr>
          <w:rFonts w:asciiTheme="minorHAnsi" w:eastAsiaTheme="minorEastAsia" w:hAnsiTheme="minorHAnsi" w:cstheme="minorBidi"/>
          <w:noProof/>
          <w:kern w:val="2"/>
          <w:sz w:val="24"/>
          <w:szCs w:val="24"/>
          <w14:ligatures w14:val="standardContextual"/>
        </w:rPr>
      </w:pPr>
      <w:hyperlink w:anchor="_Toc217135561" w:history="1">
        <w:r w:rsidRPr="0095712D">
          <w:rPr>
            <w:rStyle w:val="Hyperlink"/>
            <w:rFonts w:ascii="ADPortsGroup" w:hAnsi="ADPortsGroup" w:cs="ADPortsGroup"/>
            <w:noProof/>
          </w:rPr>
          <w:t>4.1.1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Technology Standards</w:t>
        </w:r>
        <w:r>
          <w:rPr>
            <w:noProof/>
            <w:webHidden/>
          </w:rPr>
          <w:tab/>
        </w:r>
        <w:r>
          <w:rPr>
            <w:noProof/>
            <w:webHidden/>
          </w:rPr>
          <w:fldChar w:fldCharType="begin"/>
        </w:r>
        <w:r>
          <w:rPr>
            <w:noProof/>
            <w:webHidden/>
          </w:rPr>
          <w:instrText xml:space="preserve"> PAGEREF _Toc217135561 \h </w:instrText>
        </w:r>
        <w:r>
          <w:rPr>
            <w:noProof/>
            <w:webHidden/>
          </w:rPr>
        </w:r>
        <w:r>
          <w:rPr>
            <w:noProof/>
            <w:webHidden/>
          </w:rPr>
          <w:fldChar w:fldCharType="separate"/>
        </w:r>
        <w:r>
          <w:rPr>
            <w:noProof/>
            <w:webHidden/>
          </w:rPr>
          <w:t>11</w:t>
        </w:r>
        <w:r>
          <w:rPr>
            <w:noProof/>
            <w:webHidden/>
          </w:rPr>
          <w:fldChar w:fldCharType="end"/>
        </w:r>
      </w:hyperlink>
    </w:p>
    <w:p w14:paraId="046D9597" w14:textId="55DDA0C1" w:rsidR="00BD1493" w:rsidRDefault="00BD1493">
      <w:pPr>
        <w:pStyle w:val="TOC3"/>
        <w:tabs>
          <w:tab w:val="left" w:pos="1086"/>
        </w:tabs>
        <w:rPr>
          <w:rFonts w:asciiTheme="minorHAnsi" w:eastAsiaTheme="minorEastAsia" w:hAnsiTheme="minorHAnsi" w:cstheme="minorBidi"/>
          <w:noProof/>
          <w:kern w:val="2"/>
          <w:sz w:val="24"/>
          <w:szCs w:val="24"/>
          <w14:ligatures w14:val="standardContextual"/>
        </w:rPr>
      </w:pPr>
      <w:hyperlink w:anchor="_Toc217135562" w:history="1">
        <w:r w:rsidRPr="0095712D">
          <w:rPr>
            <w:rStyle w:val="Hyperlink"/>
            <w:rFonts w:ascii="ADPortsGroup" w:hAnsi="ADPortsGroup" w:cs="ADPortsGroup"/>
            <w:noProof/>
          </w:rPr>
          <w:t>4.1.2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Messaging Standards</w:t>
        </w:r>
        <w:r>
          <w:rPr>
            <w:noProof/>
            <w:webHidden/>
          </w:rPr>
          <w:tab/>
        </w:r>
        <w:r>
          <w:rPr>
            <w:noProof/>
            <w:webHidden/>
          </w:rPr>
          <w:fldChar w:fldCharType="begin"/>
        </w:r>
        <w:r>
          <w:rPr>
            <w:noProof/>
            <w:webHidden/>
          </w:rPr>
          <w:instrText xml:space="preserve"> PAGEREF _Toc217135562 \h </w:instrText>
        </w:r>
        <w:r>
          <w:rPr>
            <w:noProof/>
            <w:webHidden/>
          </w:rPr>
        </w:r>
        <w:r>
          <w:rPr>
            <w:noProof/>
            <w:webHidden/>
          </w:rPr>
          <w:fldChar w:fldCharType="separate"/>
        </w:r>
        <w:r>
          <w:rPr>
            <w:noProof/>
            <w:webHidden/>
          </w:rPr>
          <w:t>12</w:t>
        </w:r>
        <w:r>
          <w:rPr>
            <w:noProof/>
            <w:webHidden/>
          </w:rPr>
          <w:fldChar w:fldCharType="end"/>
        </w:r>
      </w:hyperlink>
    </w:p>
    <w:p w14:paraId="7B10831D" w14:textId="168AD5A5" w:rsidR="00BD1493" w:rsidRDefault="00BD1493">
      <w:pPr>
        <w:pStyle w:val="TOC3"/>
        <w:tabs>
          <w:tab w:val="left" w:pos="1094"/>
        </w:tabs>
        <w:rPr>
          <w:rFonts w:asciiTheme="minorHAnsi" w:eastAsiaTheme="minorEastAsia" w:hAnsiTheme="minorHAnsi" w:cstheme="minorBidi"/>
          <w:noProof/>
          <w:kern w:val="2"/>
          <w:sz w:val="24"/>
          <w:szCs w:val="24"/>
          <w14:ligatures w14:val="standardContextual"/>
        </w:rPr>
      </w:pPr>
      <w:hyperlink w:anchor="_Toc217135563" w:history="1">
        <w:r w:rsidRPr="0095712D">
          <w:rPr>
            <w:rStyle w:val="Hyperlink"/>
            <w:rFonts w:ascii="ADPortsGroup" w:hAnsi="ADPortsGroup" w:cs="ADPortsGroup"/>
            <w:noProof/>
          </w:rPr>
          <w:t>4.1.3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XML Standards</w:t>
        </w:r>
        <w:r>
          <w:rPr>
            <w:noProof/>
            <w:webHidden/>
          </w:rPr>
          <w:tab/>
        </w:r>
        <w:r>
          <w:rPr>
            <w:noProof/>
            <w:webHidden/>
          </w:rPr>
          <w:fldChar w:fldCharType="begin"/>
        </w:r>
        <w:r>
          <w:rPr>
            <w:noProof/>
            <w:webHidden/>
          </w:rPr>
          <w:instrText xml:space="preserve"> PAGEREF _Toc217135563 \h </w:instrText>
        </w:r>
        <w:r>
          <w:rPr>
            <w:noProof/>
            <w:webHidden/>
          </w:rPr>
        </w:r>
        <w:r>
          <w:rPr>
            <w:noProof/>
            <w:webHidden/>
          </w:rPr>
          <w:fldChar w:fldCharType="separate"/>
        </w:r>
        <w:r>
          <w:rPr>
            <w:noProof/>
            <w:webHidden/>
          </w:rPr>
          <w:t>12</w:t>
        </w:r>
        <w:r>
          <w:rPr>
            <w:noProof/>
            <w:webHidden/>
          </w:rPr>
          <w:fldChar w:fldCharType="end"/>
        </w:r>
      </w:hyperlink>
    </w:p>
    <w:p w14:paraId="4382F7C1" w14:textId="22B2B5B8" w:rsidR="00BD1493" w:rsidRDefault="00BD1493">
      <w:pPr>
        <w:pStyle w:val="TOC3"/>
        <w:tabs>
          <w:tab w:val="left" w:pos="1106"/>
        </w:tabs>
        <w:rPr>
          <w:rFonts w:asciiTheme="minorHAnsi" w:eastAsiaTheme="minorEastAsia" w:hAnsiTheme="minorHAnsi" w:cstheme="minorBidi"/>
          <w:noProof/>
          <w:kern w:val="2"/>
          <w:sz w:val="24"/>
          <w:szCs w:val="24"/>
          <w14:ligatures w14:val="standardContextual"/>
        </w:rPr>
      </w:pPr>
      <w:hyperlink w:anchor="_Toc217135564" w:history="1">
        <w:r w:rsidRPr="0095712D">
          <w:rPr>
            <w:rStyle w:val="Hyperlink"/>
            <w:rFonts w:ascii="ADPortsGroup" w:hAnsi="ADPortsGroup" w:cs="ADPortsGroup"/>
            <w:noProof/>
          </w:rPr>
          <w:t>4.1.4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Portability</w:t>
        </w:r>
        <w:r>
          <w:rPr>
            <w:noProof/>
            <w:webHidden/>
          </w:rPr>
          <w:tab/>
        </w:r>
        <w:r>
          <w:rPr>
            <w:noProof/>
            <w:webHidden/>
          </w:rPr>
          <w:fldChar w:fldCharType="begin"/>
        </w:r>
        <w:r>
          <w:rPr>
            <w:noProof/>
            <w:webHidden/>
          </w:rPr>
          <w:instrText xml:space="preserve"> PAGEREF _Toc217135564 \h </w:instrText>
        </w:r>
        <w:r>
          <w:rPr>
            <w:noProof/>
            <w:webHidden/>
          </w:rPr>
        </w:r>
        <w:r>
          <w:rPr>
            <w:noProof/>
            <w:webHidden/>
          </w:rPr>
          <w:fldChar w:fldCharType="separate"/>
        </w:r>
        <w:r>
          <w:rPr>
            <w:noProof/>
            <w:webHidden/>
          </w:rPr>
          <w:t>12</w:t>
        </w:r>
        <w:r>
          <w:rPr>
            <w:noProof/>
            <w:webHidden/>
          </w:rPr>
          <w:fldChar w:fldCharType="end"/>
        </w:r>
      </w:hyperlink>
    </w:p>
    <w:p w14:paraId="126789A6" w14:textId="2DB35395"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65" w:history="1">
        <w:r w:rsidRPr="0095712D">
          <w:rPr>
            <w:rStyle w:val="Hyperlink"/>
            <w:rFonts w:ascii="ADPortsGroup" w:hAnsi="ADPortsGroup" w:cs="ADPortsGroup"/>
            <w:noProof/>
          </w:rPr>
          <w:t>5</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Architecture Model</w:t>
        </w:r>
        <w:r>
          <w:rPr>
            <w:noProof/>
            <w:webHidden/>
          </w:rPr>
          <w:tab/>
        </w:r>
        <w:r>
          <w:rPr>
            <w:noProof/>
            <w:webHidden/>
          </w:rPr>
          <w:fldChar w:fldCharType="begin"/>
        </w:r>
        <w:r>
          <w:rPr>
            <w:noProof/>
            <w:webHidden/>
          </w:rPr>
          <w:instrText xml:space="preserve"> PAGEREF _Toc217135565 \h </w:instrText>
        </w:r>
        <w:r>
          <w:rPr>
            <w:noProof/>
            <w:webHidden/>
          </w:rPr>
        </w:r>
        <w:r>
          <w:rPr>
            <w:noProof/>
            <w:webHidden/>
          </w:rPr>
          <w:fldChar w:fldCharType="separate"/>
        </w:r>
        <w:r>
          <w:rPr>
            <w:noProof/>
            <w:webHidden/>
          </w:rPr>
          <w:t>12</w:t>
        </w:r>
        <w:r>
          <w:rPr>
            <w:noProof/>
            <w:webHidden/>
          </w:rPr>
          <w:fldChar w:fldCharType="end"/>
        </w:r>
      </w:hyperlink>
    </w:p>
    <w:p w14:paraId="29185350" w14:textId="5EBB2DCE"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66" w:history="1">
        <w:r w:rsidRPr="0095712D">
          <w:rPr>
            <w:rStyle w:val="Hyperlink"/>
            <w:rFonts w:ascii="ADPortsGroup" w:hAnsi="ADPortsGroup" w:cs="ADPortsGroup"/>
            <w:noProof/>
          </w:rPr>
          <w:t>5.1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Component Descriptions</w:t>
        </w:r>
        <w:r>
          <w:rPr>
            <w:noProof/>
            <w:webHidden/>
          </w:rPr>
          <w:tab/>
        </w:r>
        <w:r>
          <w:rPr>
            <w:noProof/>
            <w:webHidden/>
          </w:rPr>
          <w:fldChar w:fldCharType="begin"/>
        </w:r>
        <w:r>
          <w:rPr>
            <w:noProof/>
            <w:webHidden/>
          </w:rPr>
          <w:instrText xml:space="preserve"> PAGEREF _Toc217135566 \h </w:instrText>
        </w:r>
        <w:r>
          <w:rPr>
            <w:noProof/>
            <w:webHidden/>
          </w:rPr>
        </w:r>
        <w:r>
          <w:rPr>
            <w:noProof/>
            <w:webHidden/>
          </w:rPr>
          <w:fldChar w:fldCharType="separate"/>
        </w:r>
        <w:r>
          <w:rPr>
            <w:noProof/>
            <w:webHidden/>
          </w:rPr>
          <w:t>12</w:t>
        </w:r>
        <w:r>
          <w:rPr>
            <w:noProof/>
            <w:webHidden/>
          </w:rPr>
          <w:fldChar w:fldCharType="end"/>
        </w:r>
      </w:hyperlink>
    </w:p>
    <w:p w14:paraId="2540EBC5" w14:textId="1CDB1C43"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67" w:history="1">
        <w:r w:rsidRPr="0095712D">
          <w:rPr>
            <w:rStyle w:val="Hyperlink"/>
            <w:rFonts w:ascii="ADPortsGroup" w:hAnsi="ADPortsGroup" w:cs="ADPortsGroup"/>
            <w:noProof/>
          </w:rPr>
          <w:t>5.2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Presentation Layer</w:t>
        </w:r>
        <w:r>
          <w:rPr>
            <w:noProof/>
            <w:webHidden/>
          </w:rPr>
          <w:tab/>
        </w:r>
        <w:r>
          <w:rPr>
            <w:noProof/>
            <w:webHidden/>
          </w:rPr>
          <w:fldChar w:fldCharType="begin"/>
        </w:r>
        <w:r>
          <w:rPr>
            <w:noProof/>
            <w:webHidden/>
          </w:rPr>
          <w:instrText xml:space="preserve"> PAGEREF _Toc217135567 \h </w:instrText>
        </w:r>
        <w:r>
          <w:rPr>
            <w:noProof/>
            <w:webHidden/>
          </w:rPr>
        </w:r>
        <w:r>
          <w:rPr>
            <w:noProof/>
            <w:webHidden/>
          </w:rPr>
          <w:fldChar w:fldCharType="separate"/>
        </w:r>
        <w:r>
          <w:rPr>
            <w:noProof/>
            <w:webHidden/>
          </w:rPr>
          <w:t>12</w:t>
        </w:r>
        <w:r>
          <w:rPr>
            <w:noProof/>
            <w:webHidden/>
          </w:rPr>
          <w:fldChar w:fldCharType="end"/>
        </w:r>
      </w:hyperlink>
    </w:p>
    <w:p w14:paraId="46A1B7E3" w14:textId="23FDB3E8" w:rsidR="00BD1493" w:rsidRDefault="00BD1493">
      <w:pPr>
        <w:pStyle w:val="TOC3"/>
        <w:tabs>
          <w:tab w:val="left" w:pos="1076"/>
        </w:tabs>
        <w:rPr>
          <w:rFonts w:asciiTheme="minorHAnsi" w:eastAsiaTheme="minorEastAsia" w:hAnsiTheme="minorHAnsi" w:cstheme="minorBidi"/>
          <w:noProof/>
          <w:kern w:val="2"/>
          <w:sz w:val="24"/>
          <w:szCs w:val="24"/>
          <w14:ligatures w14:val="standardContextual"/>
        </w:rPr>
      </w:pPr>
      <w:hyperlink w:anchor="_Toc217135568" w:history="1">
        <w:r w:rsidRPr="0095712D">
          <w:rPr>
            <w:rStyle w:val="Hyperlink"/>
            <w:noProof/>
          </w:rPr>
          <w:t>5.2.1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Key Interface Modules</w:t>
        </w:r>
        <w:r>
          <w:rPr>
            <w:noProof/>
            <w:webHidden/>
          </w:rPr>
          <w:tab/>
        </w:r>
        <w:r>
          <w:rPr>
            <w:noProof/>
            <w:webHidden/>
          </w:rPr>
          <w:fldChar w:fldCharType="begin"/>
        </w:r>
        <w:r>
          <w:rPr>
            <w:noProof/>
            <w:webHidden/>
          </w:rPr>
          <w:instrText xml:space="preserve"> PAGEREF _Toc217135568 \h </w:instrText>
        </w:r>
        <w:r>
          <w:rPr>
            <w:noProof/>
            <w:webHidden/>
          </w:rPr>
        </w:r>
        <w:r>
          <w:rPr>
            <w:noProof/>
            <w:webHidden/>
          </w:rPr>
          <w:fldChar w:fldCharType="separate"/>
        </w:r>
        <w:r>
          <w:rPr>
            <w:noProof/>
            <w:webHidden/>
          </w:rPr>
          <w:t>13</w:t>
        </w:r>
        <w:r>
          <w:rPr>
            <w:noProof/>
            <w:webHidden/>
          </w:rPr>
          <w:fldChar w:fldCharType="end"/>
        </w:r>
      </w:hyperlink>
    </w:p>
    <w:p w14:paraId="451858B4" w14:textId="28053520" w:rsidR="00BD1493" w:rsidRDefault="00BD1493">
      <w:pPr>
        <w:pStyle w:val="TOC3"/>
        <w:tabs>
          <w:tab w:val="left" w:pos="1109"/>
        </w:tabs>
        <w:rPr>
          <w:rFonts w:asciiTheme="minorHAnsi" w:eastAsiaTheme="minorEastAsia" w:hAnsiTheme="minorHAnsi" w:cstheme="minorBidi"/>
          <w:noProof/>
          <w:kern w:val="2"/>
          <w:sz w:val="24"/>
          <w:szCs w:val="24"/>
          <w14:ligatures w14:val="standardContextual"/>
        </w:rPr>
      </w:pPr>
      <w:hyperlink w:anchor="_Toc217135569" w:history="1">
        <w:r w:rsidRPr="0095712D">
          <w:rPr>
            <w:rStyle w:val="Hyperlink"/>
            <w:rFonts w:ascii="ADPortsGroup" w:hAnsi="ADPortsGroup" w:cs="ADPortsGroup"/>
            <w:noProof/>
          </w:rPr>
          <w:t>5.2.2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Business Logic Layer</w:t>
        </w:r>
        <w:r>
          <w:rPr>
            <w:noProof/>
            <w:webHidden/>
          </w:rPr>
          <w:tab/>
        </w:r>
        <w:r>
          <w:rPr>
            <w:noProof/>
            <w:webHidden/>
          </w:rPr>
          <w:fldChar w:fldCharType="begin"/>
        </w:r>
        <w:r>
          <w:rPr>
            <w:noProof/>
            <w:webHidden/>
          </w:rPr>
          <w:instrText xml:space="preserve"> PAGEREF _Toc217135569 \h </w:instrText>
        </w:r>
        <w:r>
          <w:rPr>
            <w:noProof/>
            <w:webHidden/>
          </w:rPr>
        </w:r>
        <w:r>
          <w:rPr>
            <w:noProof/>
            <w:webHidden/>
          </w:rPr>
          <w:fldChar w:fldCharType="separate"/>
        </w:r>
        <w:r>
          <w:rPr>
            <w:noProof/>
            <w:webHidden/>
          </w:rPr>
          <w:t>13</w:t>
        </w:r>
        <w:r>
          <w:rPr>
            <w:noProof/>
            <w:webHidden/>
          </w:rPr>
          <w:fldChar w:fldCharType="end"/>
        </w:r>
      </w:hyperlink>
    </w:p>
    <w:p w14:paraId="520FD80B" w14:textId="5DECB886" w:rsidR="00BD1493" w:rsidRDefault="00BD1493">
      <w:pPr>
        <w:pStyle w:val="TOC3"/>
        <w:tabs>
          <w:tab w:val="left" w:pos="1117"/>
        </w:tabs>
        <w:rPr>
          <w:rFonts w:asciiTheme="minorHAnsi" w:eastAsiaTheme="minorEastAsia" w:hAnsiTheme="minorHAnsi" w:cstheme="minorBidi"/>
          <w:noProof/>
          <w:kern w:val="2"/>
          <w:sz w:val="24"/>
          <w:szCs w:val="24"/>
          <w14:ligatures w14:val="standardContextual"/>
        </w:rPr>
      </w:pPr>
      <w:hyperlink w:anchor="_Toc217135570" w:history="1">
        <w:r w:rsidRPr="0095712D">
          <w:rPr>
            <w:rStyle w:val="Hyperlink"/>
            <w:rFonts w:ascii="ADPortsGroup" w:hAnsi="ADPortsGroup" w:cs="ADPortsGroup"/>
            <w:noProof/>
          </w:rPr>
          <w:t>5.2.3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Core Business Services</w:t>
        </w:r>
        <w:r>
          <w:rPr>
            <w:noProof/>
            <w:webHidden/>
          </w:rPr>
          <w:tab/>
        </w:r>
        <w:r>
          <w:rPr>
            <w:noProof/>
            <w:webHidden/>
          </w:rPr>
          <w:fldChar w:fldCharType="begin"/>
        </w:r>
        <w:r>
          <w:rPr>
            <w:noProof/>
            <w:webHidden/>
          </w:rPr>
          <w:instrText xml:space="preserve"> PAGEREF _Toc217135570 \h </w:instrText>
        </w:r>
        <w:r>
          <w:rPr>
            <w:noProof/>
            <w:webHidden/>
          </w:rPr>
        </w:r>
        <w:r>
          <w:rPr>
            <w:noProof/>
            <w:webHidden/>
          </w:rPr>
          <w:fldChar w:fldCharType="separate"/>
        </w:r>
        <w:r>
          <w:rPr>
            <w:noProof/>
            <w:webHidden/>
          </w:rPr>
          <w:t>13</w:t>
        </w:r>
        <w:r>
          <w:rPr>
            <w:noProof/>
            <w:webHidden/>
          </w:rPr>
          <w:fldChar w:fldCharType="end"/>
        </w:r>
      </w:hyperlink>
    </w:p>
    <w:p w14:paraId="44DFF1FE" w14:textId="241FADFE"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71" w:history="1">
        <w:r w:rsidRPr="0095712D">
          <w:rPr>
            <w:rStyle w:val="Hyperlink"/>
            <w:rFonts w:ascii="ADPortsGroup" w:hAnsi="ADPortsGroup" w:cs="ADPortsGroup"/>
            <w:noProof/>
          </w:rPr>
          <w:t>5.3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Services and Integration Layer</w:t>
        </w:r>
        <w:r>
          <w:rPr>
            <w:noProof/>
            <w:webHidden/>
          </w:rPr>
          <w:tab/>
        </w:r>
        <w:r>
          <w:rPr>
            <w:noProof/>
            <w:webHidden/>
          </w:rPr>
          <w:fldChar w:fldCharType="begin"/>
        </w:r>
        <w:r>
          <w:rPr>
            <w:noProof/>
            <w:webHidden/>
          </w:rPr>
          <w:instrText xml:space="preserve"> PAGEREF _Toc217135571 \h </w:instrText>
        </w:r>
        <w:r>
          <w:rPr>
            <w:noProof/>
            <w:webHidden/>
          </w:rPr>
        </w:r>
        <w:r>
          <w:rPr>
            <w:noProof/>
            <w:webHidden/>
          </w:rPr>
          <w:fldChar w:fldCharType="separate"/>
        </w:r>
        <w:r>
          <w:rPr>
            <w:noProof/>
            <w:webHidden/>
          </w:rPr>
          <w:t>14</w:t>
        </w:r>
        <w:r>
          <w:rPr>
            <w:noProof/>
            <w:webHidden/>
          </w:rPr>
          <w:fldChar w:fldCharType="end"/>
        </w:r>
      </w:hyperlink>
    </w:p>
    <w:p w14:paraId="5E536880" w14:textId="58130432" w:rsidR="00BD1493" w:rsidRDefault="00BD1493">
      <w:pPr>
        <w:pStyle w:val="TOC3"/>
        <w:tabs>
          <w:tab w:val="left" w:pos="1079"/>
        </w:tabs>
        <w:rPr>
          <w:rFonts w:asciiTheme="minorHAnsi" w:eastAsiaTheme="minorEastAsia" w:hAnsiTheme="minorHAnsi" w:cstheme="minorBidi"/>
          <w:noProof/>
          <w:kern w:val="2"/>
          <w:sz w:val="24"/>
          <w:szCs w:val="24"/>
          <w14:ligatures w14:val="standardContextual"/>
        </w:rPr>
      </w:pPr>
      <w:hyperlink w:anchor="_Toc217135572" w:history="1">
        <w:r w:rsidRPr="0095712D">
          <w:rPr>
            <w:rStyle w:val="Hyperlink"/>
            <w:rFonts w:ascii="ADPortsGroup" w:hAnsi="ADPortsGroup" w:cs="ADPortsGroup"/>
            <w:noProof/>
          </w:rPr>
          <w:t>5.3.1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Integration Services</w:t>
        </w:r>
        <w:r>
          <w:rPr>
            <w:noProof/>
            <w:webHidden/>
          </w:rPr>
          <w:tab/>
        </w:r>
        <w:r>
          <w:rPr>
            <w:noProof/>
            <w:webHidden/>
          </w:rPr>
          <w:fldChar w:fldCharType="begin"/>
        </w:r>
        <w:r>
          <w:rPr>
            <w:noProof/>
            <w:webHidden/>
          </w:rPr>
          <w:instrText xml:space="preserve"> PAGEREF _Toc217135572 \h </w:instrText>
        </w:r>
        <w:r>
          <w:rPr>
            <w:noProof/>
            <w:webHidden/>
          </w:rPr>
        </w:r>
        <w:r>
          <w:rPr>
            <w:noProof/>
            <w:webHidden/>
          </w:rPr>
          <w:fldChar w:fldCharType="separate"/>
        </w:r>
        <w:r>
          <w:rPr>
            <w:noProof/>
            <w:webHidden/>
          </w:rPr>
          <w:t>14</w:t>
        </w:r>
        <w:r>
          <w:rPr>
            <w:noProof/>
            <w:webHidden/>
          </w:rPr>
          <w:fldChar w:fldCharType="end"/>
        </w:r>
      </w:hyperlink>
    </w:p>
    <w:p w14:paraId="40DCDE6D" w14:textId="27066A23" w:rsidR="00BD1493" w:rsidRDefault="00BD1493">
      <w:pPr>
        <w:pStyle w:val="TOC3"/>
        <w:tabs>
          <w:tab w:val="left" w:pos="1117"/>
        </w:tabs>
        <w:rPr>
          <w:rFonts w:asciiTheme="minorHAnsi" w:eastAsiaTheme="minorEastAsia" w:hAnsiTheme="minorHAnsi" w:cstheme="minorBidi"/>
          <w:noProof/>
          <w:kern w:val="2"/>
          <w:sz w:val="24"/>
          <w:szCs w:val="24"/>
          <w14:ligatures w14:val="standardContextual"/>
        </w:rPr>
      </w:pPr>
      <w:hyperlink w:anchor="_Toc217135573" w:history="1">
        <w:r w:rsidRPr="0095712D">
          <w:rPr>
            <w:rStyle w:val="Hyperlink"/>
            <w:rFonts w:ascii="ADPortsGroup" w:hAnsi="ADPortsGroup" w:cs="ADPortsGroup"/>
            <w:noProof/>
          </w:rPr>
          <w:t>5.3.2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Data Flow</w:t>
        </w:r>
        <w:r>
          <w:rPr>
            <w:noProof/>
            <w:webHidden/>
          </w:rPr>
          <w:tab/>
        </w:r>
        <w:r>
          <w:rPr>
            <w:noProof/>
            <w:webHidden/>
          </w:rPr>
          <w:fldChar w:fldCharType="begin"/>
        </w:r>
        <w:r>
          <w:rPr>
            <w:noProof/>
            <w:webHidden/>
          </w:rPr>
          <w:instrText xml:space="preserve"> PAGEREF _Toc217135573 \h </w:instrText>
        </w:r>
        <w:r>
          <w:rPr>
            <w:noProof/>
            <w:webHidden/>
          </w:rPr>
        </w:r>
        <w:r>
          <w:rPr>
            <w:noProof/>
            <w:webHidden/>
          </w:rPr>
          <w:fldChar w:fldCharType="separate"/>
        </w:r>
        <w:r>
          <w:rPr>
            <w:noProof/>
            <w:webHidden/>
          </w:rPr>
          <w:t>15</w:t>
        </w:r>
        <w:r>
          <w:rPr>
            <w:noProof/>
            <w:webHidden/>
          </w:rPr>
          <w:fldChar w:fldCharType="end"/>
        </w:r>
      </w:hyperlink>
    </w:p>
    <w:p w14:paraId="744DD2F6" w14:textId="11E4410F"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74" w:history="1">
        <w:r w:rsidRPr="0095712D">
          <w:rPr>
            <w:rStyle w:val="Hyperlink"/>
            <w:rFonts w:ascii="ADPortsGroup" w:hAnsi="ADPortsGroup" w:cs="ADPortsGroup"/>
            <w:noProof/>
          </w:rPr>
          <w:t>5.4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Data Access Layer</w:t>
        </w:r>
        <w:r>
          <w:rPr>
            <w:noProof/>
            <w:webHidden/>
          </w:rPr>
          <w:tab/>
        </w:r>
        <w:r>
          <w:rPr>
            <w:noProof/>
            <w:webHidden/>
          </w:rPr>
          <w:fldChar w:fldCharType="begin"/>
        </w:r>
        <w:r>
          <w:rPr>
            <w:noProof/>
            <w:webHidden/>
          </w:rPr>
          <w:instrText xml:space="preserve"> PAGEREF _Toc217135574 \h </w:instrText>
        </w:r>
        <w:r>
          <w:rPr>
            <w:noProof/>
            <w:webHidden/>
          </w:rPr>
        </w:r>
        <w:r>
          <w:rPr>
            <w:noProof/>
            <w:webHidden/>
          </w:rPr>
          <w:fldChar w:fldCharType="separate"/>
        </w:r>
        <w:r>
          <w:rPr>
            <w:noProof/>
            <w:webHidden/>
          </w:rPr>
          <w:t>15</w:t>
        </w:r>
        <w:r>
          <w:rPr>
            <w:noProof/>
            <w:webHidden/>
          </w:rPr>
          <w:fldChar w:fldCharType="end"/>
        </w:r>
      </w:hyperlink>
    </w:p>
    <w:p w14:paraId="68A31FA0" w14:textId="3AA0DC06" w:rsidR="00BD1493" w:rsidRDefault="00BD1493">
      <w:pPr>
        <w:pStyle w:val="TOC3"/>
        <w:tabs>
          <w:tab w:val="left" w:pos="1091"/>
        </w:tabs>
        <w:rPr>
          <w:rFonts w:asciiTheme="minorHAnsi" w:eastAsiaTheme="minorEastAsia" w:hAnsiTheme="minorHAnsi" w:cstheme="minorBidi"/>
          <w:noProof/>
          <w:kern w:val="2"/>
          <w:sz w:val="24"/>
          <w:szCs w:val="24"/>
          <w14:ligatures w14:val="standardContextual"/>
        </w:rPr>
      </w:pPr>
      <w:hyperlink w:anchor="_Toc217135575" w:history="1">
        <w:r w:rsidRPr="0095712D">
          <w:rPr>
            <w:rStyle w:val="Hyperlink"/>
            <w:rFonts w:ascii="ADPortsGroup" w:hAnsi="ADPortsGroup" w:cs="ADPortsGroup"/>
            <w:noProof/>
          </w:rPr>
          <w:t>5.4.1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Data Access Control</w:t>
        </w:r>
        <w:r>
          <w:rPr>
            <w:noProof/>
            <w:webHidden/>
          </w:rPr>
          <w:tab/>
        </w:r>
        <w:r>
          <w:rPr>
            <w:noProof/>
            <w:webHidden/>
          </w:rPr>
          <w:fldChar w:fldCharType="begin"/>
        </w:r>
        <w:r>
          <w:rPr>
            <w:noProof/>
            <w:webHidden/>
          </w:rPr>
          <w:instrText xml:space="preserve"> PAGEREF _Toc217135575 \h </w:instrText>
        </w:r>
        <w:r>
          <w:rPr>
            <w:noProof/>
            <w:webHidden/>
          </w:rPr>
        </w:r>
        <w:r>
          <w:rPr>
            <w:noProof/>
            <w:webHidden/>
          </w:rPr>
          <w:fldChar w:fldCharType="separate"/>
        </w:r>
        <w:r>
          <w:rPr>
            <w:noProof/>
            <w:webHidden/>
          </w:rPr>
          <w:t>15</w:t>
        </w:r>
        <w:r>
          <w:rPr>
            <w:noProof/>
            <w:webHidden/>
          </w:rPr>
          <w:fldChar w:fldCharType="end"/>
        </w:r>
      </w:hyperlink>
    </w:p>
    <w:p w14:paraId="55012B7E" w14:textId="673C9962" w:rsidR="00BD1493" w:rsidRDefault="00BD1493">
      <w:pPr>
        <w:pStyle w:val="TOC3"/>
        <w:tabs>
          <w:tab w:val="left" w:pos="1129"/>
        </w:tabs>
        <w:rPr>
          <w:rFonts w:asciiTheme="minorHAnsi" w:eastAsiaTheme="minorEastAsia" w:hAnsiTheme="minorHAnsi" w:cstheme="minorBidi"/>
          <w:noProof/>
          <w:kern w:val="2"/>
          <w:sz w:val="24"/>
          <w:szCs w:val="24"/>
          <w14:ligatures w14:val="standardContextual"/>
        </w:rPr>
      </w:pPr>
      <w:hyperlink w:anchor="_Toc217135576" w:history="1">
        <w:r w:rsidRPr="0095712D">
          <w:rPr>
            <w:rStyle w:val="Hyperlink"/>
            <w:rFonts w:ascii="ADPortsGroup" w:hAnsi="ADPortsGroup" w:cs="ADPortsGroup"/>
            <w:noProof/>
          </w:rPr>
          <w:t>5.4.2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Data Storage</w:t>
        </w:r>
        <w:r>
          <w:rPr>
            <w:noProof/>
            <w:webHidden/>
          </w:rPr>
          <w:tab/>
        </w:r>
        <w:r>
          <w:rPr>
            <w:noProof/>
            <w:webHidden/>
          </w:rPr>
          <w:fldChar w:fldCharType="begin"/>
        </w:r>
        <w:r>
          <w:rPr>
            <w:noProof/>
            <w:webHidden/>
          </w:rPr>
          <w:instrText xml:space="preserve"> PAGEREF _Toc217135576 \h </w:instrText>
        </w:r>
        <w:r>
          <w:rPr>
            <w:noProof/>
            <w:webHidden/>
          </w:rPr>
        </w:r>
        <w:r>
          <w:rPr>
            <w:noProof/>
            <w:webHidden/>
          </w:rPr>
          <w:fldChar w:fldCharType="separate"/>
        </w:r>
        <w:r>
          <w:rPr>
            <w:noProof/>
            <w:webHidden/>
          </w:rPr>
          <w:t>15</w:t>
        </w:r>
        <w:r>
          <w:rPr>
            <w:noProof/>
            <w:webHidden/>
          </w:rPr>
          <w:fldChar w:fldCharType="end"/>
        </w:r>
      </w:hyperlink>
    </w:p>
    <w:p w14:paraId="28EE6FF8" w14:textId="01FFAD0C" w:rsidR="00BD1493" w:rsidRDefault="00BD1493">
      <w:pPr>
        <w:pStyle w:val="TOC3"/>
        <w:tabs>
          <w:tab w:val="left" w:pos="1137"/>
        </w:tabs>
        <w:rPr>
          <w:rFonts w:asciiTheme="minorHAnsi" w:eastAsiaTheme="minorEastAsia" w:hAnsiTheme="minorHAnsi" w:cstheme="minorBidi"/>
          <w:noProof/>
          <w:kern w:val="2"/>
          <w:sz w:val="24"/>
          <w:szCs w:val="24"/>
          <w14:ligatures w14:val="standardContextual"/>
        </w:rPr>
      </w:pPr>
      <w:hyperlink w:anchor="_Toc217135577" w:history="1">
        <w:r w:rsidRPr="0095712D">
          <w:rPr>
            <w:rStyle w:val="Hyperlink"/>
            <w:rFonts w:ascii="ADPortsGroup" w:hAnsi="ADPortsGroup" w:cs="ADPortsGroup"/>
            <w:noProof/>
          </w:rPr>
          <w:t>5.4.3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Connection Pooling</w:t>
        </w:r>
        <w:r>
          <w:rPr>
            <w:noProof/>
            <w:webHidden/>
          </w:rPr>
          <w:tab/>
        </w:r>
        <w:r>
          <w:rPr>
            <w:noProof/>
            <w:webHidden/>
          </w:rPr>
          <w:fldChar w:fldCharType="begin"/>
        </w:r>
        <w:r>
          <w:rPr>
            <w:noProof/>
            <w:webHidden/>
          </w:rPr>
          <w:instrText xml:space="preserve"> PAGEREF _Toc217135577 \h </w:instrText>
        </w:r>
        <w:r>
          <w:rPr>
            <w:noProof/>
            <w:webHidden/>
          </w:rPr>
        </w:r>
        <w:r>
          <w:rPr>
            <w:noProof/>
            <w:webHidden/>
          </w:rPr>
          <w:fldChar w:fldCharType="separate"/>
        </w:r>
        <w:r>
          <w:rPr>
            <w:noProof/>
            <w:webHidden/>
          </w:rPr>
          <w:t>15</w:t>
        </w:r>
        <w:r>
          <w:rPr>
            <w:noProof/>
            <w:webHidden/>
          </w:rPr>
          <w:fldChar w:fldCharType="end"/>
        </w:r>
      </w:hyperlink>
    </w:p>
    <w:p w14:paraId="5E4A45D9" w14:textId="7E35D63D" w:rsidR="00BD1493" w:rsidRDefault="00BD1493">
      <w:pPr>
        <w:pStyle w:val="TOC3"/>
        <w:tabs>
          <w:tab w:val="left" w:pos="1149"/>
        </w:tabs>
        <w:rPr>
          <w:rFonts w:asciiTheme="minorHAnsi" w:eastAsiaTheme="minorEastAsia" w:hAnsiTheme="minorHAnsi" w:cstheme="minorBidi"/>
          <w:noProof/>
          <w:kern w:val="2"/>
          <w:sz w:val="24"/>
          <w:szCs w:val="24"/>
          <w14:ligatures w14:val="standardContextual"/>
        </w:rPr>
      </w:pPr>
      <w:hyperlink w:anchor="_Toc217135578" w:history="1">
        <w:r w:rsidRPr="0095712D">
          <w:rPr>
            <w:rStyle w:val="Hyperlink"/>
            <w:rFonts w:ascii="ADPortsGroup" w:hAnsi="ADPortsGroup" w:cs="ADPortsGroup"/>
            <w:noProof/>
          </w:rPr>
          <w:t>5.4.4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Concurrent Access and Object Locking</w:t>
        </w:r>
        <w:r>
          <w:rPr>
            <w:noProof/>
            <w:webHidden/>
          </w:rPr>
          <w:tab/>
        </w:r>
        <w:r>
          <w:rPr>
            <w:noProof/>
            <w:webHidden/>
          </w:rPr>
          <w:fldChar w:fldCharType="begin"/>
        </w:r>
        <w:r>
          <w:rPr>
            <w:noProof/>
            <w:webHidden/>
          </w:rPr>
          <w:instrText xml:space="preserve"> PAGEREF _Toc217135578 \h </w:instrText>
        </w:r>
        <w:r>
          <w:rPr>
            <w:noProof/>
            <w:webHidden/>
          </w:rPr>
        </w:r>
        <w:r>
          <w:rPr>
            <w:noProof/>
            <w:webHidden/>
          </w:rPr>
          <w:fldChar w:fldCharType="separate"/>
        </w:r>
        <w:r>
          <w:rPr>
            <w:noProof/>
            <w:webHidden/>
          </w:rPr>
          <w:t>15</w:t>
        </w:r>
        <w:r>
          <w:rPr>
            <w:noProof/>
            <w:webHidden/>
          </w:rPr>
          <w:fldChar w:fldCharType="end"/>
        </w:r>
      </w:hyperlink>
    </w:p>
    <w:p w14:paraId="62667DFB" w14:textId="3E6D2830" w:rsidR="00BD1493" w:rsidRDefault="00BD1493">
      <w:pPr>
        <w:pStyle w:val="TOC3"/>
        <w:tabs>
          <w:tab w:val="left" w:pos="1134"/>
        </w:tabs>
        <w:rPr>
          <w:rFonts w:asciiTheme="minorHAnsi" w:eastAsiaTheme="minorEastAsia" w:hAnsiTheme="minorHAnsi" w:cstheme="minorBidi"/>
          <w:noProof/>
          <w:kern w:val="2"/>
          <w:sz w:val="24"/>
          <w:szCs w:val="24"/>
          <w14:ligatures w14:val="standardContextual"/>
        </w:rPr>
      </w:pPr>
      <w:hyperlink w:anchor="_Toc217135579" w:history="1">
        <w:r w:rsidRPr="0095712D">
          <w:rPr>
            <w:rStyle w:val="Hyperlink"/>
            <w:rFonts w:ascii="ADPortsGroup" w:hAnsi="ADPortsGroup" w:cs="ADPortsGroup"/>
            <w:noProof/>
          </w:rPr>
          <w:t>5.4.5</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Transactional Requirements</w:t>
        </w:r>
        <w:r>
          <w:rPr>
            <w:noProof/>
            <w:webHidden/>
          </w:rPr>
          <w:tab/>
        </w:r>
        <w:r>
          <w:rPr>
            <w:noProof/>
            <w:webHidden/>
          </w:rPr>
          <w:fldChar w:fldCharType="begin"/>
        </w:r>
        <w:r>
          <w:rPr>
            <w:noProof/>
            <w:webHidden/>
          </w:rPr>
          <w:instrText xml:space="preserve"> PAGEREF _Toc217135579 \h </w:instrText>
        </w:r>
        <w:r>
          <w:rPr>
            <w:noProof/>
            <w:webHidden/>
          </w:rPr>
        </w:r>
        <w:r>
          <w:rPr>
            <w:noProof/>
            <w:webHidden/>
          </w:rPr>
          <w:fldChar w:fldCharType="separate"/>
        </w:r>
        <w:r>
          <w:rPr>
            <w:noProof/>
            <w:webHidden/>
          </w:rPr>
          <w:t>16</w:t>
        </w:r>
        <w:r>
          <w:rPr>
            <w:noProof/>
            <w:webHidden/>
          </w:rPr>
          <w:fldChar w:fldCharType="end"/>
        </w:r>
      </w:hyperlink>
    </w:p>
    <w:p w14:paraId="10FBF275" w14:textId="5D26DD7F" w:rsidR="00BD1493" w:rsidRDefault="00BD1493">
      <w:pPr>
        <w:pStyle w:val="TOC3"/>
        <w:tabs>
          <w:tab w:val="left" w:pos="1148"/>
        </w:tabs>
        <w:rPr>
          <w:rFonts w:asciiTheme="minorHAnsi" w:eastAsiaTheme="minorEastAsia" w:hAnsiTheme="minorHAnsi" w:cstheme="minorBidi"/>
          <w:noProof/>
          <w:kern w:val="2"/>
          <w:sz w:val="24"/>
          <w:szCs w:val="24"/>
          <w14:ligatures w14:val="standardContextual"/>
        </w:rPr>
      </w:pPr>
      <w:hyperlink w:anchor="_Toc217135580" w:history="1">
        <w:r w:rsidRPr="0095712D">
          <w:rPr>
            <w:rStyle w:val="Hyperlink"/>
            <w:rFonts w:ascii="ADPortsGroup" w:hAnsi="ADPortsGroup" w:cs="ADPortsGroup"/>
            <w:noProof/>
          </w:rPr>
          <w:t>5.4.6</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Persistence</w:t>
        </w:r>
        <w:r>
          <w:rPr>
            <w:noProof/>
            <w:webHidden/>
          </w:rPr>
          <w:tab/>
        </w:r>
        <w:r>
          <w:rPr>
            <w:noProof/>
            <w:webHidden/>
          </w:rPr>
          <w:fldChar w:fldCharType="begin"/>
        </w:r>
        <w:r>
          <w:rPr>
            <w:noProof/>
            <w:webHidden/>
          </w:rPr>
          <w:instrText xml:space="preserve"> PAGEREF _Toc217135580 \h </w:instrText>
        </w:r>
        <w:r>
          <w:rPr>
            <w:noProof/>
            <w:webHidden/>
          </w:rPr>
        </w:r>
        <w:r>
          <w:rPr>
            <w:noProof/>
            <w:webHidden/>
          </w:rPr>
          <w:fldChar w:fldCharType="separate"/>
        </w:r>
        <w:r>
          <w:rPr>
            <w:noProof/>
            <w:webHidden/>
          </w:rPr>
          <w:t>16</w:t>
        </w:r>
        <w:r>
          <w:rPr>
            <w:noProof/>
            <w:webHidden/>
          </w:rPr>
          <w:fldChar w:fldCharType="end"/>
        </w:r>
      </w:hyperlink>
    </w:p>
    <w:p w14:paraId="2C91380A" w14:textId="6DBED21B"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81" w:history="1">
        <w:r w:rsidRPr="0095712D">
          <w:rPr>
            <w:rStyle w:val="Hyperlink"/>
            <w:rFonts w:ascii="ADPortsGroup" w:hAnsi="ADPortsGroup" w:cs="ADPortsGroup"/>
            <w:noProof/>
          </w:rPr>
          <w:t>5.5</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Performance</w:t>
        </w:r>
        <w:r>
          <w:rPr>
            <w:noProof/>
            <w:webHidden/>
          </w:rPr>
          <w:tab/>
        </w:r>
        <w:r>
          <w:rPr>
            <w:noProof/>
            <w:webHidden/>
          </w:rPr>
          <w:fldChar w:fldCharType="begin"/>
        </w:r>
        <w:r>
          <w:rPr>
            <w:noProof/>
            <w:webHidden/>
          </w:rPr>
          <w:instrText xml:space="preserve"> PAGEREF _Toc217135581 \h </w:instrText>
        </w:r>
        <w:r>
          <w:rPr>
            <w:noProof/>
            <w:webHidden/>
          </w:rPr>
        </w:r>
        <w:r>
          <w:rPr>
            <w:noProof/>
            <w:webHidden/>
          </w:rPr>
          <w:fldChar w:fldCharType="separate"/>
        </w:r>
        <w:r>
          <w:rPr>
            <w:noProof/>
            <w:webHidden/>
          </w:rPr>
          <w:t>16</w:t>
        </w:r>
        <w:r>
          <w:rPr>
            <w:noProof/>
            <w:webHidden/>
          </w:rPr>
          <w:fldChar w:fldCharType="end"/>
        </w:r>
      </w:hyperlink>
    </w:p>
    <w:p w14:paraId="5A1FA0B0" w14:textId="2D03FAF7"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82" w:history="1">
        <w:r w:rsidRPr="0095712D">
          <w:rPr>
            <w:rStyle w:val="Hyperlink"/>
            <w:rFonts w:ascii="ADPortsGroup" w:hAnsi="ADPortsGroup" w:cs="ADPortsGroup"/>
            <w:noProof/>
          </w:rPr>
          <w:t>5.7</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Security</w:t>
        </w:r>
        <w:r>
          <w:rPr>
            <w:noProof/>
            <w:webHidden/>
          </w:rPr>
          <w:tab/>
        </w:r>
        <w:r>
          <w:rPr>
            <w:noProof/>
            <w:webHidden/>
          </w:rPr>
          <w:fldChar w:fldCharType="begin"/>
        </w:r>
        <w:r>
          <w:rPr>
            <w:noProof/>
            <w:webHidden/>
          </w:rPr>
          <w:instrText xml:space="preserve"> PAGEREF _Toc217135582 \h </w:instrText>
        </w:r>
        <w:r>
          <w:rPr>
            <w:noProof/>
            <w:webHidden/>
          </w:rPr>
        </w:r>
        <w:r>
          <w:rPr>
            <w:noProof/>
            <w:webHidden/>
          </w:rPr>
          <w:fldChar w:fldCharType="separate"/>
        </w:r>
        <w:r>
          <w:rPr>
            <w:noProof/>
            <w:webHidden/>
          </w:rPr>
          <w:t>16</w:t>
        </w:r>
        <w:r>
          <w:rPr>
            <w:noProof/>
            <w:webHidden/>
          </w:rPr>
          <w:fldChar w:fldCharType="end"/>
        </w:r>
      </w:hyperlink>
    </w:p>
    <w:p w14:paraId="0A645D9A" w14:textId="2F8BB38D" w:rsidR="00BD1493" w:rsidRDefault="00BD1493">
      <w:pPr>
        <w:pStyle w:val="TOC2"/>
        <w:rPr>
          <w:rFonts w:asciiTheme="minorHAnsi" w:eastAsiaTheme="minorEastAsia" w:hAnsiTheme="minorHAnsi" w:cstheme="minorBidi"/>
          <w:noProof/>
          <w:kern w:val="2"/>
          <w:sz w:val="24"/>
          <w:szCs w:val="24"/>
          <w14:ligatures w14:val="standardContextual"/>
        </w:rPr>
      </w:pPr>
      <w:hyperlink w:anchor="_Toc217135583" w:history="1">
        <w:r w:rsidRPr="0095712D">
          <w:rPr>
            <w:rStyle w:val="Hyperlink"/>
            <w:noProof/>
          </w:rPr>
          <w:t>diagrams/15_Security_Architecture.mermaidDiagram Reference:</w:t>
        </w:r>
        <w:r>
          <w:rPr>
            <w:noProof/>
            <w:webHidden/>
          </w:rPr>
          <w:tab/>
        </w:r>
        <w:r>
          <w:rPr>
            <w:noProof/>
            <w:webHidden/>
          </w:rPr>
          <w:fldChar w:fldCharType="begin"/>
        </w:r>
        <w:r>
          <w:rPr>
            <w:noProof/>
            <w:webHidden/>
          </w:rPr>
          <w:instrText xml:space="preserve"> PAGEREF _Toc217135583 \h </w:instrText>
        </w:r>
        <w:r>
          <w:rPr>
            <w:noProof/>
            <w:webHidden/>
          </w:rPr>
        </w:r>
        <w:r>
          <w:rPr>
            <w:noProof/>
            <w:webHidden/>
          </w:rPr>
          <w:fldChar w:fldCharType="separate"/>
        </w:r>
        <w:r>
          <w:rPr>
            <w:noProof/>
            <w:webHidden/>
          </w:rPr>
          <w:t>16</w:t>
        </w:r>
        <w:r>
          <w:rPr>
            <w:noProof/>
            <w:webHidden/>
          </w:rPr>
          <w:fldChar w:fldCharType="end"/>
        </w:r>
      </w:hyperlink>
    </w:p>
    <w:p w14:paraId="4767925E" w14:textId="038633C2" w:rsidR="00BD1493" w:rsidRDefault="00BD1493">
      <w:pPr>
        <w:pStyle w:val="TOC3"/>
        <w:tabs>
          <w:tab w:val="left" w:pos="1077"/>
        </w:tabs>
        <w:rPr>
          <w:rFonts w:asciiTheme="minorHAnsi" w:eastAsiaTheme="minorEastAsia" w:hAnsiTheme="minorHAnsi" w:cstheme="minorBidi"/>
          <w:noProof/>
          <w:kern w:val="2"/>
          <w:sz w:val="24"/>
          <w:szCs w:val="24"/>
          <w14:ligatures w14:val="standardContextual"/>
        </w:rPr>
      </w:pPr>
      <w:hyperlink w:anchor="_Toc217135584" w:history="1">
        <w:r w:rsidRPr="0095712D">
          <w:rPr>
            <w:rStyle w:val="Hyperlink"/>
            <w:rFonts w:ascii="ADPortsGroup" w:hAnsi="ADPortsGroup" w:cs="ADPortsGroup"/>
            <w:noProof/>
          </w:rPr>
          <w:t>5.7.1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Authentication</w:t>
        </w:r>
        <w:r>
          <w:rPr>
            <w:noProof/>
            <w:webHidden/>
          </w:rPr>
          <w:tab/>
        </w:r>
        <w:r>
          <w:rPr>
            <w:noProof/>
            <w:webHidden/>
          </w:rPr>
          <w:fldChar w:fldCharType="begin"/>
        </w:r>
        <w:r>
          <w:rPr>
            <w:noProof/>
            <w:webHidden/>
          </w:rPr>
          <w:instrText xml:space="preserve"> PAGEREF _Toc217135584 \h </w:instrText>
        </w:r>
        <w:r>
          <w:rPr>
            <w:noProof/>
            <w:webHidden/>
          </w:rPr>
        </w:r>
        <w:r>
          <w:rPr>
            <w:noProof/>
            <w:webHidden/>
          </w:rPr>
          <w:fldChar w:fldCharType="separate"/>
        </w:r>
        <w:r>
          <w:rPr>
            <w:noProof/>
            <w:webHidden/>
          </w:rPr>
          <w:t>16</w:t>
        </w:r>
        <w:r>
          <w:rPr>
            <w:noProof/>
            <w:webHidden/>
          </w:rPr>
          <w:fldChar w:fldCharType="end"/>
        </w:r>
      </w:hyperlink>
    </w:p>
    <w:p w14:paraId="6B670D8B" w14:textId="143EC02F" w:rsidR="00BD1493" w:rsidRDefault="00BD1493">
      <w:pPr>
        <w:pStyle w:val="TOC3"/>
        <w:tabs>
          <w:tab w:val="left" w:pos="1114"/>
        </w:tabs>
        <w:rPr>
          <w:rFonts w:asciiTheme="minorHAnsi" w:eastAsiaTheme="minorEastAsia" w:hAnsiTheme="minorHAnsi" w:cstheme="minorBidi"/>
          <w:noProof/>
          <w:kern w:val="2"/>
          <w:sz w:val="24"/>
          <w:szCs w:val="24"/>
          <w14:ligatures w14:val="standardContextual"/>
        </w:rPr>
      </w:pPr>
      <w:hyperlink w:anchor="_Toc217135585" w:history="1">
        <w:r w:rsidRPr="0095712D">
          <w:rPr>
            <w:rStyle w:val="Hyperlink"/>
            <w:rFonts w:ascii="ADPortsGroup" w:hAnsi="ADPortsGroup" w:cs="ADPortsGroup"/>
            <w:noProof/>
          </w:rPr>
          <w:t>5.7.2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Authentication</w:t>
        </w:r>
        <w:r>
          <w:rPr>
            <w:noProof/>
            <w:webHidden/>
          </w:rPr>
          <w:tab/>
        </w:r>
        <w:r>
          <w:rPr>
            <w:noProof/>
            <w:webHidden/>
          </w:rPr>
          <w:fldChar w:fldCharType="begin"/>
        </w:r>
        <w:r>
          <w:rPr>
            <w:noProof/>
            <w:webHidden/>
          </w:rPr>
          <w:instrText xml:space="preserve"> PAGEREF _Toc217135585 \h </w:instrText>
        </w:r>
        <w:r>
          <w:rPr>
            <w:noProof/>
            <w:webHidden/>
          </w:rPr>
        </w:r>
        <w:r>
          <w:rPr>
            <w:noProof/>
            <w:webHidden/>
          </w:rPr>
          <w:fldChar w:fldCharType="separate"/>
        </w:r>
        <w:r>
          <w:rPr>
            <w:noProof/>
            <w:webHidden/>
          </w:rPr>
          <w:t>16</w:t>
        </w:r>
        <w:r>
          <w:rPr>
            <w:noProof/>
            <w:webHidden/>
          </w:rPr>
          <w:fldChar w:fldCharType="end"/>
        </w:r>
      </w:hyperlink>
    </w:p>
    <w:p w14:paraId="6B7F6ED3" w14:textId="584A5B9C" w:rsidR="00BD1493" w:rsidRDefault="00BD1493">
      <w:pPr>
        <w:pStyle w:val="TOC3"/>
        <w:tabs>
          <w:tab w:val="left" w:pos="1122"/>
        </w:tabs>
        <w:rPr>
          <w:rFonts w:asciiTheme="minorHAnsi" w:eastAsiaTheme="minorEastAsia" w:hAnsiTheme="minorHAnsi" w:cstheme="minorBidi"/>
          <w:noProof/>
          <w:kern w:val="2"/>
          <w:sz w:val="24"/>
          <w:szCs w:val="24"/>
          <w14:ligatures w14:val="standardContextual"/>
        </w:rPr>
      </w:pPr>
      <w:hyperlink w:anchor="_Toc217135586" w:history="1">
        <w:r w:rsidRPr="0095712D">
          <w:rPr>
            <w:rStyle w:val="Hyperlink"/>
            <w:rFonts w:ascii="ADPortsGroup" w:hAnsi="ADPortsGroup" w:cs="ADPortsGroup"/>
            <w:noProof/>
          </w:rPr>
          <w:t>5.7.3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Authorization</w:t>
        </w:r>
        <w:r>
          <w:rPr>
            <w:noProof/>
            <w:webHidden/>
          </w:rPr>
          <w:tab/>
        </w:r>
        <w:r>
          <w:rPr>
            <w:noProof/>
            <w:webHidden/>
          </w:rPr>
          <w:fldChar w:fldCharType="begin"/>
        </w:r>
        <w:r>
          <w:rPr>
            <w:noProof/>
            <w:webHidden/>
          </w:rPr>
          <w:instrText xml:space="preserve"> PAGEREF _Toc217135586 \h </w:instrText>
        </w:r>
        <w:r>
          <w:rPr>
            <w:noProof/>
            <w:webHidden/>
          </w:rPr>
        </w:r>
        <w:r>
          <w:rPr>
            <w:noProof/>
            <w:webHidden/>
          </w:rPr>
          <w:fldChar w:fldCharType="separate"/>
        </w:r>
        <w:r>
          <w:rPr>
            <w:noProof/>
            <w:webHidden/>
          </w:rPr>
          <w:t>17</w:t>
        </w:r>
        <w:r>
          <w:rPr>
            <w:noProof/>
            <w:webHidden/>
          </w:rPr>
          <w:fldChar w:fldCharType="end"/>
        </w:r>
      </w:hyperlink>
    </w:p>
    <w:p w14:paraId="12CB930F" w14:textId="75DD4818" w:rsidR="00BD1493" w:rsidRDefault="00BD1493">
      <w:pPr>
        <w:pStyle w:val="TOC3"/>
        <w:tabs>
          <w:tab w:val="left" w:pos="1076"/>
        </w:tabs>
        <w:rPr>
          <w:rFonts w:asciiTheme="minorHAnsi" w:eastAsiaTheme="minorEastAsia" w:hAnsiTheme="minorHAnsi" w:cstheme="minorBidi"/>
          <w:noProof/>
          <w:kern w:val="2"/>
          <w:sz w:val="24"/>
          <w:szCs w:val="24"/>
          <w14:ligatures w14:val="standardContextual"/>
        </w:rPr>
      </w:pPr>
      <w:hyperlink w:anchor="_Toc217135587" w:history="1">
        <w:r w:rsidRPr="0095712D">
          <w:rPr>
            <w:rStyle w:val="Hyperlink"/>
            <w:noProof/>
          </w:rPr>
          <w:t>5.7.4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Access Request Process</w:t>
        </w:r>
        <w:r>
          <w:rPr>
            <w:noProof/>
            <w:webHidden/>
          </w:rPr>
          <w:tab/>
        </w:r>
        <w:r>
          <w:rPr>
            <w:noProof/>
            <w:webHidden/>
          </w:rPr>
          <w:fldChar w:fldCharType="begin"/>
        </w:r>
        <w:r>
          <w:rPr>
            <w:noProof/>
            <w:webHidden/>
          </w:rPr>
          <w:instrText xml:space="preserve"> PAGEREF _Toc217135587 \h </w:instrText>
        </w:r>
        <w:r>
          <w:rPr>
            <w:noProof/>
            <w:webHidden/>
          </w:rPr>
        </w:r>
        <w:r>
          <w:rPr>
            <w:noProof/>
            <w:webHidden/>
          </w:rPr>
          <w:fldChar w:fldCharType="separate"/>
        </w:r>
        <w:r>
          <w:rPr>
            <w:noProof/>
            <w:webHidden/>
          </w:rPr>
          <w:t>17</w:t>
        </w:r>
        <w:r>
          <w:rPr>
            <w:noProof/>
            <w:webHidden/>
          </w:rPr>
          <w:fldChar w:fldCharType="end"/>
        </w:r>
      </w:hyperlink>
    </w:p>
    <w:p w14:paraId="26D56A69" w14:textId="05262CA9" w:rsidR="00BD1493" w:rsidRDefault="00BD1493">
      <w:pPr>
        <w:pStyle w:val="TOC3"/>
        <w:tabs>
          <w:tab w:val="left" w:pos="1119"/>
        </w:tabs>
        <w:rPr>
          <w:rFonts w:asciiTheme="minorHAnsi" w:eastAsiaTheme="minorEastAsia" w:hAnsiTheme="minorHAnsi" w:cstheme="minorBidi"/>
          <w:noProof/>
          <w:kern w:val="2"/>
          <w:sz w:val="24"/>
          <w:szCs w:val="24"/>
          <w14:ligatures w14:val="standardContextual"/>
        </w:rPr>
      </w:pPr>
      <w:hyperlink w:anchor="_Toc217135588" w:history="1">
        <w:r w:rsidRPr="0095712D">
          <w:rPr>
            <w:rStyle w:val="Hyperlink"/>
            <w:rFonts w:ascii="ADPortsGroup" w:hAnsi="ADPortsGroup" w:cs="ADPortsGroup"/>
            <w:noProof/>
          </w:rPr>
          <w:t>5.7.5</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Encryption</w:t>
        </w:r>
        <w:r>
          <w:rPr>
            <w:noProof/>
            <w:webHidden/>
          </w:rPr>
          <w:tab/>
        </w:r>
        <w:r>
          <w:rPr>
            <w:noProof/>
            <w:webHidden/>
          </w:rPr>
          <w:fldChar w:fldCharType="begin"/>
        </w:r>
        <w:r>
          <w:rPr>
            <w:noProof/>
            <w:webHidden/>
          </w:rPr>
          <w:instrText xml:space="preserve"> PAGEREF _Toc217135588 \h </w:instrText>
        </w:r>
        <w:r>
          <w:rPr>
            <w:noProof/>
            <w:webHidden/>
          </w:rPr>
        </w:r>
        <w:r>
          <w:rPr>
            <w:noProof/>
            <w:webHidden/>
          </w:rPr>
          <w:fldChar w:fldCharType="separate"/>
        </w:r>
        <w:r>
          <w:rPr>
            <w:noProof/>
            <w:webHidden/>
          </w:rPr>
          <w:t>17</w:t>
        </w:r>
        <w:r>
          <w:rPr>
            <w:noProof/>
            <w:webHidden/>
          </w:rPr>
          <w:fldChar w:fldCharType="end"/>
        </w:r>
      </w:hyperlink>
    </w:p>
    <w:p w14:paraId="64600E51" w14:textId="2796B65F"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89" w:history="1">
        <w:r w:rsidRPr="0095712D">
          <w:rPr>
            <w:rStyle w:val="Hyperlink"/>
            <w:rFonts w:ascii="ADPortsGroup" w:hAnsi="ADPortsGroup" w:cs="ADPortsGroup"/>
            <w:noProof/>
          </w:rPr>
          <w:t>5.8</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Scalability</w:t>
        </w:r>
        <w:r>
          <w:rPr>
            <w:noProof/>
            <w:webHidden/>
          </w:rPr>
          <w:tab/>
        </w:r>
        <w:r>
          <w:rPr>
            <w:noProof/>
            <w:webHidden/>
          </w:rPr>
          <w:fldChar w:fldCharType="begin"/>
        </w:r>
        <w:r>
          <w:rPr>
            <w:noProof/>
            <w:webHidden/>
          </w:rPr>
          <w:instrText xml:space="preserve"> PAGEREF _Toc217135589 \h </w:instrText>
        </w:r>
        <w:r>
          <w:rPr>
            <w:noProof/>
            <w:webHidden/>
          </w:rPr>
        </w:r>
        <w:r>
          <w:rPr>
            <w:noProof/>
            <w:webHidden/>
          </w:rPr>
          <w:fldChar w:fldCharType="separate"/>
        </w:r>
        <w:r>
          <w:rPr>
            <w:noProof/>
            <w:webHidden/>
          </w:rPr>
          <w:t>17</w:t>
        </w:r>
        <w:r>
          <w:rPr>
            <w:noProof/>
            <w:webHidden/>
          </w:rPr>
          <w:fldChar w:fldCharType="end"/>
        </w:r>
      </w:hyperlink>
    </w:p>
    <w:p w14:paraId="541220E7" w14:textId="18EBC048"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90" w:history="1">
        <w:r w:rsidRPr="0095712D">
          <w:rPr>
            <w:rStyle w:val="Hyperlink"/>
            <w:rFonts w:ascii="ADPortsGroup" w:hAnsi="ADPortsGroup" w:cs="ADPortsGroup"/>
            <w:noProof/>
          </w:rPr>
          <w:t>5.9</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Extensibility</w:t>
        </w:r>
        <w:r>
          <w:rPr>
            <w:noProof/>
            <w:webHidden/>
          </w:rPr>
          <w:tab/>
        </w:r>
        <w:r>
          <w:rPr>
            <w:noProof/>
            <w:webHidden/>
          </w:rPr>
          <w:fldChar w:fldCharType="begin"/>
        </w:r>
        <w:r>
          <w:rPr>
            <w:noProof/>
            <w:webHidden/>
          </w:rPr>
          <w:instrText xml:space="preserve"> PAGEREF _Toc217135590 \h </w:instrText>
        </w:r>
        <w:r>
          <w:rPr>
            <w:noProof/>
            <w:webHidden/>
          </w:rPr>
        </w:r>
        <w:r>
          <w:rPr>
            <w:noProof/>
            <w:webHidden/>
          </w:rPr>
          <w:fldChar w:fldCharType="separate"/>
        </w:r>
        <w:r>
          <w:rPr>
            <w:noProof/>
            <w:webHidden/>
          </w:rPr>
          <w:t>17</w:t>
        </w:r>
        <w:r>
          <w:rPr>
            <w:noProof/>
            <w:webHidden/>
          </w:rPr>
          <w:fldChar w:fldCharType="end"/>
        </w:r>
      </w:hyperlink>
    </w:p>
    <w:p w14:paraId="568511D6" w14:textId="4DCA5960"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91" w:history="1">
        <w:r w:rsidRPr="0095712D">
          <w:rPr>
            <w:rStyle w:val="Hyperlink"/>
            <w:rFonts w:ascii="ADPortsGroup" w:hAnsi="ADPortsGroup" w:cs="ADPortsGroup"/>
            <w:noProof/>
          </w:rPr>
          <w:t>6</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Data Conversion and Migration</w:t>
        </w:r>
        <w:r>
          <w:rPr>
            <w:noProof/>
            <w:webHidden/>
          </w:rPr>
          <w:tab/>
        </w:r>
        <w:r>
          <w:rPr>
            <w:noProof/>
            <w:webHidden/>
          </w:rPr>
          <w:fldChar w:fldCharType="begin"/>
        </w:r>
        <w:r>
          <w:rPr>
            <w:noProof/>
            <w:webHidden/>
          </w:rPr>
          <w:instrText xml:space="preserve"> PAGEREF _Toc217135591 \h </w:instrText>
        </w:r>
        <w:r>
          <w:rPr>
            <w:noProof/>
            <w:webHidden/>
          </w:rPr>
        </w:r>
        <w:r>
          <w:rPr>
            <w:noProof/>
            <w:webHidden/>
          </w:rPr>
          <w:fldChar w:fldCharType="separate"/>
        </w:r>
        <w:r>
          <w:rPr>
            <w:noProof/>
            <w:webHidden/>
          </w:rPr>
          <w:t>18</w:t>
        </w:r>
        <w:r>
          <w:rPr>
            <w:noProof/>
            <w:webHidden/>
          </w:rPr>
          <w:fldChar w:fldCharType="end"/>
        </w:r>
      </w:hyperlink>
    </w:p>
    <w:p w14:paraId="4A0A295D" w14:textId="5ECEBC89"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92" w:history="1">
        <w:r w:rsidRPr="0095712D">
          <w:rPr>
            <w:rStyle w:val="Hyperlink"/>
            <w:rFonts w:ascii="ADPortsGroup" w:hAnsi="ADPortsGroup" w:cs="ADPortsGroup"/>
            <w:noProof/>
          </w:rPr>
          <w:t>6.1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Migration Strategy</w:t>
        </w:r>
        <w:r>
          <w:rPr>
            <w:noProof/>
            <w:webHidden/>
          </w:rPr>
          <w:tab/>
        </w:r>
        <w:r>
          <w:rPr>
            <w:noProof/>
            <w:webHidden/>
          </w:rPr>
          <w:fldChar w:fldCharType="begin"/>
        </w:r>
        <w:r>
          <w:rPr>
            <w:noProof/>
            <w:webHidden/>
          </w:rPr>
          <w:instrText xml:space="preserve"> PAGEREF _Toc217135592 \h </w:instrText>
        </w:r>
        <w:r>
          <w:rPr>
            <w:noProof/>
            <w:webHidden/>
          </w:rPr>
        </w:r>
        <w:r>
          <w:rPr>
            <w:noProof/>
            <w:webHidden/>
          </w:rPr>
          <w:fldChar w:fldCharType="separate"/>
        </w:r>
        <w:r>
          <w:rPr>
            <w:noProof/>
            <w:webHidden/>
          </w:rPr>
          <w:t>18</w:t>
        </w:r>
        <w:r>
          <w:rPr>
            <w:noProof/>
            <w:webHidden/>
          </w:rPr>
          <w:fldChar w:fldCharType="end"/>
        </w:r>
      </w:hyperlink>
    </w:p>
    <w:p w14:paraId="02E1C0D6" w14:textId="44AA7316"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93" w:history="1">
        <w:r w:rsidRPr="0095712D">
          <w:rPr>
            <w:rStyle w:val="Hyperlink"/>
            <w:rFonts w:ascii="ADPortsGroup" w:hAnsi="ADPortsGroup" w:cs="ADPortsGroup"/>
            <w:noProof/>
          </w:rPr>
          <w:t>6.2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Data Quality Assurance</w:t>
        </w:r>
        <w:r>
          <w:rPr>
            <w:noProof/>
            <w:webHidden/>
          </w:rPr>
          <w:tab/>
        </w:r>
        <w:r>
          <w:rPr>
            <w:noProof/>
            <w:webHidden/>
          </w:rPr>
          <w:fldChar w:fldCharType="begin"/>
        </w:r>
        <w:r>
          <w:rPr>
            <w:noProof/>
            <w:webHidden/>
          </w:rPr>
          <w:instrText xml:space="preserve"> PAGEREF _Toc217135593 \h </w:instrText>
        </w:r>
        <w:r>
          <w:rPr>
            <w:noProof/>
            <w:webHidden/>
          </w:rPr>
        </w:r>
        <w:r>
          <w:rPr>
            <w:noProof/>
            <w:webHidden/>
          </w:rPr>
          <w:fldChar w:fldCharType="separate"/>
        </w:r>
        <w:r>
          <w:rPr>
            <w:noProof/>
            <w:webHidden/>
          </w:rPr>
          <w:t>19</w:t>
        </w:r>
        <w:r>
          <w:rPr>
            <w:noProof/>
            <w:webHidden/>
          </w:rPr>
          <w:fldChar w:fldCharType="end"/>
        </w:r>
      </w:hyperlink>
    </w:p>
    <w:p w14:paraId="29AF825F" w14:textId="64C1C7D9"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94" w:history="1">
        <w:r w:rsidRPr="0095712D">
          <w:rPr>
            <w:rStyle w:val="Hyperlink"/>
            <w:rFonts w:ascii="ADPortsGroup" w:hAnsi="ADPortsGroup" w:cs="ADPortsGroup"/>
            <w:noProof/>
          </w:rPr>
          <w:t>7</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Reporting and Information</w:t>
        </w:r>
        <w:r>
          <w:rPr>
            <w:noProof/>
            <w:webHidden/>
          </w:rPr>
          <w:tab/>
        </w:r>
        <w:r>
          <w:rPr>
            <w:noProof/>
            <w:webHidden/>
          </w:rPr>
          <w:fldChar w:fldCharType="begin"/>
        </w:r>
        <w:r>
          <w:rPr>
            <w:noProof/>
            <w:webHidden/>
          </w:rPr>
          <w:instrText xml:space="preserve"> PAGEREF _Toc217135594 \h </w:instrText>
        </w:r>
        <w:r>
          <w:rPr>
            <w:noProof/>
            <w:webHidden/>
          </w:rPr>
        </w:r>
        <w:r>
          <w:rPr>
            <w:noProof/>
            <w:webHidden/>
          </w:rPr>
          <w:fldChar w:fldCharType="separate"/>
        </w:r>
        <w:r>
          <w:rPr>
            <w:noProof/>
            <w:webHidden/>
          </w:rPr>
          <w:t>20</w:t>
        </w:r>
        <w:r>
          <w:rPr>
            <w:noProof/>
            <w:webHidden/>
          </w:rPr>
          <w:fldChar w:fldCharType="end"/>
        </w:r>
      </w:hyperlink>
    </w:p>
    <w:p w14:paraId="4D294BEF" w14:textId="5FADEEBA"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95" w:history="1">
        <w:r w:rsidRPr="0095712D">
          <w:rPr>
            <w:rStyle w:val="Hyperlink"/>
            <w:rFonts w:ascii="ADPortsGroup" w:hAnsi="ADPortsGroup" w:cs="ADPortsGroup"/>
            <w:noProof/>
          </w:rPr>
          <w:t>7.1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Reporting Strategy</w:t>
        </w:r>
        <w:r>
          <w:rPr>
            <w:noProof/>
            <w:webHidden/>
          </w:rPr>
          <w:tab/>
        </w:r>
        <w:r>
          <w:rPr>
            <w:noProof/>
            <w:webHidden/>
          </w:rPr>
          <w:fldChar w:fldCharType="begin"/>
        </w:r>
        <w:r>
          <w:rPr>
            <w:noProof/>
            <w:webHidden/>
          </w:rPr>
          <w:instrText xml:space="preserve"> PAGEREF _Toc217135595 \h </w:instrText>
        </w:r>
        <w:r>
          <w:rPr>
            <w:noProof/>
            <w:webHidden/>
          </w:rPr>
        </w:r>
        <w:r>
          <w:rPr>
            <w:noProof/>
            <w:webHidden/>
          </w:rPr>
          <w:fldChar w:fldCharType="separate"/>
        </w:r>
        <w:r>
          <w:rPr>
            <w:noProof/>
            <w:webHidden/>
          </w:rPr>
          <w:t>20</w:t>
        </w:r>
        <w:r>
          <w:rPr>
            <w:noProof/>
            <w:webHidden/>
          </w:rPr>
          <w:fldChar w:fldCharType="end"/>
        </w:r>
      </w:hyperlink>
    </w:p>
    <w:p w14:paraId="4452DD00" w14:textId="211644A0"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96" w:history="1">
        <w:r w:rsidRPr="0095712D">
          <w:rPr>
            <w:rStyle w:val="Hyperlink"/>
            <w:rFonts w:ascii="ADPortsGroup" w:hAnsi="ADPortsGroup" w:cs="ADPortsGroup"/>
            <w:noProof/>
          </w:rPr>
          <w:t>7.2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Report Delivery Options</w:t>
        </w:r>
        <w:r>
          <w:rPr>
            <w:noProof/>
            <w:webHidden/>
          </w:rPr>
          <w:tab/>
        </w:r>
        <w:r>
          <w:rPr>
            <w:noProof/>
            <w:webHidden/>
          </w:rPr>
          <w:fldChar w:fldCharType="begin"/>
        </w:r>
        <w:r>
          <w:rPr>
            <w:noProof/>
            <w:webHidden/>
          </w:rPr>
          <w:instrText xml:space="preserve"> PAGEREF _Toc217135596 \h </w:instrText>
        </w:r>
        <w:r>
          <w:rPr>
            <w:noProof/>
            <w:webHidden/>
          </w:rPr>
        </w:r>
        <w:r>
          <w:rPr>
            <w:noProof/>
            <w:webHidden/>
          </w:rPr>
          <w:fldChar w:fldCharType="separate"/>
        </w:r>
        <w:r>
          <w:rPr>
            <w:noProof/>
            <w:webHidden/>
          </w:rPr>
          <w:t>23</w:t>
        </w:r>
        <w:r>
          <w:rPr>
            <w:noProof/>
            <w:webHidden/>
          </w:rPr>
          <w:fldChar w:fldCharType="end"/>
        </w:r>
      </w:hyperlink>
    </w:p>
    <w:p w14:paraId="39F52649" w14:textId="131B7CDB"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597" w:history="1">
        <w:r w:rsidRPr="0095712D">
          <w:rPr>
            <w:rStyle w:val="Hyperlink"/>
            <w:rFonts w:ascii="ADPortsGroup" w:hAnsi="ADPortsGroup" w:cs="ADPortsGroup"/>
            <w:noProof/>
          </w:rPr>
          <w:t>8</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Deployment Architecture</w:t>
        </w:r>
        <w:r>
          <w:rPr>
            <w:noProof/>
            <w:webHidden/>
          </w:rPr>
          <w:tab/>
        </w:r>
        <w:r>
          <w:rPr>
            <w:noProof/>
            <w:webHidden/>
          </w:rPr>
          <w:fldChar w:fldCharType="begin"/>
        </w:r>
        <w:r>
          <w:rPr>
            <w:noProof/>
            <w:webHidden/>
          </w:rPr>
          <w:instrText xml:space="preserve"> PAGEREF _Toc217135597 \h </w:instrText>
        </w:r>
        <w:r>
          <w:rPr>
            <w:noProof/>
            <w:webHidden/>
          </w:rPr>
        </w:r>
        <w:r>
          <w:rPr>
            <w:noProof/>
            <w:webHidden/>
          </w:rPr>
          <w:fldChar w:fldCharType="separate"/>
        </w:r>
        <w:r>
          <w:rPr>
            <w:noProof/>
            <w:webHidden/>
          </w:rPr>
          <w:t>23</w:t>
        </w:r>
        <w:r>
          <w:rPr>
            <w:noProof/>
            <w:webHidden/>
          </w:rPr>
          <w:fldChar w:fldCharType="end"/>
        </w:r>
      </w:hyperlink>
    </w:p>
    <w:p w14:paraId="0CCA9DD5" w14:textId="0F0DAE8F"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598" w:history="1">
        <w:r w:rsidRPr="0095712D">
          <w:rPr>
            <w:rStyle w:val="Hyperlink"/>
            <w:rFonts w:ascii="ADPortsGroup" w:hAnsi="ADPortsGroup" w:cs="ADPortsGroup"/>
            <w:noProof/>
          </w:rPr>
          <w:t>8.1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Diagram References:</w:t>
        </w:r>
        <w:r>
          <w:rPr>
            <w:noProof/>
            <w:webHidden/>
          </w:rPr>
          <w:tab/>
        </w:r>
        <w:r>
          <w:rPr>
            <w:noProof/>
            <w:webHidden/>
          </w:rPr>
          <w:fldChar w:fldCharType="begin"/>
        </w:r>
        <w:r>
          <w:rPr>
            <w:noProof/>
            <w:webHidden/>
          </w:rPr>
          <w:instrText xml:space="preserve"> PAGEREF _Toc217135598 \h </w:instrText>
        </w:r>
        <w:r>
          <w:rPr>
            <w:noProof/>
            <w:webHidden/>
          </w:rPr>
        </w:r>
        <w:r>
          <w:rPr>
            <w:noProof/>
            <w:webHidden/>
          </w:rPr>
          <w:fldChar w:fldCharType="separate"/>
        </w:r>
        <w:r>
          <w:rPr>
            <w:noProof/>
            <w:webHidden/>
          </w:rPr>
          <w:t>23</w:t>
        </w:r>
        <w:r>
          <w:rPr>
            <w:noProof/>
            <w:webHidden/>
          </w:rPr>
          <w:fldChar w:fldCharType="end"/>
        </w:r>
      </w:hyperlink>
    </w:p>
    <w:p w14:paraId="5415A9A7" w14:textId="482359A9" w:rsidR="00BD1493" w:rsidRDefault="00BD1493">
      <w:pPr>
        <w:pStyle w:val="TOC3"/>
        <w:tabs>
          <w:tab w:val="left" w:pos="1047"/>
        </w:tabs>
        <w:rPr>
          <w:rFonts w:asciiTheme="minorHAnsi" w:eastAsiaTheme="minorEastAsia" w:hAnsiTheme="minorHAnsi" w:cstheme="minorBidi"/>
          <w:noProof/>
          <w:kern w:val="2"/>
          <w:sz w:val="24"/>
          <w:szCs w:val="24"/>
          <w14:ligatures w14:val="standardContextual"/>
        </w:rPr>
      </w:pPr>
      <w:hyperlink w:anchor="_Toc217135599" w:history="1">
        <w:r w:rsidRPr="0095712D">
          <w:rPr>
            <w:rStyle w:val="Hyperlink"/>
            <w:rFonts w:ascii="ADPortsGroup" w:hAnsi="ADPortsGroup" w:cs="ADPortsGroup"/>
            <w:noProof/>
          </w:rPr>
          <w:t>8.1.1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Environment Specifications</w:t>
        </w:r>
        <w:r>
          <w:rPr>
            <w:noProof/>
            <w:webHidden/>
          </w:rPr>
          <w:tab/>
        </w:r>
        <w:r>
          <w:rPr>
            <w:noProof/>
            <w:webHidden/>
          </w:rPr>
          <w:fldChar w:fldCharType="begin"/>
        </w:r>
        <w:r>
          <w:rPr>
            <w:noProof/>
            <w:webHidden/>
          </w:rPr>
          <w:instrText xml:space="preserve"> PAGEREF _Toc217135599 \h </w:instrText>
        </w:r>
        <w:r>
          <w:rPr>
            <w:noProof/>
            <w:webHidden/>
          </w:rPr>
        </w:r>
        <w:r>
          <w:rPr>
            <w:noProof/>
            <w:webHidden/>
          </w:rPr>
          <w:fldChar w:fldCharType="separate"/>
        </w:r>
        <w:r>
          <w:rPr>
            <w:noProof/>
            <w:webHidden/>
          </w:rPr>
          <w:t>23</w:t>
        </w:r>
        <w:r>
          <w:rPr>
            <w:noProof/>
            <w:webHidden/>
          </w:rPr>
          <w:fldChar w:fldCharType="end"/>
        </w:r>
      </w:hyperlink>
    </w:p>
    <w:p w14:paraId="5E1A4B20" w14:textId="47937866" w:rsidR="00BD1493" w:rsidRDefault="00BD1493">
      <w:pPr>
        <w:pStyle w:val="TOC3"/>
        <w:tabs>
          <w:tab w:val="left" w:pos="1085"/>
        </w:tabs>
        <w:rPr>
          <w:rFonts w:asciiTheme="minorHAnsi" w:eastAsiaTheme="minorEastAsia" w:hAnsiTheme="minorHAnsi" w:cstheme="minorBidi"/>
          <w:noProof/>
          <w:kern w:val="2"/>
          <w:sz w:val="24"/>
          <w:szCs w:val="24"/>
          <w14:ligatures w14:val="standardContextual"/>
        </w:rPr>
      </w:pPr>
      <w:hyperlink w:anchor="_Toc217135600" w:history="1">
        <w:r w:rsidRPr="0095712D">
          <w:rPr>
            <w:rStyle w:val="Hyperlink"/>
            <w:rFonts w:ascii="ADPortsGroup" w:hAnsi="ADPortsGroup" w:cs="ADPortsGroup"/>
            <w:noProof/>
          </w:rPr>
          <w:t>8.1.2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Kubernetes Configuration</w:t>
        </w:r>
        <w:r>
          <w:rPr>
            <w:noProof/>
            <w:webHidden/>
          </w:rPr>
          <w:tab/>
        </w:r>
        <w:r>
          <w:rPr>
            <w:noProof/>
            <w:webHidden/>
          </w:rPr>
          <w:fldChar w:fldCharType="begin"/>
        </w:r>
        <w:r>
          <w:rPr>
            <w:noProof/>
            <w:webHidden/>
          </w:rPr>
          <w:instrText xml:space="preserve"> PAGEREF _Toc217135600 \h </w:instrText>
        </w:r>
        <w:r>
          <w:rPr>
            <w:noProof/>
            <w:webHidden/>
          </w:rPr>
        </w:r>
        <w:r>
          <w:rPr>
            <w:noProof/>
            <w:webHidden/>
          </w:rPr>
          <w:fldChar w:fldCharType="separate"/>
        </w:r>
        <w:r>
          <w:rPr>
            <w:noProof/>
            <w:webHidden/>
          </w:rPr>
          <w:t>23</w:t>
        </w:r>
        <w:r>
          <w:rPr>
            <w:noProof/>
            <w:webHidden/>
          </w:rPr>
          <w:fldChar w:fldCharType="end"/>
        </w:r>
      </w:hyperlink>
    </w:p>
    <w:p w14:paraId="31C0F433" w14:textId="3ABB018A" w:rsidR="00BD1493" w:rsidRDefault="00BD1493">
      <w:pPr>
        <w:pStyle w:val="TOC3"/>
        <w:tabs>
          <w:tab w:val="left" w:pos="1093"/>
        </w:tabs>
        <w:rPr>
          <w:rFonts w:asciiTheme="minorHAnsi" w:eastAsiaTheme="minorEastAsia" w:hAnsiTheme="minorHAnsi" w:cstheme="minorBidi"/>
          <w:noProof/>
          <w:kern w:val="2"/>
          <w:sz w:val="24"/>
          <w:szCs w:val="24"/>
          <w14:ligatures w14:val="standardContextual"/>
        </w:rPr>
      </w:pPr>
      <w:hyperlink w:anchor="_Toc217135601" w:history="1">
        <w:r w:rsidRPr="0095712D">
          <w:rPr>
            <w:rStyle w:val="Hyperlink"/>
            <w:rFonts w:ascii="ADPortsGroup" w:hAnsi="ADPortsGroup" w:cs="ADPortsGroup"/>
            <w:noProof/>
          </w:rPr>
          <w:t>8.1.3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Network Zones</w:t>
        </w:r>
        <w:r>
          <w:rPr>
            <w:noProof/>
            <w:webHidden/>
          </w:rPr>
          <w:tab/>
        </w:r>
        <w:r>
          <w:rPr>
            <w:noProof/>
            <w:webHidden/>
          </w:rPr>
          <w:fldChar w:fldCharType="begin"/>
        </w:r>
        <w:r>
          <w:rPr>
            <w:noProof/>
            <w:webHidden/>
          </w:rPr>
          <w:instrText xml:space="preserve"> PAGEREF _Toc217135601 \h </w:instrText>
        </w:r>
        <w:r>
          <w:rPr>
            <w:noProof/>
            <w:webHidden/>
          </w:rPr>
        </w:r>
        <w:r>
          <w:rPr>
            <w:noProof/>
            <w:webHidden/>
          </w:rPr>
          <w:fldChar w:fldCharType="separate"/>
        </w:r>
        <w:r>
          <w:rPr>
            <w:noProof/>
            <w:webHidden/>
          </w:rPr>
          <w:t>23</w:t>
        </w:r>
        <w:r>
          <w:rPr>
            <w:noProof/>
            <w:webHidden/>
          </w:rPr>
          <w:fldChar w:fldCharType="end"/>
        </w:r>
      </w:hyperlink>
    </w:p>
    <w:p w14:paraId="52651FBE" w14:textId="59321633"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602" w:history="1">
        <w:r w:rsidRPr="0095712D">
          <w:rPr>
            <w:rStyle w:val="Hyperlink"/>
            <w:rFonts w:ascii="ADPortsGroup" w:hAnsi="ADPortsGroup" w:cs="ADPortsGroup"/>
            <w:noProof/>
          </w:rPr>
          <w:t>9</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Infrastructure Architecture</w:t>
        </w:r>
        <w:r>
          <w:rPr>
            <w:noProof/>
            <w:webHidden/>
          </w:rPr>
          <w:tab/>
        </w:r>
        <w:r>
          <w:rPr>
            <w:noProof/>
            <w:webHidden/>
          </w:rPr>
          <w:fldChar w:fldCharType="begin"/>
        </w:r>
        <w:r>
          <w:rPr>
            <w:noProof/>
            <w:webHidden/>
          </w:rPr>
          <w:instrText xml:space="preserve"> PAGEREF _Toc217135602 \h </w:instrText>
        </w:r>
        <w:r>
          <w:rPr>
            <w:noProof/>
            <w:webHidden/>
          </w:rPr>
        </w:r>
        <w:r>
          <w:rPr>
            <w:noProof/>
            <w:webHidden/>
          </w:rPr>
          <w:fldChar w:fldCharType="separate"/>
        </w:r>
        <w:r>
          <w:rPr>
            <w:noProof/>
            <w:webHidden/>
          </w:rPr>
          <w:t>24</w:t>
        </w:r>
        <w:r>
          <w:rPr>
            <w:noProof/>
            <w:webHidden/>
          </w:rPr>
          <w:fldChar w:fldCharType="end"/>
        </w:r>
      </w:hyperlink>
    </w:p>
    <w:p w14:paraId="0C7FA65A" w14:textId="6C6F8A2D"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603" w:history="1">
        <w:r w:rsidRPr="0095712D">
          <w:rPr>
            <w:rStyle w:val="Hyperlink"/>
            <w:rFonts w:ascii="ADPortsGroup" w:hAnsi="ADPortsGroup" w:cs="ADPortsGroup"/>
            <w:noProof/>
          </w:rPr>
          <w:t>9.1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Backup, Fail-over and Recovery</w:t>
        </w:r>
        <w:r>
          <w:rPr>
            <w:noProof/>
            <w:webHidden/>
          </w:rPr>
          <w:tab/>
        </w:r>
        <w:r>
          <w:rPr>
            <w:noProof/>
            <w:webHidden/>
          </w:rPr>
          <w:fldChar w:fldCharType="begin"/>
        </w:r>
        <w:r>
          <w:rPr>
            <w:noProof/>
            <w:webHidden/>
          </w:rPr>
          <w:instrText xml:space="preserve"> PAGEREF _Toc217135603 \h </w:instrText>
        </w:r>
        <w:r>
          <w:rPr>
            <w:noProof/>
            <w:webHidden/>
          </w:rPr>
        </w:r>
        <w:r>
          <w:rPr>
            <w:noProof/>
            <w:webHidden/>
          </w:rPr>
          <w:fldChar w:fldCharType="separate"/>
        </w:r>
        <w:r>
          <w:rPr>
            <w:noProof/>
            <w:webHidden/>
          </w:rPr>
          <w:t>24</w:t>
        </w:r>
        <w:r>
          <w:rPr>
            <w:noProof/>
            <w:webHidden/>
          </w:rPr>
          <w:fldChar w:fldCharType="end"/>
        </w:r>
      </w:hyperlink>
    </w:p>
    <w:p w14:paraId="181D7482" w14:textId="4E81FACD" w:rsidR="00BD1493" w:rsidRDefault="00BD1493">
      <w:pPr>
        <w:pStyle w:val="TOC3"/>
        <w:tabs>
          <w:tab w:val="left" w:pos="1044"/>
        </w:tabs>
        <w:rPr>
          <w:rFonts w:asciiTheme="minorHAnsi" w:eastAsiaTheme="minorEastAsia" w:hAnsiTheme="minorHAnsi" w:cstheme="minorBidi"/>
          <w:noProof/>
          <w:kern w:val="2"/>
          <w:sz w:val="24"/>
          <w:szCs w:val="24"/>
          <w14:ligatures w14:val="standardContextual"/>
        </w:rPr>
      </w:pPr>
      <w:hyperlink w:anchor="_Toc217135604" w:history="1">
        <w:r w:rsidRPr="0095712D">
          <w:rPr>
            <w:rStyle w:val="Hyperlink"/>
            <w:rFonts w:ascii="ADPortsGroup" w:hAnsi="ADPortsGroup" w:cs="ADPortsGroup"/>
            <w:noProof/>
          </w:rPr>
          <w:t>9.1.1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Backup</w:t>
        </w:r>
        <w:r>
          <w:rPr>
            <w:noProof/>
            <w:webHidden/>
          </w:rPr>
          <w:tab/>
        </w:r>
        <w:r>
          <w:rPr>
            <w:noProof/>
            <w:webHidden/>
          </w:rPr>
          <w:fldChar w:fldCharType="begin"/>
        </w:r>
        <w:r>
          <w:rPr>
            <w:noProof/>
            <w:webHidden/>
          </w:rPr>
          <w:instrText xml:space="preserve"> PAGEREF _Toc217135604 \h </w:instrText>
        </w:r>
        <w:r>
          <w:rPr>
            <w:noProof/>
            <w:webHidden/>
          </w:rPr>
        </w:r>
        <w:r>
          <w:rPr>
            <w:noProof/>
            <w:webHidden/>
          </w:rPr>
          <w:fldChar w:fldCharType="separate"/>
        </w:r>
        <w:r>
          <w:rPr>
            <w:noProof/>
            <w:webHidden/>
          </w:rPr>
          <w:t>24</w:t>
        </w:r>
        <w:r>
          <w:rPr>
            <w:noProof/>
            <w:webHidden/>
          </w:rPr>
          <w:fldChar w:fldCharType="end"/>
        </w:r>
      </w:hyperlink>
    </w:p>
    <w:p w14:paraId="3D0B6057" w14:textId="12B0B1CC" w:rsidR="00BD1493" w:rsidRDefault="00BD1493">
      <w:pPr>
        <w:pStyle w:val="TOC3"/>
        <w:tabs>
          <w:tab w:val="left" w:pos="1082"/>
        </w:tabs>
        <w:rPr>
          <w:rFonts w:asciiTheme="minorHAnsi" w:eastAsiaTheme="minorEastAsia" w:hAnsiTheme="minorHAnsi" w:cstheme="minorBidi"/>
          <w:noProof/>
          <w:kern w:val="2"/>
          <w:sz w:val="24"/>
          <w:szCs w:val="24"/>
          <w14:ligatures w14:val="standardContextual"/>
        </w:rPr>
      </w:pPr>
      <w:hyperlink w:anchor="_Toc217135605" w:history="1">
        <w:r w:rsidRPr="0095712D">
          <w:rPr>
            <w:rStyle w:val="Hyperlink"/>
            <w:rFonts w:ascii="ADPortsGroup" w:hAnsi="ADPortsGroup" w:cs="ADPortsGroup"/>
            <w:noProof/>
          </w:rPr>
          <w:t>9.1.2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Fail-over</w:t>
        </w:r>
        <w:r>
          <w:rPr>
            <w:noProof/>
            <w:webHidden/>
          </w:rPr>
          <w:tab/>
        </w:r>
        <w:r>
          <w:rPr>
            <w:noProof/>
            <w:webHidden/>
          </w:rPr>
          <w:fldChar w:fldCharType="begin"/>
        </w:r>
        <w:r>
          <w:rPr>
            <w:noProof/>
            <w:webHidden/>
          </w:rPr>
          <w:instrText xml:space="preserve"> PAGEREF _Toc217135605 \h </w:instrText>
        </w:r>
        <w:r>
          <w:rPr>
            <w:noProof/>
            <w:webHidden/>
          </w:rPr>
        </w:r>
        <w:r>
          <w:rPr>
            <w:noProof/>
            <w:webHidden/>
          </w:rPr>
          <w:fldChar w:fldCharType="separate"/>
        </w:r>
        <w:r>
          <w:rPr>
            <w:noProof/>
            <w:webHidden/>
          </w:rPr>
          <w:t>24</w:t>
        </w:r>
        <w:r>
          <w:rPr>
            <w:noProof/>
            <w:webHidden/>
          </w:rPr>
          <w:fldChar w:fldCharType="end"/>
        </w:r>
      </w:hyperlink>
    </w:p>
    <w:p w14:paraId="787BBD86" w14:textId="14089B99" w:rsidR="00BD1493" w:rsidRDefault="00BD1493">
      <w:pPr>
        <w:pStyle w:val="TOC3"/>
        <w:tabs>
          <w:tab w:val="left" w:pos="1090"/>
        </w:tabs>
        <w:rPr>
          <w:rFonts w:asciiTheme="minorHAnsi" w:eastAsiaTheme="minorEastAsia" w:hAnsiTheme="minorHAnsi" w:cstheme="minorBidi"/>
          <w:noProof/>
          <w:kern w:val="2"/>
          <w:sz w:val="24"/>
          <w:szCs w:val="24"/>
          <w14:ligatures w14:val="standardContextual"/>
        </w:rPr>
      </w:pPr>
      <w:hyperlink w:anchor="_Toc217135606" w:history="1">
        <w:r w:rsidRPr="0095712D">
          <w:rPr>
            <w:rStyle w:val="Hyperlink"/>
            <w:rFonts w:ascii="ADPortsGroup" w:hAnsi="ADPortsGroup" w:cs="ADPortsGroup"/>
            <w:noProof/>
          </w:rPr>
          <w:t>9.1.3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Recovery</w:t>
        </w:r>
        <w:r>
          <w:rPr>
            <w:noProof/>
            <w:webHidden/>
          </w:rPr>
          <w:tab/>
        </w:r>
        <w:r>
          <w:rPr>
            <w:noProof/>
            <w:webHidden/>
          </w:rPr>
          <w:fldChar w:fldCharType="begin"/>
        </w:r>
        <w:r>
          <w:rPr>
            <w:noProof/>
            <w:webHidden/>
          </w:rPr>
          <w:instrText xml:space="preserve"> PAGEREF _Toc217135606 \h </w:instrText>
        </w:r>
        <w:r>
          <w:rPr>
            <w:noProof/>
            <w:webHidden/>
          </w:rPr>
        </w:r>
        <w:r>
          <w:rPr>
            <w:noProof/>
            <w:webHidden/>
          </w:rPr>
          <w:fldChar w:fldCharType="separate"/>
        </w:r>
        <w:r>
          <w:rPr>
            <w:noProof/>
            <w:webHidden/>
          </w:rPr>
          <w:t>24</w:t>
        </w:r>
        <w:r>
          <w:rPr>
            <w:noProof/>
            <w:webHidden/>
          </w:rPr>
          <w:fldChar w:fldCharType="end"/>
        </w:r>
      </w:hyperlink>
    </w:p>
    <w:p w14:paraId="3E22A84E" w14:textId="7DF72003"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607" w:history="1">
        <w:r w:rsidRPr="0095712D">
          <w:rPr>
            <w:rStyle w:val="Hyperlink"/>
            <w:rFonts w:ascii="ADPortsGroup" w:hAnsi="ADPortsGroup" w:cs="ADPortsGroup"/>
            <w:noProof/>
          </w:rPr>
          <w:t>9.2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Maintenance Windows</w:t>
        </w:r>
        <w:r>
          <w:rPr>
            <w:noProof/>
            <w:webHidden/>
          </w:rPr>
          <w:tab/>
        </w:r>
        <w:r>
          <w:rPr>
            <w:noProof/>
            <w:webHidden/>
          </w:rPr>
          <w:fldChar w:fldCharType="begin"/>
        </w:r>
        <w:r>
          <w:rPr>
            <w:noProof/>
            <w:webHidden/>
          </w:rPr>
          <w:instrText xml:space="preserve"> PAGEREF _Toc217135607 \h </w:instrText>
        </w:r>
        <w:r>
          <w:rPr>
            <w:noProof/>
            <w:webHidden/>
          </w:rPr>
        </w:r>
        <w:r>
          <w:rPr>
            <w:noProof/>
            <w:webHidden/>
          </w:rPr>
          <w:fldChar w:fldCharType="separate"/>
        </w:r>
        <w:r>
          <w:rPr>
            <w:noProof/>
            <w:webHidden/>
          </w:rPr>
          <w:t>24</w:t>
        </w:r>
        <w:r>
          <w:rPr>
            <w:noProof/>
            <w:webHidden/>
          </w:rPr>
          <w:fldChar w:fldCharType="end"/>
        </w:r>
      </w:hyperlink>
    </w:p>
    <w:p w14:paraId="529F7E18" w14:textId="24C3D7E1" w:rsidR="00BD1493" w:rsidRDefault="00BD1493">
      <w:pPr>
        <w:pStyle w:val="TOC1"/>
        <w:tabs>
          <w:tab w:val="left" w:pos="576"/>
        </w:tabs>
        <w:rPr>
          <w:rFonts w:asciiTheme="minorHAnsi" w:eastAsiaTheme="minorEastAsia" w:hAnsiTheme="minorHAnsi" w:cstheme="minorBidi"/>
          <w:noProof/>
          <w:kern w:val="2"/>
          <w:szCs w:val="24"/>
          <w14:ligatures w14:val="standardContextual"/>
        </w:rPr>
      </w:pPr>
      <w:hyperlink w:anchor="_Toc217135608" w:history="1">
        <w:r w:rsidRPr="0095712D">
          <w:rPr>
            <w:rStyle w:val="Hyperlink"/>
            <w:rFonts w:ascii="ADPortsGroup" w:hAnsi="ADPortsGroup" w:cs="ADPortsGroup"/>
            <w:noProof/>
          </w:rPr>
          <w:t>10</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Technology Stack Details</w:t>
        </w:r>
        <w:r>
          <w:rPr>
            <w:noProof/>
            <w:webHidden/>
          </w:rPr>
          <w:tab/>
        </w:r>
        <w:r>
          <w:rPr>
            <w:noProof/>
            <w:webHidden/>
          </w:rPr>
          <w:fldChar w:fldCharType="begin"/>
        </w:r>
        <w:r>
          <w:rPr>
            <w:noProof/>
            <w:webHidden/>
          </w:rPr>
          <w:instrText xml:space="preserve"> PAGEREF _Toc217135608 \h </w:instrText>
        </w:r>
        <w:r>
          <w:rPr>
            <w:noProof/>
            <w:webHidden/>
          </w:rPr>
        </w:r>
        <w:r>
          <w:rPr>
            <w:noProof/>
            <w:webHidden/>
          </w:rPr>
          <w:fldChar w:fldCharType="separate"/>
        </w:r>
        <w:r>
          <w:rPr>
            <w:noProof/>
            <w:webHidden/>
          </w:rPr>
          <w:t>24</w:t>
        </w:r>
        <w:r>
          <w:rPr>
            <w:noProof/>
            <w:webHidden/>
          </w:rPr>
          <w:fldChar w:fldCharType="end"/>
        </w:r>
      </w:hyperlink>
    </w:p>
    <w:p w14:paraId="4BB53CAE" w14:textId="3D2188D5" w:rsidR="00BD1493" w:rsidRDefault="00BD1493">
      <w:pPr>
        <w:pStyle w:val="TOC2"/>
        <w:tabs>
          <w:tab w:val="left" w:pos="592"/>
        </w:tabs>
        <w:rPr>
          <w:rFonts w:asciiTheme="minorHAnsi" w:eastAsiaTheme="minorEastAsia" w:hAnsiTheme="minorHAnsi" w:cstheme="minorBidi"/>
          <w:noProof/>
          <w:kern w:val="2"/>
          <w:sz w:val="24"/>
          <w:szCs w:val="24"/>
          <w14:ligatures w14:val="standardContextual"/>
        </w:rPr>
      </w:pPr>
      <w:hyperlink w:anchor="_Toc217135609" w:history="1">
        <w:r w:rsidRPr="0095712D">
          <w:rPr>
            <w:rStyle w:val="Hyperlink"/>
            <w:rFonts w:ascii="ADPortsGroup" w:hAnsi="ADPortsGroup" w:cs="ADPortsGroup"/>
            <w:noProof/>
          </w:rPr>
          <w:t>10.1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Microservices Technology Stack</w:t>
        </w:r>
        <w:r>
          <w:rPr>
            <w:noProof/>
            <w:webHidden/>
          </w:rPr>
          <w:tab/>
        </w:r>
        <w:r>
          <w:rPr>
            <w:noProof/>
            <w:webHidden/>
          </w:rPr>
          <w:fldChar w:fldCharType="begin"/>
        </w:r>
        <w:r>
          <w:rPr>
            <w:noProof/>
            <w:webHidden/>
          </w:rPr>
          <w:instrText xml:space="preserve"> PAGEREF _Toc217135609 \h </w:instrText>
        </w:r>
        <w:r>
          <w:rPr>
            <w:noProof/>
            <w:webHidden/>
          </w:rPr>
        </w:r>
        <w:r>
          <w:rPr>
            <w:noProof/>
            <w:webHidden/>
          </w:rPr>
          <w:fldChar w:fldCharType="separate"/>
        </w:r>
        <w:r>
          <w:rPr>
            <w:noProof/>
            <w:webHidden/>
          </w:rPr>
          <w:t>24</w:t>
        </w:r>
        <w:r>
          <w:rPr>
            <w:noProof/>
            <w:webHidden/>
          </w:rPr>
          <w:fldChar w:fldCharType="end"/>
        </w:r>
      </w:hyperlink>
    </w:p>
    <w:p w14:paraId="02E5B083" w14:textId="568F4352" w:rsidR="00BD1493" w:rsidRDefault="00BD1493">
      <w:pPr>
        <w:pStyle w:val="TOC2"/>
        <w:tabs>
          <w:tab w:val="left" w:pos="639"/>
        </w:tabs>
        <w:rPr>
          <w:rFonts w:asciiTheme="minorHAnsi" w:eastAsiaTheme="minorEastAsia" w:hAnsiTheme="minorHAnsi" w:cstheme="minorBidi"/>
          <w:noProof/>
          <w:kern w:val="2"/>
          <w:sz w:val="24"/>
          <w:szCs w:val="24"/>
          <w14:ligatures w14:val="standardContextual"/>
        </w:rPr>
      </w:pPr>
      <w:hyperlink w:anchor="_Toc217135610" w:history="1">
        <w:r w:rsidRPr="0095712D">
          <w:rPr>
            <w:rStyle w:val="Hyperlink"/>
            <w:rFonts w:ascii="ADPortsGroup" w:hAnsi="ADPortsGroup" w:cs="ADPortsGroup"/>
            <w:noProof/>
          </w:rPr>
          <w:t>10.2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Integration Protocols</w:t>
        </w:r>
        <w:r>
          <w:rPr>
            <w:noProof/>
            <w:webHidden/>
          </w:rPr>
          <w:tab/>
        </w:r>
        <w:r>
          <w:rPr>
            <w:noProof/>
            <w:webHidden/>
          </w:rPr>
          <w:fldChar w:fldCharType="begin"/>
        </w:r>
        <w:r>
          <w:rPr>
            <w:noProof/>
            <w:webHidden/>
          </w:rPr>
          <w:instrText xml:space="preserve"> PAGEREF _Toc217135610 \h </w:instrText>
        </w:r>
        <w:r>
          <w:rPr>
            <w:noProof/>
            <w:webHidden/>
          </w:rPr>
        </w:r>
        <w:r>
          <w:rPr>
            <w:noProof/>
            <w:webHidden/>
          </w:rPr>
          <w:fldChar w:fldCharType="separate"/>
        </w:r>
        <w:r>
          <w:rPr>
            <w:noProof/>
            <w:webHidden/>
          </w:rPr>
          <w:t>25</w:t>
        </w:r>
        <w:r>
          <w:rPr>
            <w:noProof/>
            <w:webHidden/>
          </w:rPr>
          <w:fldChar w:fldCharType="end"/>
        </w:r>
      </w:hyperlink>
    </w:p>
    <w:p w14:paraId="40B14823" w14:textId="6593ADDC" w:rsidR="00BD1493" w:rsidRDefault="00BD1493">
      <w:pPr>
        <w:pStyle w:val="TOC2"/>
        <w:tabs>
          <w:tab w:val="left" w:pos="649"/>
        </w:tabs>
        <w:rPr>
          <w:rFonts w:asciiTheme="minorHAnsi" w:eastAsiaTheme="minorEastAsia" w:hAnsiTheme="minorHAnsi" w:cstheme="minorBidi"/>
          <w:noProof/>
          <w:kern w:val="2"/>
          <w:sz w:val="24"/>
          <w:szCs w:val="24"/>
          <w14:ligatures w14:val="standardContextual"/>
        </w:rPr>
      </w:pPr>
      <w:hyperlink w:anchor="_Toc217135611" w:history="1">
        <w:r w:rsidRPr="0095712D">
          <w:rPr>
            <w:rStyle w:val="Hyperlink"/>
            <w:rFonts w:ascii="ADPortsGroup" w:hAnsi="ADPortsGroup" w:cs="ADPortsGroup"/>
            <w:noProof/>
          </w:rPr>
          <w:t>10.3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Monitoring and Observability</w:t>
        </w:r>
        <w:r>
          <w:rPr>
            <w:noProof/>
            <w:webHidden/>
          </w:rPr>
          <w:tab/>
        </w:r>
        <w:r>
          <w:rPr>
            <w:noProof/>
            <w:webHidden/>
          </w:rPr>
          <w:fldChar w:fldCharType="begin"/>
        </w:r>
        <w:r>
          <w:rPr>
            <w:noProof/>
            <w:webHidden/>
          </w:rPr>
          <w:instrText xml:space="preserve"> PAGEREF _Toc217135611 \h </w:instrText>
        </w:r>
        <w:r>
          <w:rPr>
            <w:noProof/>
            <w:webHidden/>
          </w:rPr>
        </w:r>
        <w:r>
          <w:rPr>
            <w:noProof/>
            <w:webHidden/>
          </w:rPr>
          <w:fldChar w:fldCharType="separate"/>
        </w:r>
        <w:r>
          <w:rPr>
            <w:noProof/>
            <w:webHidden/>
          </w:rPr>
          <w:t>25</w:t>
        </w:r>
        <w:r>
          <w:rPr>
            <w:noProof/>
            <w:webHidden/>
          </w:rPr>
          <w:fldChar w:fldCharType="end"/>
        </w:r>
      </w:hyperlink>
    </w:p>
    <w:p w14:paraId="6C29498C" w14:textId="22C2E98A" w:rsidR="00BD1493" w:rsidRDefault="00BD1493">
      <w:pPr>
        <w:pStyle w:val="TOC2"/>
        <w:tabs>
          <w:tab w:val="left" w:pos="664"/>
        </w:tabs>
        <w:rPr>
          <w:rFonts w:asciiTheme="minorHAnsi" w:eastAsiaTheme="minorEastAsia" w:hAnsiTheme="minorHAnsi" w:cstheme="minorBidi"/>
          <w:noProof/>
          <w:kern w:val="2"/>
          <w:sz w:val="24"/>
          <w:szCs w:val="24"/>
          <w14:ligatures w14:val="standardContextual"/>
        </w:rPr>
      </w:pPr>
      <w:hyperlink w:anchor="_Toc217135612" w:history="1">
        <w:r w:rsidRPr="0095712D">
          <w:rPr>
            <w:rStyle w:val="Hyperlink"/>
            <w:rFonts w:ascii="ADPortsGroup" w:hAnsi="ADPortsGroup" w:cs="ADPortsGroup"/>
            <w:noProof/>
          </w:rPr>
          <w:t>10.4</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CI/CD Pipeline</w:t>
        </w:r>
        <w:r>
          <w:rPr>
            <w:noProof/>
            <w:webHidden/>
          </w:rPr>
          <w:tab/>
        </w:r>
        <w:r>
          <w:rPr>
            <w:noProof/>
            <w:webHidden/>
          </w:rPr>
          <w:fldChar w:fldCharType="begin"/>
        </w:r>
        <w:r>
          <w:rPr>
            <w:noProof/>
            <w:webHidden/>
          </w:rPr>
          <w:instrText xml:space="preserve"> PAGEREF _Toc217135612 \h </w:instrText>
        </w:r>
        <w:r>
          <w:rPr>
            <w:noProof/>
            <w:webHidden/>
          </w:rPr>
        </w:r>
        <w:r>
          <w:rPr>
            <w:noProof/>
            <w:webHidden/>
          </w:rPr>
          <w:fldChar w:fldCharType="separate"/>
        </w:r>
        <w:r>
          <w:rPr>
            <w:noProof/>
            <w:webHidden/>
          </w:rPr>
          <w:t>25</w:t>
        </w:r>
        <w:r>
          <w:rPr>
            <w:noProof/>
            <w:webHidden/>
          </w:rPr>
          <w:fldChar w:fldCharType="end"/>
        </w:r>
      </w:hyperlink>
    </w:p>
    <w:p w14:paraId="06F760BF" w14:textId="75B4FDF1" w:rsidR="00BD1493" w:rsidRDefault="00BD1493">
      <w:pPr>
        <w:pStyle w:val="TOC1"/>
        <w:tabs>
          <w:tab w:val="left" w:pos="480"/>
        </w:tabs>
        <w:rPr>
          <w:rFonts w:asciiTheme="minorHAnsi" w:eastAsiaTheme="minorEastAsia" w:hAnsiTheme="minorHAnsi" w:cstheme="minorBidi"/>
          <w:noProof/>
          <w:kern w:val="2"/>
          <w:szCs w:val="24"/>
          <w14:ligatures w14:val="standardContextual"/>
        </w:rPr>
      </w:pPr>
      <w:hyperlink w:anchor="_Toc217135613" w:history="1">
        <w:r w:rsidRPr="0095712D">
          <w:rPr>
            <w:rStyle w:val="Hyperlink"/>
            <w:rFonts w:ascii="ADPortsGroup" w:hAnsi="ADPortsGroup" w:cs="ADPortsGroup"/>
            <w:noProof/>
          </w:rPr>
          <w:t>11</w:t>
        </w:r>
        <w:r>
          <w:rPr>
            <w:rFonts w:asciiTheme="minorHAnsi" w:eastAsiaTheme="minorEastAsia" w:hAnsiTheme="minorHAnsi" w:cstheme="minorBidi"/>
            <w:noProof/>
            <w:kern w:val="2"/>
            <w:szCs w:val="24"/>
            <w14:ligatures w14:val="standardContextual"/>
          </w:rPr>
          <w:tab/>
        </w:r>
        <w:r w:rsidRPr="0095712D">
          <w:rPr>
            <w:rStyle w:val="Hyperlink"/>
            <w:rFonts w:ascii="ADPortsGroup" w:hAnsi="ADPortsGroup" w:cs="ADPortsGroup"/>
            <w:noProof/>
          </w:rPr>
          <w:t>Appendices</w:t>
        </w:r>
        <w:r>
          <w:rPr>
            <w:noProof/>
            <w:webHidden/>
          </w:rPr>
          <w:tab/>
        </w:r>
        <w:r>
          <w:rPr>
            <w:noProof/>
            <w:webHidden/>
          </w:rPr>
          <w:fldChar w:fldCharType="begin"/>
        </w:r>
        <w:r>
          <w:rPr>
            <w:noProof/>
            <w:webHidden/>
          </w:rPr>
          <w:instrText xml:space="preserve"> PAGEREF _Toc217135613 \h </w:instrText>
        </w:r>
        <w:r>
          <w:rPr>
            <w:noProof/>
            <w:webHidden/>
          </w:rPr>
        </w:r>
        <w:r>
          <w:rPr>
            <w:noProof/>
            <w:webHidden/>
          </w:rPr>
          <w:fldChar w:fldCharType="separate"/>
        </w:r>
        <w:r>
          <w:rPr>
            <w:noProof/>
            <w:webHidden/>
          </w:rPr>
          <w:t>25</w:t>
        </w:r>
        <w:r>
          <w:rPr>
            <w:noProof/>
            <w:webHidden/>
          </w:rPr>
          <w:fldChar w:fldCharType="end"/>
        </w:r>
      </w:hyperlink>
    </w:p>
    <w:p w14:paraId="5B472D9E" w14:textId="0FD492A9"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614" w:history="1">
        <w:r w:rsidRPr="0095712D">
          <w:rPr>
            <w:rStyle w:val="Hyperlink"/>
            <w:rFonts w:ascii="ADPortsGroup" w:hAnsi="ADPortsGroup" w:cs="ADPortsGroup"/>
            <w:noProof/>
          </w:rPr>
          <w:t>11.1</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Appendix A: Diagram References</w:t>
        </w:r>
        <w:r>
          <w:rPr>
            <w:noProof/>
            <w:webHidden/>
          </w:rPr>
          <w:tab/>
        </w:r>
        <w:r>
          <w:rPr>
            <w:noProof/>
            <w:webHidden/>
          </w:rPr>
          <w:fldChar w:fldCharType="begin"/>
        </w:r>
        <w:r>
          <w:rPr>
            <w:noProof/>
            <w:webHidden/>
          </w:rPr>
          <w:instrText xml:space="preserve"> PAGEREF _Toc217135614 \h </w:instrText>
        </w:r>
        <w:r>
          <w:rPr>
            <w:noProof/>
            <w:webHidden/>
          </w:rPr>
        </w:r>
        <w:r>
          <w:rPr>
            <w:noProof/>
            <w:webHidden/>
          </w:rPr>
          <w:fldChar w:fldCharType="separate"/>
        </w:r>
        <w:r>
          <w:rPr>
            <w:noProof/>
            <w:webHidden/>
          </w:rPr>
          <w:t>25</w:t>
        </w:r>
        <w:r>
          <w:rPr>
            <w:noProof/>
            <w:webHidden/>
          </w:rPr>
          <w:fldChar w:fldCharType="end"/>
        </w:r>
      </w:hyperlink>
    </w:p>
    <w:p w14:paraId="54ADE302" w14:textId="6ADA926E"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615" w:history="1">
        <w:r w:rsidRPr="0095712D">
          <w:rPr>
            <w:rStyle w:val="Hyperlink"/>
            <w:rFonts w:ascii="ADPortsGroup" w:hAnsi="ADPortsGroup" w:cs="ADPortsGroup"/>
            <w:noProof/>
          </w:rPr>
          <w:t>11.2</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Appendix B: Reference Documents</w:t>
        </w:r>
        <w:r>
          <w:rPr>
            <w:noProof/>
            <w:webHidden/>
          </w:rPr>
          <w:tab/>
        </w:r>
        <w:r>
          <w:rPr>
            <w:noProof/>
            <w:webHidden/>
          </w:rPr>
          <w:fldChar w:fldCharType="begin"/>
        </w:r>
        <w:r>
          <w:rPr>
            <w:noProof/>
            <w:webHidden/>
          </w:rPr>
          <w:instrText xml:space="preserve"> PAGEREF _Toc217135615 \h </w:instrText>
        </w:r>
        <w:r>
          <w:rPr>
            <w:noProof/>
            <w:webHidden/>
          </w:rPr>
        </w:r>
        <w:r>
          <w:rPr>
            <w:noProof/>
            <w:webHidden/>
          </w:rPr>
          <w:fldChar w:fldCharType="separate"/>
        </w:r>
        <w:r>
          <w:rPr>
            <w:noProof/>
            <w:webHidden/>
          </w:rPr>
          <w:t>26</w:t>
        </w:r>
        <w:r>
          <w:rPr>
            <w:noProof/>
            <w:webHidden/>
          </w:rPr>
          <w:fldChar w:fldCharType="end"/>
        </w:r>
      </w:hyperlink>
    </w:p>
    <w:p w14:paraId="2DEAB10C" w14:textId="01E3611F" w:rsidR="00BD1493" w:rsidRDefault="00BD1493">
      <w:pPr>
        <w:pStyle w:val="TOC2"/>
        <w:tabs>
          <w:tab w:val="left" w:pos="576"/>
        </w:tabs>
        <w:rPr>
          <w:rFonts w:asciiTheme="minorHAnsi" w:eastAsiaTheme="minorEastAsia" w:hAnsiTheme="minorHAnsi" w:cstheme="minorBidi"/>
          <w:noProof/>
          <w:kern w:val="2"/>
          <w:sz w:val="24"/>
          <w:szCs w:val="24"/>
          <w14:ligatures w14:val="standardContextual"/>
        </w:rPr>
      </w:pPr>
      <w:hyperlink w:anchor="_Toc217135616" w:history="1">
        <w:r w:rsidRPr="0095712D">
          <w:rPr>
            <w:rStyle w:val="Hyperlink"/>
            <w:rFonts w:ascii="ADPortsGroup" w:hAnsi="ADPortsGroup" w:cs="ADPortsGroup"/>
            <w:noProof/>
          </w:rPr>
          <w:t>11.3</w:t>
        </w:r>
        <w:r>
          <w:rPr>
            <w:rFonts w:asciiTheme="minorHAnsi" w:eastAsiaTheme="minorEastAsia" w:hAnsiTheme="minorHAnsi" w:cstheme="minorBidi"/>
            <w:noProof/>
            <w:kern w:val="2"/>
            <w:sz w:val="24"/>
            <w:szCs w:val="24"/>
            <w14:ligatures w14:val="standardContextual"/>
          </w:rPr>
          <w:tab/>
        </w:r>
        <w:r w:rsidRPr="0095712D">
          <w:rPr>
            <w:rStyle w:val="Hyperlink"/>
            <w:rFonts w:ascii="ADPortsGroup" w:hAnsi="ADPortsGroup" w:cs="ADPortsGroup"/>
            <w:noProof/>
          </w:rPr>
          <w:t>Appendix C: Service Level Agreements</w:t>
        </w:r>
        <w:r>
          <w:rPr>
            <w:noProof/>
            <w:webHidden/>
          </w:rPr>
          <w:tab/>
        </w:r>
        <w:r>
          <w:rPr>
            <w:noProof/>
            <w:webHidden/>
          </w:rPr>
          <w:fldChar w:fldCharType="begin"/>
        </w:r>
        <w:r>
          <w:rPr>
            <w:noProof/>
            <w:webHidden/>
          </w:rPr>
          <w:instrText xml:space="preserve"> PAGEREF _Toc217135616 \h </w:instrText>
        </w:r>
        <w:r>
          <w:rPr>
            <w:noProof/>
            <w:webHidden/>
          </w:rPr>
        </w:r>
        <w:r>
          <w:rPr>
            <w:noProof/>
            <w:webHidden/>
          </w:rPr>
          <w:fldChar w:fldCharType="separate"/>
        </w:r>
        <w:r>
          <w:rPr>
            <w:noProof/>
            <w:webHidden/>
          </w:rPr>
          <w:t>26</w:t>
        </w:r>
        <w:r>
          <w:rPr>
            <w:noProof/>
            <w:webHidden/>
          </w:rPr>
          <w:fldChar w:fldCharType="end"/>
        </w:r>
      </w:hyperlink>
    </w:p>
    <w:p w14:paraId="2AAF75A0" w14:textId="1F96F3BA" w:rsidR="00191696" w:rsidRPr="00AD0484" w:rsidRDefault="00490E05" w:rsidP="00191696">
      <w:pPr>
        <w:rPr>
          <w:rFonts w:ascii="ADPortsGroup" w:hAnsi="ADPortsGroup" w:cs="ADPortsGroup"/>
          <w:sz w:val="18"/>
          <w:szCs w:val="18"/>
        </w:rPr>
      </w:pPr>
      <w:r w:rsidRPr="00AD0484">
        <w:rPr>
          <w:rFonts w:ascii="ADPortsGroup" w:hAnsi="ADPortsGroup" w:cs="ADPortsGroup"/>
          <w:sz w:val="18"/>
          <w:szCs w:val="18"/>
        </w:rPr>
        <w:fldChar w:fldCharType="end"/>
      </w:r>
    </w:p>
    <w:p w14:paraId="2AAF75A1" w14:textId="77777777" w:rsidR="00191696" w:rsidRPr="00AD0484" w:rsidRDefault="00191696" w:rsidP="00191696">
      <w:pPr>
        <w:spacing w:before="0" w:after="0"/>
        <w:rPr>
          <w:rFonts w:ascii="ADPortsGroup" w:hAnsi="ADPortsGroup" w:cs="ADPortsGroup"/>
          <w:sz w:val="18"/>
          <w:szCs w:val="18"/>
        </w:rPr>
      </w:pPr>
      <w:r w:rsidRPr="00AD0484">
        <w:rPr>
          <w:rFonts w:ascii="ADPortsGroup" w:hAnsi="ADPortsGroup" w:cs="ADPortsGroup"/>
          <w:sz w:val="18"/>
          <w:szCs w:val="18"/>
        </w:rPr>
        <w:br w:type="page"/>
      </w:r>
    </w:p>
    <w:p w14:paraId="2AAF75A2" w14:textId="153AA08A" w:rsidR="00191696" w:rsidRPr="00AD0484" w:rsidRDefault="00191696" w:rsidP="002C2411">
      <w:pPr>
        <w:pStyle w:val="StyleHeading1Univers12pt"/>
        <w:rPr>
          <w:rFonts w:ascii="ADPortsGroup" w:hAnsi="ADPortsGroup" w:cs="ADPortsGroup"/>
          <w:sz w:val="18"/>
          <w:szCs w:val="18"/>
        </w:rPr>
      </w:pPr>
      <w:bookmarkStart w:id="5" w:name="_Toc217135545"/>
      <w:r w:rsidRPr="00AD0484">
        <w:rPr>
          <w:rFonts w:ascii="ADPortsGroup" w:hAnsi="ADPortsGroup" w:cs="ADPortsGroup"/>
          <w:sz w:val="18"/>
          <w:szCs w:val="18"/>
        </w:rPr>
        <w:lastRenderedPageBreak/>
        <w:t>Introduction</w:t>
      </w:r>
      <w:bookmarkEnd w:id="5"/>
    </w:p>
    <w:p w14:paraId="2AAF75A3" w14:textId="77777777" w:rsidR="00191696" w:rsidRPr="00AD0484" w:rsidRDefault="00191696" w:rsidP="000C129F">
      <w:pPr>
        <w:pStyle w:val="StyleHeading2Univers11pt"/>
        <w:rPr>
          <w:rFonts w:ascii="ADPortsGroup" w:hAnsi="ADPortsGroup" w:cs="ADPortsGroup"/>
          <w:sz w:val="18"/>
          <w:szCs w:val="18"/>
        </w:rPr>
      </w:pPr>
      <w:bookmarkStart w:id="6" w:name="_Toc217135546"/>
      <w:r w:rsidRPr="00AD0484">
        <w:rPr>
          <w:rFonts w:ascii="ADPortsGroup" w:hAnsi="ADPortsGroup" w:cs="ADPortsGroup"/>
          <w:sz w:val="18"/>
          <w:szCs w:val="18"/>
        </w:rPr>
        <w:t>Purpose and Audience</w:t>
      </w:r>
      <w:bookmarkEnd w:id="6"/>
    </w:p>
    <w:p w14:paraId="15817046" w14:textId="729F01BE" w:rsidR="000C129F" w:rsidRPr="00AD0484" w:rsidRDefault="000C129F" w:rsidP="000C129F">
      <w:pPr>
        <w:rPr>
          <w:sz w:val="18"/>
          <w:szCs w:val="18"/>
        </w:rPr>
      </w:pPr>
      <w:r w:rsidRPr="00AD0484">
        <w:rPr>
          <w:sz w:val="18"/>
          <w:szCs w:val="18"/>
        </w:rPr>
        <w:t xml:space="preserve">This </w:t>
      </w:r>
      <w:r w:rsidR="0023159C" w:rsidRPr="00AD0484">
        <w:rPr>
          <w:sz w:val="18"/>
          <w:szCs w:val="18"/>
        </w:rPr>
        <w:t>High-Level</w:t>
      </w:r>
      <w:r w:rsidRPr="00AD0484">
        <w:rPr>
          <w:sz w:val="18"/>
          <w:szCs w:val="18"/>
        </w:rPr>
        <w:t xml:space="preserve"> Design (HLD) document provides a comprehensive architectural blueprint for the JUL (Janela </w:t>
      </w:r>
      <w:proofErr w:type="spellStart"/>
      <w:r w:rsidRPr="00AD0484">
        <w:rPr>
          <w:sz w:val="18"/>
          <w:szCs w:val="18"/>
        </w:rPr>
        <w:t>Única</w:t>
      </w:r>
      <w:proofErr w:type="spellEnd"/>
      <w:r w:rsidRPr="00AD0484">
        <w:rPr>
          <w:sz w:val="18"/>
          <w:szCs w:val="18"/>
        </w:rPr>
        <w:t xml:space="preserve"> Logística) - Angola's National Logistics Single Window System. The document outlines the technical architecture, design decisions, and implementation approach for a modern, scalable trade facilitation platform.</w:t>
      </w:r>
    </w:p>
    <w:p w14:paraId="21BCD884" w14:textId="77777777" w:rsidR="000C129F" w:rsidRPr="00AD0484" w:rsidRDefault="000C129F" w:rsidP="000C129F">
      <w:pPr>
        <w:rPr>
          <w:sz w:val="18"/>
          <w:szCs w:val="18"/>
        </w:rPr>
      </w:pPr>
      <w:r w:rsidRPr="00AD0484">
        <w:rPr>
          <w:sz w:val="18"/>
          <w:szCs w:val="18"/>
        </w:rPr>
        <w:t>The JUL system serves as a central hub for customs clearance and regulatory compliance, integrating multiple government agencies and private sector stakeholders to streamline trade processes, reduce clearance times, and enhance transparency in logistics operations.</w:t>
      </w:r>
    </w:p>
    <w:p w14:paraId="64CB0470" w14:textId="77777777" w:rsidR="000C129F" w:rsidRPr="00AD0484" w:rsidRDefault="000C129F" w:rsidP="000C129F">
      <w:pPr>
        <w:rPr>
          <w:sz w:val="18"/>
          <w:szCs w:val="18"/>
        </w:rPr>
      </w:pPr>
      <w:r w:rsidRPr="00AD0484">
        <w:rPr>
          <w:b/>
          <w:sz w:val="18"/>
          <w:szCs w:val="18"/>
        </w:rPr>
        <w:t xml:space="preserve">Target Audience: </w:t>
      </w:r>
      <w:r w:rsidRPr="00AD0484">
        <w:rPr>
          <w:sz w:val="18"/>
          <w:szCs w:val="18"/>
        </w:rPr>
        <w:t>This document is intended for technical architects, development teams, infrastructure engineers, project managers, business analysts, and stakeholders involved in the design, implementation, and operation of the JUL system.</w:t>
      </w:r>
    </w:p>
    <w:p w14:paraId="5B761746" w14:textId="77777777" w:rsidR="000C129F" w:rsidRPr="00AD0484" w:rsidRDefault="000C129F" w:rsidP="000C129F">
      <w:pPr>
        <w:rPr>
          <w:sz w:val="18"/>
          <w:szCs w:val="18"/>
        </w:rPr>
      </w:pPr>
      <w:r w:rsidRPr="00AD0484">
        <w:rPr>
          <w:b/>
          <w:sz w:val="18"/>
          <w:szCs w:val="18"/>
        </w:rPr>
        <w:t>Key Objectives:</w:t>
      </w:r>
    </w:p>
    <w:p w14:paraId="5C67C96C" w14:textId="2795FAC3" w:rsidR="000C129F" w:rsidRPr="00CA621E" w:rsidRDefault="000C129F" w:rsidP="00CA621E">
      <w:pPr>
        <w:pStyle w:val="ListBullet"/>
        <w:rPr>
          <w:sz w:val="18"/>
          <w:szCs w:val="18"/>
        </w:rPr>
      </w:pPr>
      <w:r w:rsidRPr="00CA621E">
        <w:rPr>
          <w:sz w:val="18"/>
          <w:szCs w:val="18"/>
        </w:rPr>
        <w:t>Provide single-point submission for trade-related documents</w:t>
      </w:r>
    </w:p>
    <w:p w14:paraId="14A70AC8" w14:textId="0738F4E5" w:rsidR="000C129F" w:rsidRPr="00CA621E" w:rsidRDefault="000C129F" w:rsidP="00CA621E">
      <w:pPr>
        <w:pStyle w:val="ListBullet"/>
        <w:rPr>
          <w:sz w:val="18"/>
          <w:szCs w:val="18"/>
        </w:rPr>
      </w:pPr>
      <w:r w:rsidRPr="00CA621E">
        <w:rPr>
          <w:sz w:val="18"/>
          <w:szCs w:val="18"/>
        </w:rPr>
        <w:t>Enable real-time tracking of shipments and cargo</w:t>
      </w:r>
    </w:p>
    <w:p w14:paraId="67554643" w14:textId="38B744EA" w:rsidR="000C129F" w:rsidRPr="00CA621E" w:rsidRDefault="000C129F" w:rsidP="00CA621E">
      <w:pPr>
        <w:pStyle w:val="ListBullet"/>
        <w:rPr>
          <w:sz w:val="18"/>
          <w:szCs w:val="18"/>
        </w:rPr>
      </w:pPr>
      <w:r w:rsidRPr="00CA621E">
        <w:rPr>
          <w:sz w:val="18"/>
          <w:szCs w:val="18"/>
        </w:rPr>
        <w:t>Facilitate seamless integration with customs and regulatory agencies</w:t>
      </w:r>
    </w:p>
    <w:p w14:paraId="4D756D9A" w14:textId="7B4D91BB" w:rsidR="000C129F" w:rsidRPr="00CA621E" w:rsidRDefault="000C129F" w:rsidP="00CA621E">
      <w:pPr>
        <w:pStyle w:val="ListBullet"/>
        <w:rPr>
          <w:sz w:val="18"/>
          <w:szCs w:val="18"/>
        </w:rPr>
      </w:pPr>
      <w:r w:rsidRPr="00CA621E">
        <w:rPr>
          <w:sz w:val="18"/>
          <w:szCs w:val="18"/>
        </w:rPr>
        <w:t>Ensure compliance with World Customs Organization (WCO) standards</w:t>
      </w:r>
    </w:p>
    <w:p w14:paraId="2CFA910D" w14:textId="30926586" w:rsidR="000C129F" w:rsidRPr="00CA621E" w:rsidRDefault="000C129F" w:rsidP="00CA621E">
      <w:pPr>
        <w:pStyle w:val="ListBullet"/>
        <w:rPr>
          <w:sz w:val="18"/>
          <w:szCs w:val="18"/>
        </w:rPr>
      </w:pPr>
      <w:r w:rsidRPr="00CA621E">
        <w:rPr>
          <w:sz w:val="18"/>
          <w:szCs w:val="18"/>
        </w:rPr>
        <w:t>Support concurrent users up to 10,000 with 99.9% system availability</w:t>
      </w:r>
    </w:p>
    <w:p w14:paraId="239B6CFA" w14:textId="18908A48" w:rsidR="000C129F" w:rsidRPr="00CA621E" w:rsidRDefault="000C129F" w:rsidP="00CA621E">
      <w:pPr>
        <w:pStyle w:val="ListBullet"/>
        <w:rPr>
          <w:sz w:val="18"/>
          <w:szCs w:val="18"/>
        </w:rPr>
      </w:pPr>
      <w:r w:rsidRPr="00CA621E">
        <w:rPr>
          <w:sz w:val="18"/>
          <w:szCs w:val="18"/>
        </w:rPr>
        <w:t>Process transactions with response time &lt; 3 seconds (95th percentile)</w:t>
      </w:r>
      <w:r w:rsidRPr="00CA621E">
        <w:rPr>
          <w:sz w:val="18"/>
          <w:szCs w:val="18"/>
        </w:rPr>
        <w:br/>
      </w:r>
    </w:p>
    <w:p w14:paraId="2AAF75C1" w14:textId="77777777" w:rsidR="00191696" w:rsidRPr="00AD0484" w:rsidRDefault="00191696" w:rsidP="002C2411">
      <w:pPr>
        <w:pStyle w:val="StyleHeading2Univers11pt"/>
        <w:rPr>
          <w:rFonts w:ascii="ADPortsGroup" w:hAnsi="ADPortsGroup" w:cs="ADPortsGroup"/>
          <w:sz w:val="18"/>
          <w:szCs w:val="18"/>
        </w:rPr>
      </w:pPr>
      <w:bookmarkStart w:id="7" w:name="_Toc217135547"/>
      <w:r w:rsidRPr="00AD0484">
        <w:rPr>
          <w:rFonts w:ascii="ADPortsGroup" w:hAnsi="ADPortsGroup" w:cs="ADPortsGroup"/>
          <w:sz w:val="18"/>
          <w:szCs w:val="18"/>
        </w:rPr>
        <w:t>Definitions, Acronyms and Abbreviations</w:t>
      </w:r>
      <w:bookmarkEnd w:id="7"/>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7380"/>
      </w:tblGrid>
      <w:tr w:rsidR="00BF44B5" w:rsidRPr="00AD0484" w14:paraId="1FA9F7FC" w14:textId="77777777" w:rsidTr="00D47685">
        <w:trPr>
          <w:trHeight w:val="345"/>
        </w:trPr>
        <w:tc>
          <w:tcPr>
            <w:tcW w:w="2340" w:type="dxa"/>
            <w:shd w:val="clear" w:color="auto" w:fill="D9D9D9"/>
            <w:vAlign w:val="center"/>
          </w:tcPr>
          <w:p w14:paraId="728583CA" w14:textId="77777777" w:rsidR="00BF44B5" w:rsidRPr="004C17A2" w:rsidRDefault="00BF44B5" w:rsidP="00382258">
            <w:pPr>
              <w:pStyle w:val="TableHeading"/>
              <w:rPr>
                <w:rFonts w:ascii="ADPortsGroup" w:hAnsi="ADPortsGroup" w:cs="ADPortsGroup"/>
                <w:b w:val="0"/>
                <w:bCs/>
                <w:sz w:val="18"/>
                <w:szCs w:val="18"/>
              </w:rPr>
            </w:pPr>
            <w:r w:rsidRPr="004C17A2">
              <w:rPr>
                <w:rFonts w:ascii="ADPortsGroup" w:hAnsi="ADPortsGroup" w:cs="ADPortsGroup"/>
                <w:b w:val="0"/>
                <w:bCs/>
                <w:sz w:val="18"/>
                <w:szCs w:val="18"/>
              </w:rPr>
              <w:t>Abbreviation/ Term</w:t>
            </w:r>
          </w:p>
        </w:tc>
        <w:tc>
          <w:tcPr>
            <w:tcW w:w="7380" w:type="dxa"/>
            <w:shd w:val="clear" w:color="auto" w:fill="D9D9D9"/>
            <w:vAlign w:val="center"/>
          </w:tcPr>
          <w:p w14:paraId="071DDCBD" w14:textId="77777777" w:rsidR="00BF44B5" w:rsidRPr="004C17A2" w:rsidRDefault="00BF44B5" w:rsidP="00382258">
            <w:pPr>
              <w:pStyle w:val="TableHeading"/>
              <w:rPr>
                <w:rFonts w:ascii="ADPortsGroup" w:hAnsi="ADPortsGroup" w:cs="ADPortsGroup"/>
                <w:b w:val="0"/>
                <w:bCs/>
                <w:sz w:val="18"/>
                <w:szCs w:val="18"/>
              </w:rPr>
            </w:pPr>
            <w:r w:rsidRPr="004C17A2">
              <w:rPr>
                <w:rFonts w:ascii="ADPortsGroup" w:hAnsi="ADPortsGroup" w:cs="ADPortsGroup"/>
                <w:b w:val="0"/>
                <w:bCs/>
                <w:sz w:val="18"/>
                <w:szCs w:val="18"/>
              </w:rPr>
              <w:t>Description</w:t>
            </w:r>
          </w:p>
        </w:tc>
      </w:tr>
      <w:tr w:rsidR="000C129F" w:rsidRPr="00AD0484" w14:paraId="08AC89A9" w14:textId="77777777" w:rsidTr="00D47685">
        <w:tc>
          <w:tcPr>
            <w:tcW w:w="2340" w:type="dxa"/>
          </w:tcPr>
          <w:p w14:paraId="7D60B10D" w14:textId="41CBB244" w:rsidR="000C129F" w:rsidRPr="00382258" w:rsidRDefault="000C129F" w:rsidP="000C129F">
            <w:pPr>
              <w:pStyle w:val="TableText"/>
              <w:rPr>
                <w:rFonts w:ascii="ADPortsGroup" w:eastAsia="Calibri" w:hAnsi="ADPortsGroup" w:cs="ADPortsGroup"/>
                <w:bCs/>
                <w:sz w:val="16"/>
                <w:szCs w:val="16"/>
                <w:lang w:val="en-AU" w:eastAsia="ar-SA"/>
              </w:rPr>
            </w:pPr>
            <w:r w:rsidRPr="00382258">
              <w:rPr>
                <w:rFonts w:ascii="ADPortsGroup" w:hAnsi="ADPortsGroup" w:cs="ADPortsGroup"/>
                <w:bCs/>
                <w:sz w:val="16"/>
                <w:szCs w:val="16"/>
              </w:rPr>
              <w:t>AGT</w:t>
            </w:r>
          </w:p>
        </w:tc>
        <w:tc>
          <w:tcPr>
            <w:tcW w:w="7380" w:type="dxa"/>
          </w:tcPr>
          <w:p w14:paraId="01753630" w14:textId="3E82B478" w:rsidR="000C129F" w:rsidRPr="00CA621E" w:rsidRDefault="000C129F" w:rsidP="000C129F">
            <w:pPr>
              <w:pStyle w:val="TableText"/>
              <w:rPr>
                <w:rFonts w:ascii="ADPortsGroup" w:eastAsia="Calibri" w:hAnsi="ADPortsGroup" w:cs="ADPortsGroup"/>
                <w:sz w:val="16"/>
                <w:szCs w:val="16"/>
                <w:lang w:val="en-AU" w:eastAsia="ar-SA"/>
              </w:rPr>
            </w:pPr>
            <w:proofErr w:type="spellStart"/>
            <w:r w:rsidRPr="00CA621E">
              <w:rPr>
                <w:rFonts w:ascii="ADPortsGroup" w:hAnsi="ADPortsGroup" w:cs="ADPortsGroup"/>
                <w:sz w:val="16"/>
                <w:szCs w:val="16"/>
              </w:rPr>
              <w:t>Administração</w:t>
            </w:r>
            <w:proofErr w:type="spellEnd"/>
            <w:r w:rsidRPr="00CA621E">
              <w:rPr>
                <w:rFonts w:ascii="ADPortsGroup" w:hAnsi="ADPortsGroup" w:cs="ADPortsGroup"/>
                <w:sz w:val="16"/>
                <w:szCs w:val="16"/>
              </w:rPr>
              <w:t xml:space="preserve"> Geral </w:t>
            </w:r>
            <w:proofErr w:type="spellStart"/>
            <w:r w:rsidRPr="00CA621E">
              <w:rPr>
                <w:rFonts w:ascii="ADPortsGroup" w:hAnsi="ADPortsGroup" w:cs="ADPortsGroup"/>
                <w:sz w:val="16"/>
                <w:szCs w:val="16"/>
              </w:rPr>
              <w:t>Tributária</w:t>
            </w:r>
            <w:proofErr w:type="spellEnd"/>
            <w:r w:rsidRPr="00CA621E">
              <w:rPr>
                <w:rFonts w:ascii="ADPortsGroup" w:hAnsi="ADPortsGroup" w:cs="ADPortsGroup"/>
                <w:sz w:val="16"/>
                <w:szCs w:val="16"/>
              </w:rPr>
              <w:t xml:space="preserve"> (Angola Customs Authority)</w:t>
            </w:r>
          </w:p>
        </w:tc>
      </w:tr>
      <w:tr w:rsidR="000C129F" w:rsidRPr="00AD0484" w14:paraId="513E089B" w14:textId="77777777" w:rsidTr="00D47685">
        <w:tc>
          <w:tcPr>
            <w:tcW w:w="2340" w:type="dxa"/>
          </w:tcPr>
          <w:p w14:paraId="5E29D10A" w14:textId="37522A4C" w:rsidR="000C129F" w:rsidRPr="00382258" w:rsidRDefault="000C129F" w:rsidP="000C129F">
            <w:pPr>
              <w:pStyle w:val="TableText"/>
              <w:rPr>
                <w:rFonts w:ascii="ADPortsGroup" w:eastAsia="Calibri" w:hAnsi="ADPortsGroup" w:cs="ADPortsGroup"/>
                <w:bCs/>
                <w:sz w:val="16"/>
                <w:szCs w:val="16"/>
                <w:lang w:val="en-AU" w:eastAsia="ar-SA"/>
              </w:rPr>
            </w:pPr>
            <w:r w:rsidRPr="00382258">
              <w:rPr>
                <w:rFonts w:ascii="ADPortsGroup" w:hAnsi="ADPortsGroup" w:cs="ADPortsGroup"/>
                <w:bCs/>
                <w:sz w:val="16"/>
                <w:szCs w:val="16"/>
              </w:rPr>
              <w:t>ASYCUDA</w:t>
            </w:r>
          </w:p>
        </w:tc>
        <w:tc>
          <w:tcPr>
            <w:tcW w:w="7380" w:type="dxa"/>
          </w:tcPr>
          <w:p w14:paraId="05455E44" w14:textId="662D831E" w:rsidR="000C129F" w:rsidRPr="00CA621E" w:rsidRDefault="000C129F" w:rsidP="000C129F">
            <w:pPr>
              <w:pStyle w:val="TableText"/>
              <w:rPr>
                <w:rFonts w:ascii="ADPortsGroup" w:eastAsia="Calibri" w:hAnsi="ADPortsGroup" w:cs="ADPortsGroup"/>
                <w:sz w:val="16"/>
                <w:szCs w:val="16"/>
                <w:lang w:val="en-AU" w:eastAsia="ar-SA"/>
              </w:rPr>
            </w:pPr>
            <w:r w:rsidRPr="00CA621E">
              <w:rPr>
                <w:rFonts w:ascii="ADPortsGroup" w:hAnsi="ADPortsGroup" w:cs="ADPortsGroup"/>
                <w:sz w:val="16"/>
                <w:szCs w:val="16"/>
              </w:rPr>
              <w:t>Automated System for Customs Data (UN customs system)</w:t>
            </w:r>
          </w:p>
        </w:tc>
      </w:tr>
      <w:tr w:rsidR="000C129F" w:rsidRPr="00AD0484" w14:paraId="2AFECA3E" w14:textId="77777777" w:rsidTr="00D47685">
        <w:tc>
          <w:tcPr>
            <w:tcW w:w="2340" w:type="dxa"/>
          </w:tcPr>
          <w:p w14:paraId="53DCFB19" w14:textId="7B0C0A1C" w:rsidR="000C129F" w:rsidRPr="00382258" w:rsidRDefault="000C129F" w:rsidP="000C129F">
            <w:pPr>
              <w:pStyle w:val="TableText"/>
              <w:rPr>
                <w:rFonts w:ascii="ADPortsGroup" w:eastAsia="Calibri" w:hAnsi="ADPortsGroup" w:cs="ADPortsGroup"/>
                <w:bCs/>
                <w:sz w:val="16"/>
                <w:szCs w:val="16"/>
                <w:lang w:val="en-AU" w:eastAsia="ar-SA"/>
              </w:rPr>
            </w:pPr>
            <w:r w:rsidRPr="00382258">
              <w:rPr>
                <w:rFonts w:ascii="ADPortsGroup" w:hAnsi="ADPortsGroup" w:cs="ADPortsGroup"/>
                <w:bCs/>
                <w:sz w:val="16"/>
                <w:szCs w:val="16"/>
              </w:rPr>
              <w:t>CNCA</w:t>
            </w:r>
          </w:p>
        </w:tc>
        <w:tc>
          <w:tcPr>
            <w:tcW w:w="7380" w:type="dxa"/>
          </w:tcPr>
          <w:p w14:paraId="5F99D149" w14:textId="17ECC9D0" w:rsidR="000C129F" w:rsidRPr="00CA621E" w:rsidRDefault="000C129F" w:rsidP="000C129F">
            <w:pPr>
              <w:pStyle w:val="TableText"/>
              <w:rPr>
                <w:rFonts w:ascii="ADPortsGroup" w:eastAsia="Calibri" w:hAnsi="ADPortsGroup" w:cs="ADPortsGroup"/>
                <w:sz w:val="16"/>
                <w:szCs w:val="16"/>
                <w:lang w:val="en-AU" w:eastAsia="ar-SA"/>
              </w:rPr>
            </w:pPr>
            <w:proofErr w:type="spellStart"/>
            <w:r w:rsidRPr="00CA621E">
              <w:rPr>
                <w:rFonts w:ascii="ADPortsGroup" w:hAnsi="ADPortsGroup" w:cs="ADPortsGroup"/>
                <w:sz w:val="16"/>
                <w:szCs w:val="16"/>
              </w:rPr>
              <w:t>Certificado</w:t>
            </w:r>
            <w:proofErr w:type="spellEnd"/>
            <w:r w:rsidRPr="00CA621E">
              <w:rPr>
                <w:rFonts w:ascii="ADPortsGroup" w:hAnsi="ADPortsGroup" w:cs="ADPortsGroup"/>
                <w:sz w:val="16"/>
                <w:szCs w:val="16"/>
              </w:rPr>
              <w:t xml:space="preserve"> Nacional de </w:t>
            </w:r>
            <w:proofErr w:type="spellStart"/>
            <w:r w:rsidRPr="00CA621E">
              <w:rPr>
                <w:rFonts w:ascii="ADPortsGroup" w:hAnsi="ADPortsGroup" w:cs="ADPortsGroup"/>
                <w:sz w:val="16"/>
                <w:szCs w:val="16"/>
              </w:rPr>
              <w:t>Capacidade</w:t>
            </w:r>
            <w:proofErr w:type="spellEnd"/>
            <w:r w:rsidRPr="00CA621E">
              <w:rPr>
                <w:rFonts w:ascii="ADPortsGroup" w:hAnsi="ADPortsGroup" w:cs="ADPortsGroup"/>
                <w:sz w:val="16"/>
                <w:szCs w:val="16"/>
              </w:rPr>
              <w:t xml:space="preserve"> </w:t>
            </w:r>
            <w:proofErr w:type="spellStart"/>
            <w:r w:rsidRPr="00CA621E">
              <w:rPr>
                <w:rFonts w:ascii="ADPortsGroup" w:hAnsi="ADPortsGroup" w:cs="ADPortsGroup"/>
                <w:sz w:val="16"/>
                <w:szCs w:val="16"/>
              </w:rPr>
              <w:t>Aduaneira</w:t>
            </w:r>
            <w:proofErr w:type="spellEnd"/>
            <w:r w:rsidRPr="00CA621E">
              <w:rPr>
                <w:rFonts w:ascii="ADPortsGroup" w:hAnsi="ADPortsGroup" w:cs="ADPortsGroup"/>
                <w:sz w:val="16"/>
                <w:szCs w:val="16"/>
              </w:rPr>
              <w:t xml:space="preserve"> (National Customs Capacity Certificate)</w:t>
            </w:r>
          </w:p>
        </w:tc>
      </w:tr>
      <w:tr w:rsidR="000C129F" w:rsidRPr="00AD0484" w14:paraId="3BA5E389" w14:textId="77777777" w:rsidTr="00D47685">
        <w:tc>
          <w:tcPr>
            <w:tcW w:w="2340" w:type="dxa"/>
          </w:tcPr>
          <w:p w14:paraId="6E01B9A5" w14:textId="7206EAEE" w:rsidR="000C129F" w:rsidRPr="00382258" w:rsidRDefault="000C129F" w:rsidP="000C129F">
            <w:pPr>
              <w:pStyle w:val="TableText"/>
              <w:rPr>
                <w:rFonts w:ascii="ADPortsGroup" w:eastAsia="Calibri" w:hAnsi="ADPortsGroup" w:cs="ADPortsGroup"/>
                <w:bCs/>
                <w:sz w:val="16"/>
                <w:szCs w:val="16"/>
                <w:lang w:val="en-AU" w:eastAsia="ar-SA"/>
              </w:rPr>
            </w:pPr>
            <w:r w:rsidRPr="00382258">
              <w:rPr>
                <w:rFonts w:ascii="ADPortsGroup" w:hAnsi="ADPortsGroup" w:cs="ADPortsGroup"/>
                <w:bCs/>
                <w:sz w:val="16"/>
                <w:szCs w:val="16"/>
              </w:rPr>
              <w:t>CUSDEC</w:t>
            </w:r>
          </w:p>
        </w:tc>
        <w:tc>
          <w:tcPr>
            <w:tcW w:w="7380" w:type="dxa"/>
          </w:tcPr>
          <w:p w14:paraId="533BE3FB" w14:textId="0E6F9969" w:rsidR="000C129F" w:rsidRPr="00CA621E" w:rsidRDefault="000C129F" w:rsidP="000C129F">
            <w:pPr>
              <w:pStyle w:val="TableText"/>
              <w:rPr>
                <w:rFonts w:ascii="ADPortsGroup" w:eastAsia="Calibri" w:hAnsi="ADPortsGroup" w:cs="ADPortsGroup"/>
                <w:sz w:val="16"/>
                <w:szCs w:val="16"/>
                <w:lang w:val="en-AU" w:eastAsia="ar-SA"/>
              </w:rPr>
            </w:pPr>
            <w:r w:rsidRPr="00CA621E">
              <w:rPr>
                <w:rFonts w:ascii="ADPortsGroup" w:hAnsi="ADPortsGroup" w:cs="ADPortsGroup"/>
                <w:sz w:val="16"/>
                <w:szCs w:val="16"/>
              </w:rPr>
              <w:t>Customs Declaration Message (UN/EDIFACT)</w:t>
            </w:r>
          </w:p>
        </w:tc>
      </w:tr>
      <w:tr w:rsidR="000C129F" w:rsidRPr="00AD0484" w14:paraId="564B1C5C" w14:textId="77777777" w:rsidTr="00D47685">
        <w:tc>
          <w:tcPr>
            <w:tcW w:w="2340" w:type="dxa"/>
          </w:tcPr>
          <w:p w14:paraId="5482F98D" w14:textId="6A5D08D0" w:rsidR="000C129F" w:rsidRPr="00382258" w:rsidRDefault="000C129F" w:rsidP="000C129F">
            <w:pPr>
              <w:pStyle w:val="TableText"/>
              <w:rPr>
                <w:rFonts w:ascii="ADPortsGroup" w:eastAsia="Calibri" w:hAnsi="ADPortsGroup" w:cs="ADPortsGroup"/>
                <w:bCs/>
                <w:sz w:val="16"/>
                <w:szCs w:val="16"/>
                <w:lang w:val="en-AU" w:eastAsia="ar-SA"/>
              </w:rPr>
            </w:pPr>
            <w:r w:rsidRPr="00382258">
              <w:rPr>
                <w:rFonts w:ascii="ADPortsGroup" w:hAnsi="ADPortsGroup" w:cs="ADPortsGroup"/>
                <w:bCs/>
                <w:sz w:val="16"/>
                <w:szCs w:val="16"/>
              </w:rPr>
              <w:t>CUSRES</w:t>
            </w:r>
          </w:p>
        </w:tc>
        <w:tc>
          <w:tcPr>
            <w:tcW w:w="7380" w:type="dxa"/>
          </w:tcPr>
          <w:p w14:paraId="3FAC7681" w14:textId="0E281232" w:rsidR="000C129F" w:rsidRPr="00CA621E" w:rsidRDefault="000C129F" w:rsidP="000C129F">
            <w:pPr>
              <w:pStyle w:val="TableText"/>
              <w:rPr>
                <w:rFonts w:ascii="ADPortsGroup" w:eastAsia="Calibri" w:hAnsi="ADPortsGroup" w:cs="ADPortsGroup"/>
                <w:sz w:val="16"/>
                <w:szCs w:val="16"/>
                <w:lang w:val="en-AU" w:eastAsia="ar-SA"/>
              </w:rPr>
            </w:pPr>
            <w:r w:rsidRPr="00CA621E">
              <w:rPr>
                <w:rFonts w:ascii="ADPortsGroup" w:hAnsi="ADPortsGroup" w:cs="ADPortsGroup"/>
                <w:sz w:val="16"/>
                <w:szCs w:val="16"/>
              </w:rPr>
              <w:t>Customs Response Message (UN/EDIFACT)</w:t>
            </w:r>
          </w:p>
        </w:tc>
      </w:tr>
      <w:tr w:rsidR="000C129F" w:rsidRPr="00AD0484" w14:paraId="29CEB46D" w14:textId="77777777" w:rsidTr="00D47685">
        <w:tc>
          <w:tcPr>
            <w:tcW w:w="2340" w:type="dxa"/>
          </w:tcPr>
          <w:p w14:paraId="21B02A2C" w14:textId="79EC7337"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DU</w:t>
            </w:r>
          </w:p>
        </w:tc>
        <w:tc>
          <w:tcPr>
            <w:tcW w:w="7380" w:type="dxa"/>
          </w:tcPr>
          <w:p w14:paraId="7E4EA2F6" w14:textId="7F0CF8F7" w:rsidR="000C129F" w:rsidRPr="00CA621E" w:rsidRDefault="000C129F" w:rsidP="000C129F">
            <w:pPr>
              <w:pStyle w:val="TableText"/>
              <w:rPr>
                <w:rFonts w:ascii="ADPortsGroup" w:hAnsi="ADPortsGroup" w:cs="ADPortsGroup"/>
                <w:sz w:val="16"/>
                <w:szCs w:val="16"/>
              </w:rPr>
            </w:pPr>
            <w:proofErr w:type="spellStart"/>
            <w:r w:rsidRPr="00CA621E">
              <w:rPr>
                <w:rFonts w:ascii="ADPortsGroup" w:hAnsi="ADPortsGroup" w:cs="ADPortsGroup"/>
                <w:sz w:val="16"/>
                <w:szCs w:val="16"/>
              </w:rPr>
              <w:t>Declaração</w:t>
            </w:r>
            <w:proofErr w:type="spellEnd"/>
            <w:r w:rsidRPr="00CA621E">
              <w:rPr>
                <w:rFonts w:ascii="ADPortsGroup" w:hAnsi="ADPortsGroup" w:cs="ADPortsGroup"/>
                <w:sz w:val="16"/>
                <w:szCs w:val="16"/>
              </w:rPr>
              <w:t xml:space="preserve"> </w:t>
            </w:r>
            <w:proofErr w:type="spellStart"/>
            <w:r w:rsidRPr="00CA621E">
              <w:rPr>
                <w:rFonts w:ascii="ADPortsGroup" w:hAnsi="ADPortsGroup" w:cs="ADPortsGroup"/>
                <w:sz w:val="16"/>
                <w:szCs w:val="16"/>
              </w:rPr>
              <w:t>Única</w:t>
            </w:r>
            <w:proofErr w:type="spellEnd"/>
            <w:r w:rsidRPr="00CA621E">
              <w:rPr>
                <w:rFonts w:ascii="ADPortsGroup" w:hAnsi="ADPortsGroup" w:cs="ADPortsGroup"/>
                <w:sz w:val="16"/>
                <w:szCs w:val="16"/>
              </w:rPr>
              <w:t xml:space="preserve"> (Single Declaration for customs)</w:t>
            </w:r>
          </w:p>
        </w:tc>
      </w:tr>
      <w:tr w:rsidR="000C129F" w:rsidRPr="00AD0484" w14:paraId="6B59FBF8" w14:textId="77777777" w:rsidTr="00D47685">
        <w:tc>
          <w:tcPr>
            <w:tcW w:w="2340" w:type="dxa"/>
          </w:tcPr>
          <w:p w14:paraId="5DA3DC56" w14:textId="76243806"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HS</w:t>
            </w:r>
          </w:p>
        </w:tc>
        <w:tc>
          <w:tcPr>
            <w:tcW w:w="7380" w:type="dxa"/>
          </w:tcPr>
          <w:p w14:paraId="7248BBCF" w14:textId="668643C6" w:rsidR="000C129F" w:rsidRPr="00CA621E" w:rsidRDefault="000C129F" w:rsidP="000C129F">
            <w:pPr>
              <w:pStyle w:val="TableText"/>
              <w:rPr>
                <w:rFonts w:ascii="ADPortsGroup" w:hAnsi="ADPortsGroup" w:cs="ADPortsGroup"/>
                <w:sz w:val="16"/>
                <w:szCs w:val="16"/>
              </w:rPr>
            </w:pPr>
            <w:r w:rsidRPr="00CA621E">
              <w:rPr>
                <w:rFonts w:ascii="ADPortsGroup" w:hAnsi="ADPortsGroup" w:cs="ADPortsGroup"/>
                <w:sz w:val="16"/>
                <w:szCs w:val="16"/>
              </w:rPr>
              <w:t>Harmonized System (commodity classification)</w:t>
            </w:r>
          </w:p>
        </w:tc>
      </w:tr>
      <w:tr w:rsidR="000C129F" w:rsidRPr="00AD0484" w14:paraId="0973565E" w14:textId="77777777" w:rsidTr="00D47685">
        <w:tc>
          <w:tcPr>
            <w:tcW w:w="2340" w:type="dxa"/>
          </w:tcPr>
          <w:p w14:paraId="160BFC02" w14:textId="28C50DD8"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JUL</w:t>
            </w:r>
          </w:p>
        </w:tc>
        <w:tc>
          <w:tcPr>
            <w:tcW w:w="7380" w:type="dxa"/>
          </w:tcPr>
          <w:p w14:paraId="64CF8D79" w14:textId="2AB0EC10" w:rsidR="000C129F" w:rsidRPr="00CA621E" w:rsidRDefault="000C129F" w:rsidP="000C129F">
            <w:pPr>
              <w:pStyle w:val="TableText"/>
              <w:rPr>
                <w:rFonts w:ascii="ADPortsGroup" w:hAnsi="ADPortsGroup" w:cs="ADPortsGroup"/>
                <w:sz w:val="16"/>
                <w:szCs w:val="16"/>
              </w:rPr>
            </w:pPr>
            <w:r w:rsidRPr="00CA621E">
              <w:rPr>
                <w:rFonts w:ascii="ADPortsGroup" w:hAnsi="ADPortsGroup" w:cs="ADPortsGroup"/>
                <w:sz w:val="16"/>
                <w:szCs w:val="16"/>
              </w:rPr>
              <w:t xml:space="preserve">Janela </w:t>
            </w:r>
            <w:proofErr w:type="spellStart"/>
            <w:r w:rsidRPr="00CA621E">
              <w:rPr>
                <w:rFonts w:ascii="ADPortsGroup" w:hAnsi="ADPortsGroup" w:cs="ADPortsGroup"/>
                <w:sz w:val="16"/>
                <w:szCs w:val="16"/>
              </w:rPr>
              <w:t>Única</w:t>
            </w:r>
            <w:proofErr w:type="spellEnd"/>
            <w:r w:rsidRPr="00CA621E">
              <w:rPr>
                <w:rFonts w:ascii="ADPortsGroup" w:hAnsi="ADPortsGroup" w:cs="ADPortsGroup"/>
                <w:sz w:val="16"/>
                <w:szCs w:val="16"/>
              </w:rPr>
              <w:t xml:space="preserve"> </w:t>
            </w:r>
            <w:proofErr w:type="spellStart"/>
            <w:r w:rsidRPr="00CA621E">
              <w:rPr>
                <w:rFonts w:ascii="ADPortsGroup" w:hAnsi="ADPortsGroup" w:cs="ADPortsGroup"/>
                <w:sz w:val="16"/>
                <w:szCs w:val="16"/>
              </w:rPr>
              <w:t>Logística</w:t>
            </w:r>
            <w:proofErr w:type="spellEnd"/>
            <w:r w:rsidRPr="00CA621E">
              <w:rPr>
                <w:rFonts w:ascii="ADPortsGroup" w:hAnsi="ADPortsGroup" w:cs="ADPortsGroup"/>
                <w:sz w:val="16"/>
                <w:szCs w:val="16"/>
              </w:rPr>
              <w:t xml:space="preserve"> (Angola National Logistics Single Window)</w:t>
            </w:r>
          </w:p>
        </w:tc>
      </w:tr>
      <w:tr w:rsidR="000C129F" w:rsidRPr="00AD0484" w14:paraId="1B1D13B1" w14:textId="77777777" w:rsidTr="00D47685">
        <w:tc>
          <w:tcPr>
            <w:tcW w:w="2340" w:type="dxa"/>
          </w:tcPr>
          <w:p w14:paraId="1966BBF4" w14:textId="45893E26"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OGA</w:t>
            </w:r>
          </w:p>
        </w:tc>
        <w:tc>
          <w:tcPr>
            <w:tcW w:w="7380" w:type="dxa"/>
          </w:tcPr>
          <w:p w14:paraId="1545355E" w14:textId="3D221145" w:rsidR="000C129F" w:rsidRPr="00CA621E" w:rsidRDefault="000C129F" w:rsidP="000C129F">
            <w:pPr>
              <w:pStyle w:val="TableText"/>
              <w:rPr>
                <w:rFonts w:ascii="ADPortsGroup" w:hAnsi="ADPortsGroup" w:cs="ADPortsGroup"/>
                <w:sz w:val="16"/>
                <w:szCs w:val="16"/>
              </w:rPr>
            </w:pPr>
            <w:r w:rsidRPr="00CA621E">
              <w:rPr>
                <w:rFonts w:ascii="ADPortsGroup" w:hAnsi="ADPortsGroup" w:cs="ADPortsGroup"/>
                <w:sz w:val="16"/>
                <w:szCs w:val="16"/>
              </w:rPr>
              <w:t>Other Government Agencies</w:t>
            </w:r>
          </w:p>
        </w:tc>
      </w:tr>
      <w:tr w:rsidR="000C129F" w:rsidRPr="00AD0484" w14:paraId="74022839" w14:textId="77777777" w:rsidTr="00D47685">
        <w:tc>
          <w:tcPr>
            <w:tcW w:w="2340" w:type="dxa"/>
          </w:tcPr>
          <w:p w14:paraId="5C21EACF" w14:textId="11CE1097"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SINTECE</w:t>
            </w:r>
          </w:p>
        </w:tc>
        <w:tc>
          <w:tcPr>
            <w:tcW w:w="7380" w:type="dxa"/>
          </w:tcPr>
          <w:p w14:paraId="1C39E490" w14:textId="295F2A54" w:rsidR="000C129F" w:rsidRPr="00CA621E" w:rsidRDefault="000C129F" w:rsidP="000C129F">
            <w:pPr>
              <w:pStyle w:val="TableText"/>
              <w:rPr>
                <w:rFonts w:ascii="ADPortsGroup" w:hAnsi="ADPortsGroup" w:cs="ADPortsGroup"/>
                <w:sz w:val="16"/>
                <w:szCs w:val="16"/>
              </w:rPr>
            </w:pPr>
            <w:r w:rsidRPr="00CA621E">
              <w:rPr>
                <w:rFonts w:ascii="ADPortsGroup" w:hAnsi="ADPortsGroup" w:cs="ADPortsGroup"/>
                <w:sz w:val="16"/>
                <w:szCs w:val="16"/>
              </w:rPr>
              <w:t xml:space="preserve">Sistema Nacional de </w:t>
            </w:r>
            <w:proofErr w:type="spellStart"/>
            <w:r w:rsidRPr="00CA621E">
              <w:rPr>
                <w:rFonts w:ascii="ADPortsGroup" w:hAnsi="ADPortsGroup" w:cs="ADPortsGroup"/>
                <w:sz w:val="16"/>
                <w:szCs w:val="16"/>
              </w:rPr>
              <w:t>Troca</w:t>
            </w:r>
            <w:proofErr w:type="spellEnd"/>
            <w:r w:rsidRPr="00CA621E">
              <w:rPr>
                <w:rFonts w:ascii="ADPortsGroup" w:hAnsi="ADPortsGroup" w:cs="ADPortsGroup"/>
                <w:sz w:val="16"/>
                <w:szCs w:val="16"/>
              </w:rPr>
              <w:t xml:space="preserve"> </w:t>
            </w:r>
            <w:proofErr w:type="spellStart"/>
            <w:r w:rsidRPr="00CA621E">
              <w:rPr>
                <w:rFonts w:ascii="ADPortsGroup" w:hAnsi="ADPortsGroup" w:cs="ADPortsGroup"/>
                <w:sz w:val="16"/>
                <w:szCs w:val="16"/>
              </w:rPr>
              <w:t>Electrónica</w:t>
            </w:r>
            <w:proofErr w:type="spellEnd"/>
            <w:r w:rsidRPr="00CA621E">
              <w:rPr>
                <w:rFonts w:ascii="ADPortsGroup" w:hAnsi="ADPortsGroup" w:cs="ADPortsGroup"/>
                <w:sz w:val="16"/>
                <w:szCs w:val="16"/>
              </w:rPr>
              <w:t xml:space="preserve"> de Dados (Angola Single Window)</w:t>
            </w:r>
          </w:p>
        </w:tc>
      </w:tr>
      <w:tr w:rsidR="000C129F" w:rsidRPr="00AD0484" w14:paraId="6FD9EC49" w14:textId="77777777" w:rsidTr="00D47685">
        <w:tc>
          <w:tcPr>
            <w:tcW w:w="2340" w:type="dxa"/>
          </w:tcPr>
          <w:p w14:paraId="6F53697B" w14:textId="164A90DA"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WCO</w:t>
            </w:r>
          </w:p>
        </w:tc>
        <w:tc>
          <w:tcPr>
            <w:tcW w:w="7380" w:type="dxa"/>
          </w:tcPr>
          <w:p w14:paraId="6E02789C" w14:textId="45A3B710" w:rsidR="000C129F" w:rsidRPr="00CA621E" w:rsidRDefault="000C129F" w:rsidP="000C129F">
            <w:pPr>
              <w:pStyle w:val="TableText"/>
              <w:rPr>
                <w:rFonts w:ascii="ADPortsGroup" w:hAnsi="ADPortsGroup" w:cs="ADPortsGroup"/>
                <w:sz w:val="16"/>
                <w:szCs w:val="16"/>
              </w:rPr>
            </w:pPr>
            <w:r w:rsidRPr="00CA621E">
              <w:rPr>
                <w:rFonts w:ascii="ADPortsGroup" w:hAnsi="ADPortsGroup" w:cs="ADPortsGroup"/>
                <w:sz w:val="16"/>
                <w:szCs w:val="16"/>
              </w:rPr>
              <w:t>World Customs Organization</w:t>
            </w:r>
          </w:p>
        </w:tc>
      </w:tr>
      <w:tr w:rsidR="000C129F" w:rsidRPr="00AD0484" w14:paraId="1BD03FC3" w14:textId="77777777" w:rsidTr="00D47685">
        <w:tc>
          <w:tcPr>
            <w:tcW w:w="2340" w:type="dxa"/>
          </w:tcPr>
          <w:p w14:paraId="0BFD1BAC" w14:textId="1F2AE858" w:rsidR="000C129F" w:rsidRPr="00382258" w:rsidRDefault="000C129F" w:rsidP="000C129F">
            <w:pPr>
              <w:pStyle w:val="TableText"/>
              <w:rPr>
                <w:rFonts w:ascii="ADPortsGroup" w:hAnsi="ADPortsGroup" w:cs="ADPortsGroup"/>
                <w:bCs/>
                <w:sz w:val="16"/>
                <w:szCs w:val="16"/>
              </w:rPr>
            </w:pPr>
            <w:r w:rsidRPr="00382258">
              <w:rPr>
                <w:rFonts w:ascii="ADPortsGroup" w:hAnsi="ADPortsGroup" w:cs="ADPortsGroup"/>
                <w:bCs/>
                <w:sz w:val="16"/>
                <w:szCs w:val="16"/>
              </w:rPr>
              <w:t>WTO TFA</w:t>
            </w:r>
          </w:p>
        </w:tc>
        <w:tc>
          <w:tcPr>
            <w:tcW w:w="7380" w:type="dxa"/>
          </w:tcPr>
          <w:p w14:paraId="081B5673" w14:textId="4C203CE7" w:rsidR="000C129F" w:rsidRPr="00CA621E" w:rsidRDefault="000C129F" w:rsidP="000C129F">
            <w:pPr>
              <w:pStyle w:val="TableText"/>
              <w:rPr>
                <w:rFonts w:ascii="ADPortsGroup" w:hAnsi="ADPortsGroup" w:cs="ADPortsGroup"/>
                <w:sz w:val="16"/>
                <w:szCs w:val="16"/>
              </w:rPr>
            </w:pPr>
            <w:r w:rsidRPr="00CA621E">
              <w:rPr>
                <w:rFonts w:ascii="ADPortsGroup" w:hAnsi="ADPortsGroup" w:cs="ADPortsGroup"/>
                <w:sz w:val="16"/>
                <w:szCs w:val="16"/>
              </w:rPr>
              <w:t>World Trade Organization Trade Facilitation Agreement</w:t>
            </w:r>
          </w:p>
        </w:tc>
      </w:tr>
    </w:tbl>
    <w:p w14:paraId="1BD5C223" w14:textId="77777777" w:rsidR="00BF44B5" w:rsidRPr="00AD0484" w:rsidRDefault="00BF44B5" w:rsidP="00191696">
      <w:pPr>
        <w:rPr>
          <w:rFonts w:ascii="ADPortsGroup" w:hAnsi="ADPortsGroup" w:cs="ADPortsGroup"/>
          <w:i/>
          <w:iCs/>
          <w:sz w:val="18"/>
          <w:szCs w:val="18"/>
        </w:rPr>
      </w:pPr>
    </w:p>
    <w:p w14:paraId="2AAF75C3" w14:textId="77777777" w:rsidR="00191696" w:rsidRPr="00AD0484" w:rsidRDefault="00191696" w:rsidP="002C2411">
      <w:pPr>
        <w:pStyle w:val="StyleHeading2Univers11pt"/>
        <w:rPr>
          <w:rFonts w:ascii="ADPortsGroup" w:hAnsi="ADPortsGroup" w:cs="ADPortsGroup"/>
          <w:sz w:val="18"/>
          <w:szCs w:val="18"/>
        </w:rPr>
      </w:pPr>
      <w:bookmarkStart w:id="8" w:name="_Toc217135548"/>
      <w:r w:rsidRPr="00AD0484">
        <w:rPr>
          <w:rFonts w:ascii="ADPortsGroup" w:hAnsi="ADPortsGroup" w:cs="ADPortsGroup"/>
          <w:sz w:val="18"/>
          <w:szCs w:val="18"/>
        </w:rPr>
        <w:t>References</w:t>
      </w:r>
      <w:bookmarkEnd w:id="8"/>
    </w:p>
    <w:p w14:paraId="312895E0" w14:textId="724EC5C5" w:rsidR="005D5CA9" w:rsidRPr="00CA621E" w:rsidRDefault="005D5CA9" w:rsidP="00CA621E">
      <w:pPr>
        <w:pStyle w:val="ListBullet"/>
        <w:rPr>
          <w:sz w:val="18"/>
          <w:szCs w:val="18"/>
        </w:rPr>
      </w:pPr>
      <w:r w:rsidRPr="00CA621E">
        <w:rPr>
          <w:sz w:val="18"/>
          <w:szCs w:val="18"/>
        </w:rPr>
        <w:t>JUL-AGT Integration Control Document - Draft - V2 (ASYCUDA integration specifications)</w:t>
      </w:r>
    </w:p>
    <w:p w14:paraId="7D0A80F9" w14:textId="2F4F450A" w:rsidR="005D5CA9" w:rsidRPr="00CA621E" w:rsidRDefault="005D5CA9" w:rsidP="00CA621E">
      <w:pPr>
        <w:pStyle w:val="ListBullet"/>
        <w:rPr>
          <w:sz w:val="18"/>
          <w:szCs w:val="18"/>
        </w:rPr>
      </w:pPr>
      <w:r w:rsidRPr="00CA621E">
        <w:rPr>
          <w:sz w:val="18"/>
          <w:szCs w:val="18"/>
        </w:rPr>
        <w:t>JUL-SINTECE Integration Control Document - Draft - v2 (SINTECE integration specifications)</w:t>
      </w:r>
    </w:p>
    <w:p w14:paraId="1702BF0E" w14:textId="34832F1B" w:rsidR="005D5CA9" w:rsidRPr="00CA621E" w:rsidRDefault="005D5CA9" w:rsidP="00CA621E">
      <w:pPr>
        <w:pStyle w:val="ListBullet"/>
        <w:rPr>
          <w:sz w:val="18"/>
          <w:szCs w:val="18"/>
        </w:rPr>
      </w:pPr>
      <w:r w:rsidRPr="00CA621E">
        <w:rPr>
          <w:sz w:val="18"/>
          <w:szCs w:val="18"/>
        </w:rPr>
        <w:lastRenderedPageBreak/>
        <w:t>JUL System User Management Architecture (</w:t>
      </w:r>
      <w:proofErr w:type="spellStart"/>
      <w:r w:rsidRPr="00CA621E">
        <w:rPr>
          <w:sz w:val="18"/>
          <w:szCs w:val="18"/>
        </w:rPr>
        <w:t>Keycloak</w:t>
      </w:r>
      <w:proofErr w:type="spellEnd"/>
      <w:r w:rsidRPr="00CA621E">
        <w:rPr>
          <w:sz w:val="18"/>
          <w:szCs w:val="18"/>
        </w:rPr>
        <w:t xml:space="preserve"> implementation details)</w:t>
      </w:r>
    </w:p>
    <w:p w14:paraId="5F683375" w14:textId="18D72005" w:rsidR="005D5CA9" w:rsidRPr="00CA621E" w:rsidRDefault="005D5CA9" w:rsidP="00CA621E">
      <w:pPr>
        <w:pStyle w:val="ListBullet"/>
        <w:rPr>
          <w:sz w:val="18"/>
          <w:szCs w:val="18"/>
        </w:rPr>
      </w:pPr>
      <w:r w:rsidRPr="00CA621E">
        <w:rPr>
          <w:sz w:val="18"/>
          <w:szCs w:val="18"/>
        </w:rPr>
        <w:t>WCO Data Model Version 3.10 (World Customs Organization standards)</w:t>
      </w:r>
    </w:p>
    <w:p w14:paraId="3B8AF243" w14:textId="25B3E675" w:rsidR="005D5CA9" w:rsidRPr="00CA621E" w:rsidRDefault="005D5CA9" w:rsidP="00CA621E">
      <w:pPr>
        <w:pStyle w:val="ListBullet"/>
        <w:rPr>
          <w:sz w:val="18"/>
          <w:szCs w:val="18"/>
        </w:rPr>
      </w:pPr>
      <w:r w:rsidRPr="00CA621E">
        <w:rPr>
          <w:sz w:val="18"/>
          <w:szCs w:val="18"/>
        </w:rPr>
        <w:t>UN/EDIFACT Message Standards (Electronic data interchange specifications)</w:t>
      </w:r>
    </w:p>
    <w:p w14:paraId="5C7CB740" w14:textId="7A3C2E7A" w:rsidR="005D5CA9" w:rsidRPr="00CA621E" w:rsidRDefault="005D5CA9" w:rsidP="00CA621E">
      <w:pPr>
        <w:pStyle w:val="ListBullet"/>
        <w:rPr>
          <w:sz w:val="18"/>
          <w:szCs w:val="18"/>
        </w:rPr>
      </w:pPr>
      <w:r w:rsidRPr="00CA621E">
        <w:rPr>
          <w:sz w:val="18"/>
          <w:szCs w:val="18"/>
        </w:rPr>
        <w:t>UNCTAD Recommendations and Standards for Single Windows</w:t>
      </w:r>
    </w:p>
    <w:p w14:paraId="378EF3F5" w14:textId="5310DBA4" w:rsidR="005D5CA9" w:rsidRPr="00CA621E" w:rsidRDefault="005D5CA9" w:rsidP="00CA621E">
      <w:pPr>
        <w:pStyle w:val="ListBullet"/>
        <w:rPr>
          <w:sz w:val="18"/>
          <w:szCs w:val="18"/>
        </w:rPr>
      </w:pPr>
      <w:r w:rsidRPr="00CA621E">
        <w:rPr>
          <w:sz w:val="18"/>
          <w:szCs w:val="18"/>
        </w:rPr>
        <w:t>WTO Trade Facilitation Agreement (TFA) guidelines</w:t>
      </w:r>
    </w:p>
    <w:p w14:paraId="2AAF75C4" w14:textId="27102357" w:rsidR="00191696" w:rsidRPr="00AD0484" w:rsidRDefault="00191696" w:rsidP="00191696">
      <w:pPr>
        <w:jc w:val="both"/>
        <w:rPr>
          <w:rFonts w:ascii="ADPortsGroup" w:hAnsi="ADPortsGroup" w:cs="ADPortsGroup"/>
          <w:i/>
          <w:iCs/>
          <w:sz w:val="18"/>
          <w:szCs w:val="18"/>
        </w:rPr>
      </w:pPr>
    </w:p>
    <w:p w14:paraId="2AAF75C5" w14:textId="77777777" w:rsidR="00191696" w:rsidRPr="00AD0484" w:rsidRDefault="00191696" w:rsidP="002C2411">
      <w:pPr>
        <w:pStyle w:val="StyleHeading2Univers11pt"/>
        <w:rPr>
          <w:rFonts w:ascii="ADPortsGroup" w:hAnsi="ADPortsGroup" w:cs="ADPortsGroup"/>
          <w:sz w:val="18"/>
          <w:szCs w:val="18"/>
        </w:rPr>
      </w:pPr>
      <w:bookmarkStart w:id="9" w:name="_Toc217135549"/>
      <w:r w:rsidRPr="00AD0484">
        <w:rPr>
          <w:rFonts w:ascii="ADPortsGroup" w:hAnsi="ADPortsGroup" w:cs="ADPortsGroup"/>
          <w:sz w:val="18"/>
          <w:szCs w:val="18"/>
        </w:rPr>
        <w:t>Business Vision</w:t>
      </w:r>
      <w:bookmarkEnd w:id="9"/>
    </w:p>
    <w:p w14:paraId="18266C2D" w14:textId="47C426BC" w:rsidR="00B043B5" w:rsidRPr="00AD0484" w:rsidRDefault="00B043B5" w:rsidP="005D75C8">
      <w:pPr>
        <w:pStyle w:val="StyleHeading311pt"/>
        <w:tabs>
          <w:tab w:val="clear" w:pos="1080"/>
          <w:tab w:val="num" w:pos="864"/>
        </w:tabs>
        <w:rPr>
          <w:rFonts w:ascii="ADPortsGroup" w:hAnsi="ADPortsGroup" w:cs="ADPortsGroup"/>
          <w:sz w:val="18"/>
          <w:szCs w:val="18"/>
        </w:rPr>
      </w:pPr>
      <w:bookmarkStart w:id="10" w:name="_Toc217135550"/>
      <w:r w:rsidRPr="00AD0484">
        <w:rPr>
          <w:rFonts w:ascii="ADPortsGroup" w:hAnsi="ADPortsGroup" w:cs="ADPortsGroup"/>
          <w:sz w:val="18"/>
          <w:szCs w:val="18"/>
        </w:rPr>
        <w:t>Business Domain</w:t>
      </w:r>
      <w:bookmarkEnd w:id="10"/>
    </w:p>
    <w:p w14:paraId="1510B4DF" w14:textId="77777777" w:rsidR="00B043B5" w:rsidRPr="00CA621E" w:rsidRDefault="00B043B5" w:rsidP="00CA621E">
      <w:pPr>
        <w:pStyle w:val="ListBullet"/>
        <w:rPr>
          <w:sz w:val="18"/>
          <w:szCs w:val="18"/>
        </w:rPr>
      </w:pPr>
      <w:r w:rsidRPr="00CA621E">
        <w:rPr>
          <w:sz w:val="18"/>
          <w:szCs w:val="18"/>
        </w:rPr>
        <w:t>Unified Trade Ecosystem: Deliver a single platform for import, export, and transit procedures.</w:t>
      </w:r>
    </w:p>
    <w:p w14:paraId="3CF77D2B" w14:textId="77777777" w:rsidR="00B043B5" w:rsidRPr="00CA621E" w:rsidRDefault="00B043B5" w:rsidP="00CA621E">
      <w:pPr>
        <w:pStyle w:val="ListBullet"/>
        <w:rPr>
          <w:sz w:val="18"/>
          <w:szCs w:val="18"/>
        </w:rPr>
      </w:pPr>
      <w:r w:rsidRPr="00CA621E">
        <w:rPr>
          <w:sz w:val="18"/>
          <w:szCs w:val="18"/>
        </w:rPr>
        <w:t>Regulatory Coordination: Strengthen collaboration among agencies to ensure compliance and risk-based decision-making.</w:t>
      </w:r>
    </w:p>
    <w:p w14:paraId="7D89B043" w14:textId="77777777" w:rsidR="00B043B5" w:rsidRPr="00CA621E" w:rsidRDefault="00B043B5" w:rsidP="00CA621E">
      <w:pPr>
        <w:pStyle w:val="ListBullet"/>
        <w:rPr>
          <w:sz w:val="18"/>
          <w:szCs w:val="18"/>
        </w:rPr>
      </w:pPr>
      <w:r w:rsidRPr="00CA621E">
        <w:rPr>
          <w:sz w:val="18"/>
          <w:szCs w:val="18"/>
        </w:rPr>
        <w:t>Business Imperative: Reduce transaction costs, accelerate clearance times, and enhance Angola’s competitiveness in global trade.</w:t>
      </w:r>
    </w:p>
    <w:p w14:paraId="263BEBC8" w14:textId="7C15D0EB" w:rsidR="00B043B5" w:rsidRPr="00AD0484" w:rsidRDefault="00B043B5" w:rsidP="0029454A">
      <w:pPr>
        <w:pStyle w:val="StyleHeading311pt"/>
        <w:tabs>
          <w:tab w:val="clear" w:pos="1080"/>
          <w:tab w:val="num" w:pos="864"/>
        </w:tabs>
        <w:rPr>
          <w:rFonts w:ascii="ADPortsGroup" w:hAnsi="ADPortsGroup" w:cs="ADPortsGroup"/>
          <w:sz w:val="18"/>
          <w:szCs w:val="18"/>
        </w:rPr>
      </w:pPr>
      <w:bookmarkStart w:id="11" w:name="_Toc217135551"/>
      <w:r w:rsidRPr="00AD0484">
        <w:rPr>
          <w:rFonts w:ascii="ADPortsGroup" w:hAnsi="ADPortsGroup" w:cs="ADPortsGroup"/>
          <w:sz w:val="18"/>
          <w:szCs w:val="18"/>
        </w:rPr>
        <w:t>Data Domain</w:t>
      </w:r>
      <w:bookmarkEnd w:id="11"/>
    </w:p>
    <w:p w14:paraId="63D131CB" w14:textId="77777777" w:rsidR="00B043B5" w:rsidRPr="005747E1" w:rsidRDefault="00B043B5" w:rsidP="005747E1">
      <w:pPr>
        <w:pStyle w:val="ListBullet"/>
        <w:rPr>
          <w:sz w:val="18"/>
          <w:szCs w:val="18"/>
        </w:rPr>
      </w:pPr>
      <w:r w:rsidRPr="005747E1">
        <w:rPr>
          <w:sz w:val="18"/>
          <w:szCs w:val="18"/>
        </w:rPr>
        <w:t>Data Harmonization: Standardize trade information using the WCO Data Model.</w:t>
      </w:r>
    </w:p>
    <w:p w14:paraId="6B70264A" w14:textId="77777777" w:rsidR="00B043B5" w:rsidRPr="005747E1" w:rsidRDefault="00B043B5" w:rsidP="005747E1">
      <w:pPr>
        <w:pStyle w:val="ListBullet"/>
        <w:rPr>
          <w:sz w:val="18"/>
          <w:szCs w:val="18"/>
        </w:rPr>
      </w:pPr>
      <w:r w:rsidRPr="005747E1">
        <w:rPr>
          <w:sz w:val="18"/>
          <w:szCs w:val="18"/>
        </w:rPr>
        <w:t>Interoperability: Enable seamless data exchange across agencies and international partners.</w:t>
      </w:r>
    </w:p>
    <w:p w14:paraId="4879D427" w14:textId="77777777" w:rsidR="00B043B5" w:rsidRPr="005747E1" w:rsidRDefault="00B043B5" w:rsidP="005747E1">
      <w:pPr>
        <w:pStyle w:val="ListBullet"/>
        <w:rPr>
          <w:sz w:val="18"/>
          <w:szCs w:val="18"/>
        </w:rPr>
      </w:pPr>
      <w:r w:rsidRPr="005747E1">
        <w:rPr>
          <w:sz w:val="18"/>
          <w:szCs w:val="18"/>
        </w:rPr>
        <w:t xml:space="preserve">Business Imperative: Improve transparency, predictability, and trust in trade </w:t>
      </w:r>
      <w:proofErr w:type="gramStart"/>
      <w:r w:rsidRPr="005747E1">
        <w:rPr>
          <w:sz w:val="18"/>
          <w:szCs w:val="18"/>
        </w:rPr>
        <w:t>flows</w:t>
      </w:r>
      <w:proofErr w:type="gramEnd"/>
      <w:r w:rsidRPr="005747E1">
        <w:rPr>
          <w:sz w:val="18"/>
          <w:szCs w:val="18"/>
        </w:rPr>
        <w:t xml:space="preserve"> through consistent, reliable information.</w:t>
      </w:r>
    </w:p>
    <w:p w14:paraId="04CCABF8" w14:textId="7E41BF12" w:rsidR="00B043B5" w:rsidRPr="00AD0484" w:rsidRDefault="00B043B5" w:rsidP="0029454A">
      <w:pPr>
        <w:pStyle w:val="StyleHeading311pt"/>
        <w:tabs>
          <w:tab w:val="clear" w:pos="1080"/>
          <w:tab w:val="num" w:pos="864"/>
        </w:tabs>
        <w:rPr>
          <w:rFonts w:ascii="ADPortsGroup" w:hAnsi="ADPortsGroup" w:cs="ADPortsGroup"/>
          <w:sz w:val="18"/>
          <w:szCs w:val="18"/>
        </w:rPr>
      </w:pPr>
      <w:bookmarkStart w:id="12" w:name="_Toc217135552"/>
      <w:r w:rsidRPr="00AD0484">
        <w:rPr>
          <w:rFonts w:ascii="ADPortsGroup" w:hAnsi="ADPortsGroup" w:cs="ADPortsGroup"/>
          <w:sz w:val="18"/>
          <w:szCs w:val="18"/>
        </w:rPr>
        <w:t>Application Domain</w:t>
      </w:r>
      <w:bookmarkEnd w:id="12"/>
    </w:p>
    <w:p w14:paraId="3AEE0DBB" w14:textId="77777777" w:rsidR="00B043B5" w:rsidRPr="005747E1" w:rsidRDefault="00B043B5" w:rsidP="005747E1">
      <w:pPr>
        <w:pStyle w:val="ListBullet"/>
        <w:rPr>
          <w:sz w:val="18"/>
          <w:szCs w:val="18"/>
        </w:rPr>
      </w:pPr>
      <w:r w:rsidRPr="005747E1">
        <w:rPr>
          <w:sz w:val="18"/>
          <w:szCs w:val="18"/>
        </w:rPr>
        <w:t>Single Window Portal: Provide a centralized communication and information system aligned with UNCTAD’s framework.</w:t>
      </w:r>
    </w:p>
    <w:p w14:paraId="59918118" w14:textId="77777777" w:rsidR="00B043B5" w:rsidRPr="005747E1" w:rsidRDefault="00B043B5" w:rsidP="005747E1">
      <w:pPr>
        <w:pStyle w:val="ListBullet"/>
        <w:rPr>
          <w:sz w:val="18"/>
          <w:szCs w:val="18"/>
        </w:rPr>
      </w:pPr>
      <w:r w:rsidRPr="005747E1">
        <w:rPr>
          <w:sz w:val="18"/>
          <w:szCs w:val="18"/>
        </w:rPr>
        <w:t>Workflow Automation: Digitize end-to-end trade processes, minimizing manual intervention.</w:t>
      </w:r>
    </w:p>
    <w:p w14:paraId="3E125E78" w14:textId="77777777" w:rsidR="00B043B5" w:rsidRPr="005747E1" w:rsidRDefault="00B043B5" w:rsidP="005747E1">
      <w:pPr>
        <w:pStyle w:val="ListBullet"/>
        <w:rPr>
          <w:sz w:val="18"/>
          <w:szCs w:val="18"/>
        </w:rPr>
      </w:pPr>
      <w:r w:rsidRPr="005747E1">
        <w:rPr>
          <w:sz w:val="18"/>
          <w:szCs w:val="18"/>
        </w:rPr>
        <w:t>Business Imperative: Enhance efficiency, reduce delays, and support Angola’s obligations under the WTO Trade Facilitation Agreement.</w:t>
      </w:r>
    </w:p>
    <w:p w14:paraId="61BEF8E2" w14:textId="2ED8FB31" w:rsidR="00B043B5" w:rsidRPr="00AD0484" w:rsidRDefault="00B043B5" w:rsidP="0029454A">
      <w:pPr>
        <w:pStyle w:val="StyleHeading311pt"/>
        <w:tabs>
          <w:tab w:val="clear" w:pos="1080"/>
          <w:tab w:val="num" w:pos="864"/>
        </w:tabs>
        <w:rPr>
          <w:rFonts w:ascii="ADPortsGroup" w:hAnsi="ADPortsGroup" w:cs="ADPortsGroup"/>
          <w:sz w:val="18"/>
          <w:szCs w:val="18"/>
        </w:rPr>
      </w:pPr>
      <w:bookmarkStart w:id="13" w:name="_Toc217135553"/>
      <w:r w:rsidRPr="00AD0484">
        <w:rPr>
          <w:rFonts w:ascii="ADPortsGroup" w:hAnsi="ADPortsGroup" w:cs="ADPortsGroup"/>
          <w:sz w:val="18"/>
          <w:szCs w:val="18"/>
        </w:rPr>
        <w:t>Technology Domain</w:t>
      </w:r>
      <w:bookmarkEnd w:id="13"/>
    </w:p>
    <w:p w14:paraId="765EE764" w14:textId="77777777" w:rsidR="00B043B5" w:rsidRPr="005747E1" w:rsidRDefault="00B043B5" w:rsidP="005747E1">
      <w:pPr>
        <w:pStyle w:val="ListBullet"/>
        <w:rPr>
          <w:sz w:val="18"/>
          <w:szCs w:val="18"/>
        </w:rPr>
      </w:pPr>
      <w:r w:rsidRPr="005747E1">
        <w:rPr>
          <w:sz w:val="18"/>
          <w:szCs w:val="18"/>
        </w:rPr>
        <w:t>Scalable Infrastructure: Deploy modular, cloud-native architecture to support growth and resilience.</w:t>
      </w:r>
    </w:p>
    <w:p w14:paraId="31DFD9BF" w14:textId="77777777" w:rsidR="00B043B5" w:rsidRPr="005747E1" w:rsidRDefault="00B043B5" w:rsidP="005747E1">
      <w:pPr>
        <w:pStyle w:val="ListBullet"/>
        <w:rPr>
          <w:sz w:val="18"/>
          <w:szCs w:val="18"/>
        </w:rPr>
      </w:pPr>
      <w:r w:rsidRPr="005747E1">
        <w:rPr>
          <w:sz w:val="18"/>
          <w:szCs w:val="18"/>
        </w:rPr>
        <w:t>Security &amp; Trust: Implement strong cybersecurity and identity management to protect sensitive trade data.</w:t>
      </w:r>
    </w:p>
    <w:p w14:paraId="73B135F2" w14:textId="77777777" w:rsidR="00B043B5" w:rsidRPr="005747E1" w:rsidRDefault="00B043B5" w:rsidP="005747E1">
      <w:pPr>
        <w:pStyle w:val="ListBullet"/>
        <w:rPr>
          <w:sz w:val="18"/>
          <w:szCs w:val="18"/>
        </w:rPr>
      </w:pPr>
      <w:r w:rsidRPr="005747E1">
        <w:rPr>
          <w:sz w:val="18"/>
          <w:szCs w:val="18"/>
        </w:rPr>
        <w:t>Business Imperative: Ensure system reliability, resilience, and stakeholder confidence in digital trade operations.</w:t>
      </w:r>
    </w:p>
    <w:p w14:paraId="706F82A4" w14:textId="201D6F12" w:rsidR="00B043B5" w:rsidRPr="00AD0484" w:rsidRDefault="00B043B5" w:rsidP="0029454A">
      <w:pPr>
        <w:pStyle w:val="StyleHeading311pt"/>
        <w:tabs>
          <w:tab w:val="clear" w:pos="1080"/>
          <w:tab w:val="num" w:pos="864"/>
        </w:tabs>
        <w:rPr>
          <w:rFonts w:ascii="ADPortsGroup" w:hAnsi="ADPortsGroup" w:cs="ADPortsGroup"/>
          <w:sz w:val="18"/>
          <w:szCs w:val="18"/>
        </w:rPr>
      </w:pPr>
      <w:bookmarkStart w:id="14" w:name="_Toc217135554"/>
      <w:r w:rsidRPr="00AD0484">
        <w:rPr>
          <w:rFonts w:ascii="ADPortsGroup" w:hAnsi="ADPortsGroup" w:cs="ADPortsGroup"/>
          <w:sz w:val="18"/>
          <w:szCs w:val="18"/>
        </w:rPr>
        <w:t>Supply Chain Domain</w:t>
      </w:r>
      <w:bookmarkEnd w:id="14"/>
    </w:p>
    <w:p w14:paraId="00F3C5FE" w14:textId="77777777" w:rsidR="00B043B5" w:rsidRPr="005747E1" w:rsidRDefault="00B043B5" w:rsidP="005747E1">
      <w:pPr>
        <w:pStyle w:val="ListBullet"/>
        <w:rPr>
          <w:sz w:val="18"/>
          <w:szCs w:val="18"/>
        </w:rPr>
      </w:pPr>
      <w:r w:rsidRPr="005747E1">
        <w:rPr>
          <w:sz w:val="18"/>
          <w:szCs w:val="18"/>
        </w:rPr>
        <w:t>Event Logging &amp; Traceability: Monitor land and maritime supply chains with integrated tracking.</w:t>
      </w:r>
    </w:p>
    <w:p w14:paraId="22FF50DB" w14:textId="77777777" w:rsidR="00B043B5" w:rsidRPr="005747E1" w:rsidRDefault="00B043B5" w:rsidP="005747E1">
      <w:pPr>
        <w:pStyle w:val="ListBullet"/>
        <w:rPr>
          <w:sz w:val="18"/>
          <w:szCs w:val="18"/>
        </w:rPr>
      </w:pPr>
      <w:r w:rsidRPr="005747E1">
        <w:rPr>
          <w:sz w:val="18"/>
          <w:szCs w:val="18"/>
        </w:rPr>
        <w:t>Visibility &amp; Accountability: Provide end-to-end transparency across logistics operations.</w:t>
      </w:r>
    </w:p>
    <w:p w14:paraId="47B05D3D" w14:textId="1E17E90C" w:rsidR="005A6175" w:rsidRPr="00382258" w:rsidRDefault="00B043B5" w:rsidP="00382258">
      <w:pPr>
        <w:pStyle w:val="ListBullet"/>
        <w:rPr>
          <w:sz w:val="18"/>
          <w:szCs w:val="18"/>
        </w:rPr>
      </w:pPr>
      <w:r w:rsidRPr="005747E1">
        <w:rPr>
          <w:sz w:val="18"/>
          <w:szCs w:val="18"/>
        </w:rPr>
        <w:t>Business Imperative: Strengthen resilience, reduce risks, and build trust among traders, regulators, and international partners.</w:t>
      </w:r>
    </w:p>
    <w:p w14:paraId="2AAF75C8" w14:textId="77777777" w:rsidR="00191696" w:rsidRPr="00AD0484" w:rsidRDefault="00191696" w:rsidP="00D77C28">
      <w:pPr>
        <w:pStyle w:val="StyleHeading1Univers12pt"/>
        <w:rPr>
          <w:rFonts w:ascii="ADPortsGroup" w:hAnsi="ADPortsGroup" w:cs="ADPortsGroup"/>
          <w:sz w:val="18"/>
          <w:szCs w:val="18"/>
        </w:rPr>
      </w:pPr>
      <w:bookmarkStart w:id="15" w:name="_Toc217135555"/>
      <w:r w:rsidRPr="00AD0484">
        <w:rPr>
          <w:rFonts w:ascii="ADPortsGroup" w:hAnsi="ADPortsGroup" w:cs="ADPortsGroup"/>
          <w:sz w:val="18"/>
          <w:szCs w:val="18"/>
        </w:rPr>
        <w:t>Enterprise Architecture</w:t>
      </w:r>
      <w:bookmarkEnd w:id="15"/>
    </w:p>
    <w:p w14:paraId="2AAF75CA" w14:textId="4784C558" w:rsidR="00AD0A1C" w:rsidRPr="00AD0484" w:rsidRDefault="005D5CA9" w:rsidP="00191696">
      <w:pPr>
        <w:rPr>
          <w:sz w:val="18"/>
          <w:szCs w:val="18"/>
        </w:rPr>
      </w:pPr>
      <w:r w:rsidRPr="00AD0484">
        <w:rPr>
          <w:sz w:val="18"/>
          <w:szCs w:val="18"/>
        </w:rPr>
        <w:t xml:space="preserve">The JUL system implementation follows a phased approach to </w:t>
      </w:r>
      <w:r w:rsidR="005747E1" w:rsidRPr="00AD0484">
        <w:rPr>
          <w:sz w:val="18"/>
          <w:szCs w:val="18"/>
        </w:rPr>
        <w:t>managing</w:t>
      </w:r>
      <w:r w:rsidRPr="00AD0484">
        <w:rPr>
          <w:sz w:val="18"/>
          <w:szCs w:val="18"/>
        </w:rPr>
        <w:t xml:space="preserve"> complexity and </w:t>
      </w:r>
      <w:r w:rsidR="005747E1">
        <w:rPr>
          <w:sz w:val="18"/>
          <w:szCs w:val="18"/>
        </w:rPr>
        <w:t>ensuring</w:t>
      </w:r>
      <w:r w:rsidRPr="00AD0484">
        <w:rPr>
          <w:sz w:val="18"/>
          <w:szCs w:val="18"/>
        </w:rPr>
        <w:t xml:space="preserve"> business value delivery at each stage:</w:t>
      </w:r>
    </w:p>
    <w:p w14:paraId="2AAF75CB" w14:textId="77777777" w:rsidR="00191696" w:rsidRPr="00AD0484" w:rsidRDefault="00191696" w:rsidP="002C2411">
      <w:pPr>
        <w:pStyle w:val="StyleHeading2Univers11pt"/>
        <w:rPr>
          <w:rFonts w:ascii="ADPortsGroup" w:hAnsi="ADPortsGroup" w:cs="ADPortsGroup"/>
          <w:sz w:val="18"/>
          <w:szCs w:val="18"/>
        </w:rPr>
      </w:pPr>
      <w:bookmarkStart w:id="16" w:name="_Toc217135556"/>
      <w:r w:rsidRPr="00AD0484">
        <w:rPr>
          <w:rFonts w:ascii="ADPortsGroup" w:hAnsi="ADPortsGroup" w:cs="ADPortsGroup"/>
          <w:sz w:val="18"/>
          <w:szCs w:val="18"/>
        </w:rPr>
        <w:t>Project Phasing</w:t>
      </w:r>
      <w:bookmarkEnd w:id="16"/>
    </w:p>
    <w:p w14:paraId="6C8FAC7B" w14:textId="4EB790E4" w:rsidR="005D5CA9" w:rsidRPr="00382258" w:rsidRDefault="005D5CA9" w:rsidP="00382258">
      <w:pPr>
        <w:pStyle w:val="ListBullet"/>
        <w:rPr>
          <w:sz w:val="18"/>
          <w:szCs w:val="18"/>
        </w:rPr>
      </w:pPr>
      <w:r w:rsidRPr="00382258">
        <w:rPr>
          <w:sz w:val="18"/>
          <w:szCs w:val="18"/>
        </w:rPr>
        <w:t>Core platform setup</w:t>
      </w:r>
      <w:r w:rsidR="005747E1" w:rsidRPr="00382258">
        <w:rPr>
          <w:sz w:val="18"/>
          <w:szCs w:val="18"/>
        </w:rPr>
        <w:t>,</w:t>
      </w:r>
      <w:r w:rsidRPr="00382258">
        <w:rPr>
          <w:sz w:val="18"/>
          <w:szCs w:val="18"/>
        </w:rPr>
        <w:t xml:space="preserve"> including IAM, company management, and basic declaration processing with ASYCUDA </w:t>
      </w:r>
      <w:r w:rsidR="005747E1" w:rsidRPr="00382258">
        <w:rPr>
          <w:sz w:val="18"/>
          <w:szCs w:val="18"/>
        </w:rPr>
        <w:t>integration. Phase</w:t>
      </w:r>
      <w:r w:rsidRPr="00382258">
        <w:rPr>
          <w:sz w:val="18"/>
          <w:szCs w:val="18"/>
        </w:rPr>
        <w:t xml:space="preserve"> 1 (Foundation): </w:t>
      </w:r>
    </w:p>
    <w:p w14:paraId="5ED8E9D6" w14:textId="0A686421" w:rsidR="005D5CA9" w:rsidRPr="00382258" w:rsidRDefault="005D5CA9" w:rsidP="00382258">
      <w:pPr>
        <w:pStyle w:val="ListBullet"/>
        <w:rPr>
          <w:sz w:val="18"/>
          <w:szCs w:val="18"/>
        </w:rPr>
      </w:pPr>
      <w:r w:rsidRPr="00382258">
        <w:rPr>
          <w:sz w:val="18"/>
          <w:szCs w:val="18"/>
        </w:rPr>
        <w:lastRenderedPageBreak/>
        <w:t xml:space="preserve">SINTECE integration, license management, agent nomination, and document management </w:t>
      </w:r>
      <w:r w:rsidR="005747E1" w:rsidRPr="00382258">
        <w:rPr>
          <w:sz w:val="18"/>
          <w:szCs w:val="18"/>
        </w:rPr>
        <w:t>capabilities. Phase</w:t>
      </w:r>
      <w:r w:rsidRPr="00382258">
        <w:rPr>
          <w:sz w:val="18"/>
          <w:szCs w:val="18"/>
        </w:rPr>
        <w:t xml:space="preserve"> 2 (Integration): </w:t>
      </w:r>
    </w:p>
    <w:p w14:paraId="428F9A06" w14:textId="0B4ED32A" w:rsidR="005D5CA9" w:rsidRPr="00382258" w:rsidRDefault="005D5CA9" w:rsidP="00382258">
      <w:pPr>
        <w:pStyle w:val="ListBullet"/>
        <w:rPr>
          <w:sz w:val="18"/>
          <w:szCs w:val="18"/>
        </w:rPr>
      </w:pPr>
      <w:r w:rsidRPr="00382258">
        <w:rPr>
          <w:sz w:val="18"/>
          <w:szCs w:val="18"/>
        </w:rPr>
        <w:t xml:space="preserve">Advanced workflow automation, OGA integrations, comprehensive reporting, and analytics </w:t>
      </w:r>
      <w:r w:rsidR="005747E1" w:rsidRPr="00382258">
        <w:rPr>
          <w:sz w:val="18"/>
          <w:szCs w:val="18"/>
        </w:rPr>
        <w:t>capabilities. Phase</w:t>
      </w:r>
      <w:r w:rsidRPr="00382258">
        <w:rPr>
          <w:sz w:val="18"/>
          <w:szCs w:val="18"/>
        </w:rPr>
        <w:t xml:space="preserve"> 3 (Enhancement): </w:t>
      </w:r>
    </w:p>
    <w:p w14:paraId="2AAF75CE" w14:textId="3E0CACBA" w:rsidR="00191696" w:rsidRPr="00382258" w:rsidRDefault="005D5CA9" w:rsidP="00382258">
      <w:pPr>
        <w:pStyle w:val="ListBullet"/>
        <w:rPr>
          <w:sz w:val="18"/>
          <w:szCs w:val="18"/>
        </w:rPr>
      </w:pPr>
      <w:r w:rsidRPr="00382258">
        <w:rPr>
          <w:sz w:val="18"/>
          <w:szCs w:val="18"/>
        </w:rPr>
        <w:t xml:space="preserve">Performance optimization, advanced security features, mobile applications, and AI-powered risk </w:t>
      </w:r>
      <w:r w:rsidR="005747E1" w:rsidRPr="00382258">
        <w:rPr>
          <w:sz w:val="18"/>
          <w:szCs w:val="18"/>
        </w:rPr>
        <w:t>management. Phase</w:t>
      </w:r>
      <w:r w:rsidRPr="00382258">
        <w:rPr>
          <w:sz w:val="18"/>
          <w:szCs w:val="18"/>
        </w:rPr>
        <w:t xml:space="preserve"> 4 (Optimization): </w:t>
      </w: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38"/>
        <w:gridCol w:w="2340"/>
        <w:gridCol w:w="2340"/>
        <w:gridCol w:w="2394"/>
      </w:tblGrid>
      <w:tr w:rsidR="00B03B1E" w:rsidRPr="00AD0484" w14:paraId="2AAF75D3" w14:textId="77777777" w:rsidTr="00A70461">
        <w:trPr>
          <w:tblHeader/>
        </w:trPr>
        <w:tc>
          <w:tcPr>
            <w:tcW w:w="2538" w:type="dxa"/>
            <w:shd w:val="clear" w:color="auto" w:fill="CCCCCC"/>
          </w:tcPr>
          <w:p w14:paraId="2AAF75CF" w14:textId="53889105" w:rsidR="00B03B1E" w:rsidRPr="004C17A2" w:rsidRDefault="00B03B1E" w:rsidP="00382258">
            <w:pPr>
              <w:pStyle w:val="TableHeading"/>
              <w:rPr>
                <w:rFonts w:ascii="ADPortsGroup" w:hAnsi="ADPortsGroup" w:cs="ADPortsGroup"/>
                <w:b w:val="0"/>
                <w:bCs/>
                <w:sz w:val="18"/>
                <w:szCs w:val="18"/>
              </w:rPr>
            </w:pPr>
            <w:r w:rsidRPr="004C17A2">
              <w:rPr>
                <w:rFonts w:ascii="ADPortsGroup" w:hAnsi="ADPortsGroup" w:cs="ADPortsGroup"/>
                <w:b w:val="0"/>
                <w:bCs/>
                <w:sz w:val="18"/>
                <w:szCs w:val="18"/>
              </w:rPr>
              <w:t>Tool Category</w:t>
            </w:r>
          </w:p>
        </w:tc>
        <w:tc>
          <w:tcPr>
            <w:tcW w:w="2340" w:type="dxa"/>
            <w:shd w:val="clear" w:color="auto" w:fill="CCCCCC"/>
          </w:tcPr>
          <w:p w14:paraId="2AAF75D0" w14:textId="0FDF00FF" w:rsidR="00B03B1E" w:rsidRPr="004C17A2" w:rsidRDefault="00B03B1E" w:rsidP="00382258">
            <w:pPr>
              <w:pStyle w:val="TableHeading"/>
              <w:rPr>
                <w:rFonts w:ascii="ADPortsGroup" w:hAnsi="ADPortsGroup" w:cs="ADPortsGroup"/>
                <w:b w:val="0"/>
                <w:bCs/>
                <w:sz w:val="18"/>
                <w:szCs w:val="18"/>
              </w:rPr>
            </w:pPr>
            <w:r w:rsidRPr="004C17A2">
              <w:rPr>
                <w:rFonts w:ascii="ADPortsGroup" w:hAnsi="ADPortsGroup" w:cs="ADPortsGroup"/>
                <w:b w:val="0"/>
                <w:bCs/>
                <w:sz w:val="18"/>
                <w:szCs w:val="18"/>
              </w:rPr>
              <w:t>License Type</w:t>
            </w:r>
          </w:p>
        </w:tc>
        <w:tc>
          <w:tcPr>
            <w:tcW w:w="2340" w:type="dxa"/>
            <w:shd w:val="clear" w:color="auto" w:fill="CCCCCC"/>
          </w:tcPr>
          <w:p w14:paraId="2AAF75D1" w14:textId="228BC16B" w:rsidR="00B03B1E" w:rsidRPr="004C17A2" w:rsidRDefault="00B03B1E" w:rsidP="00382258">
            <w:pPr>
              <w:pStyle w:val="TableHeading"/>
              <w:rPr>
                <w:rFonts w:ascii="ADPortsGroup" w:hAnsi="ADPortsGroup" w:cs="ADPortsGroup"/>
                <w:b w:val="0"/>
                <w:bCs/>
                <w:sz w:val="18"/>
                <w:szCs w:val="18"/>
              </w:rPr>
            </w:pPr>
            <w:r w:rsidRPr="004C17A2">
              <w:rPr>
                <w:rFonts w:ascii="ADPortsGroup" w:hAnsi="ADPortsGroup" w:cs="ADPortsGroup"/>
                <w:b w:val="0"/>
                <w:bCs/>
                <w:sz w:val="18"/>
                <w:szCs w:val="18"/>
              </w:rPr>
              <w:t>Tool Category</w:t>
            </w:r>
          </w:p>
        </w:tc>
        <w:tc>
          <w:tcPr>
            <w:tcW w:w="2394" w:type="dxa"/>
            <w:shd w:val="clear" w:color="auto" w:fill="CCCCCC"/>
          </w:tcPr>
          <w:p w14:paraId="2AAF75D2" w14:textId="082AD4A8" w:rsidR="00B03B1E" w:rsidRPr="004C17A2" w:rsidRDefault="00B03B1E" w:rsidP="00382258">
            <w:pPr>
              <w:pStyle w:val="TableHeading"/>
              <w:rPr>
                <w:rFonts w:ascii="ADPortsGroup" w:hAnsi="ADPortsGroup" w:cs="ADPortsGroup"/>
                <w:b w:val="0"/>
                <w:bCs/>
                <w:sz w:val="18"/>
                <w:szCs w:val="18"/>
              </w:rPr>
            </w:pPr>
            <w:r w:rsidRPr="004C17A2">
              <w:rPr>
                <w:rFonts w:ascii="ADPortsGroup" w:hAnsi="ADPortsGroup" w:cs="ADPortsGroup"/>
                <w:b w:val="0"/>
                <w:bCs/>
                <w:sz w:val="18"/>
                <w:szCs w:val="18"/>
              </w:rPr>
              <w:t>License Type</w:t>
            </w:r>
          </w:p>
        </w:tc>
      </w:tr>
      <w:tr w:rsidR="00B03B1E" w:rsidRPr="00AD0484" w14:paraId="58F90196" w14:textId="77777777" w:rsidTr="00B03B1E">
        <w:tc>
          <w:tcPr>
            <w:tcW w:w="2538" w:type="dxa"/>
            <w:tcBorders>
              <w:top w:val="single" w:sz="4" w:space="0" w:color="auto"/>
              <w:left w:val="single" w:sz="4" w:space="0" w:color="auto"/>
              <w:bottom w:val="single" w:sz="4" w:space="0" w:color="auto"/>
              <w:right w:val="single" w:sz="4" w:space="0" w:color="auto"/>
            </w:tcBorders>
          </w:tcPr>
          <w:p w14:paraId="2D1C4414"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UML Modeling</w:t>
            </w:r>
            <w:r w:rsidRPr="00382258">
              <w:rPr>
                <w:rFonts w:ascii="ADPortsGroup" w:hAnsi="ADPortsGroup" w:cs="ADPortsGroup"/>
                <w:sz w:val="16"/>
                <w:szCs w:val="16"/>
              </w:rPr>
              <w:br/>
              <w:t xml:space="preserve">Enterprise Architect / </w:t>
            </w:r>
            <w:proofErr w:type="spellStart"/>
            <w:r w:rsidRPr="00382258">
              <w:rPr>
                <w:rFonts w:ascii="ADPortsGroup" w:hAnsi="ADPortsGroup" w:cs="ADPortsGroup"/>
                <w:sz w:val="16"/>
                <w:szCs w:val="16"/>
              </w:rPr>
              <w:t>PlantUML</w:t>
            </w:r>
            <w:proofErr w:type="spellEnd"/>
          </w:p>
        </w:tc>
        <w:tc>
          <w:tcPr>
            <w:tcW w:w="2340" w:type="dxa"/>
            <w:tcBorders>
              <w:top w:val="single" w:sz="4" w:space="0" w:color="auto"/>
              <w:left w:val="single" w:sz="4" w:space="0" w:color="auto"/>
              <w:bottom w:val="single" w:sz="4" w:space="0" w:color="auto"/>
              <w:right w:val="single" w:sz="4" w:space="0" w:color="auto"/>
            </w:tcBorders>
          </w:tcPr>
          <w:p w14:paraId="306C6E3C"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 / Commercial</w:t>
            </w:r>
          </w:p>
        </w:tc>
        <w:tc>
          <w:tcPr>
            <w:tcW w:w="2340" w:type="dxa"/>
            <w:tcBorders>
              <w:top w:val="single" w:sz="4" w:space="0" w:color="auto"/>
              <w:left w:val="single" w:sz="4" w:space="0" w:color="auto"/>
              <w:bottom w:val="single" w:sz="4" w:space="0" w:color="auto"/>
              <w:right w:val="single" w:sz="4" w:space="0" w:color="auto"/>
            </w:tcBorders>
          </w:tcPr>
          <w:p w14:paraId="4ACDCBC3"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Configuration</w:t>
            </w:r>
            <w:r w:rsidRPr="00382258">
              <w:rPr>
                <w:rFonts w:ascii="ADPortsGroup" w:hAnsi="ADPortsGroup" w:cs="ADPortsGroup"/>
                <w:sz w:val="16"/>
                <w:szCs w:val="16"/>
              </w:rPr>
              <w:br/>
              <w:t>Git / GitLab</w:t>
            </w:r>
          </w:p>
        </w:tc>
        <w:tc>
          <w:tcPr>
            <w:tcW w:w="2394" w:type="dxa"/>
            <w:tcBorders>
              <w:top w:val="single" w:sz="4" w:space="0" w:color="auto"/>
              <w:left w:val="single" w:sz="4" w:space="0" w:color="auto"/>
              <w:bottom w:val="single" w:sz="4" w:space="0" w:color="auto"/>
              <w:right w:val="single" w:sz="4" w:space="0" w:color="auto"/>
            </w:tcBorders>
          </w:tcPr>
          <w:p w14:paraId="540EDB1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173F75B4" w14:textId="77777777" w:rsidTr="00B03B1E">
        <w:tc>
          <w:tcPr>
            <w:tcW w:w="2538" w:type="dxa"/>
            <w:tcBorders>
              <w:top w:val="single" w:sz="4" w:space="0" w:color="auto"/>
              <w:left w:val="single" w:sz="4" w:space="0" w:color="auto"/>
              <w:bottom w:val="single" w:sz="4" w:space="0" w:color="auto"/>
              <w:right w:val="single" w:sz="4" w:space="0" w:color="auto"/>
            </w:tcBorders>
          </w:tcPr>
          <w:p w14:paraId="63BEC2B6"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IDE</w:t>
            </w:r>
            <w:r w:rsidRPr="00382258">
              <w:rPr>
                <w:rFonts w:ascii="ADPortsGroup" w:hAnsi="ADPortsGroup" w:cs="ADPortsGroup"/>
                <w:sz w:val="16"/>
                <w:szCs w:val="16"/>
              </w:rPr>
              <w:br/>
              <w:t>Visual Studio 2022 / VS Code</w:t>
            </w:r>
          </w:p>
        </w:tc>
        <w:tc>
          <w:tcPr>
            <w:tcW w:w="2340" w:type="dxa"/>
            <w:tcBorders>
              <w:top w:val="single" w:sz="4" w:space="0" w:color="auto"/>
              <w:left w:val="single" w:sz="4" w:space="0" w:color="auto"/>
              <w:bottom w:val="single" w:sz="4" w:space="0" w:color="auto"/>
              <w:right w:val="single" w:sz="4" w:space="0" w:color="auto"/>
            </w:tcBorders>
          </w:tcPr>
          <w:p w14:paraId="2840BD8D"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56B4803F"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Syntax Check</w:t>
            </w:r>
            <w:r w:rsidRPr="00382258">
              <w:rPr>
                <w:rFonts w:ascii="ADPortsGroup" w:hAnsi="ADPortsGroup" w:cs="ADPortsGroup"/>
                <w:sz w:val="16"/>
                <w:szCs w:val="16"/>
              </w:rPr>
              <w:br/>
              <w:t>SonarQube</w:t>
            </w:r>
          </w:p>
        </w:tc>
        <w:tc>
          <w:tcPr>
            <w:tcW w:w="2394" w:type="dxa"/>
            <w:tcBorders>
              <w:top w:val="single" w:sz="4" w:space="0" w:color="auto"/>
              <w:left w:val="single" w:sz="4" w:space="0" w:color="auto"/>
              <w:bottom w:val="single" w:sz="4" w:space="0" w:color="auto"/>
              <w:right w:val="single" w:sz="4" w:space="0" w:color="auto"/>
            </w:tcBorders>
          </w:tcPr>
          <w:p w14:paraId="65A8C94D"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w:t>
            </w:r>
          </w:p>
        </w:tc>
      </w:tr>
      <w:tr w:rsidR="00B03B1E" w:rsidRPr="00AD0484" w14:paraId="14641B5E" w14:textId="77777777" w:rsidTr="00B03B1E">
        <w:tc>
          <w:tcPr>
            <w:tcW w:w="2538" w:type="dxa"/>
            <w:tcBorders>
              <w:top w:val="single" w:sz="4" w:space="0" w:color="auto"/>
              <w:left w:val="single" w:sz="4" w:space="0" w:color="auto"/>
              <w:bottom w:val="single" w:sz="4" w:space="0" w:color="auto"/>
              <w:right w:val="single" w:sz="4" w:space="0" w:color="auto"/>
            </w:tcBorders>
          </w:tcPr>
          <w:p w14:paraId="78932EFD"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HTML/CSS/JS</w:t>
            </w:r>
            <w:r w:rsidRPr="00382258">
              <w:rPr>
                <w:rFonts w:ascii="ADPortsGroup" w:hAnsi="ADPortsGroup" w:cs="ADPortsGroup"/>
                <w:sz w:val="16"/>
                <w:szCs w:val="16"/>
              </w:rPr>
              <w:br/>
            </w:r>
            <w:proofErr w:type="spellStart"/>
            <w:r w:rsidRPr="00382258">
              <w:rPr>
                <w:rFonts w:ascii="ADPortsGroup" w:hAnsi="ADPortsGroup" w:cs="ADPortsGroup"/>
                <w:sz w:val="16"/>
                <w:szCs w:val="16"/>
              </w:rPr>
              <w:t>ESLint</w:t>
            </w:r>
            <w:proofErr w:type="spellEnd"/>
            <w:r w:rsidRPr="00382258">
              <w:rPr>
                <w:rFonts w:ascii="ADPortsGroup" w:hAnsi="ADPortsGroup" w:cs="ADPortsGroup"/>
                <w:sz w:val="16"/>
                <w:szCs w:val="16"/>
              </w:rPr>
              <w:t xml:space="preserve"> / Prettier / </w:t>
            </w:r>
            <w:proofErr w:type="spellStart"/>
            <w:r w:rsidRPr="00382258">
              <w:rPr>
                <w:rFonts w:ascii="ADPortsGroup" w:hAnsi="ADPortsGroup" w:cs="ADPortsGroup"/>
                <w:sz w:val="16"/>
                <w:szCs w:val="16"/>
              </w:rPr>
              <w:t>StyleLint</w:t>
            </w:r>
            <w:proofErr w:type="spellEnd"/>
          </w:p>
        </w:tc>
        <w:tc>
          <w:tcPr>
            <w:tcW w:w="2340" w:type="dxa"/>
            <w:tcBorders>
              <w:top w:val="single" w:sz="4" w:space="0" w:color="auto"/>
              <w:left w:val="single" w:sz="4" w:space="0" w:color="auto"/>
              <w:bottom w:val="single" w:sz="4" w:space="0" w:color="auto"/>
              <w:right w:val="single" w:sz="4" w:space="0" w:color="auto"/>
            </w:tcBorders>
          </w:tcPr>
          <w:p w14:paraId="417E8D61"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2F02AA9D"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Data/SQL Check</w:t>
            </w:r>
            <w:r w:rsidRPr="00382258">
              <w:rPr>
                <w:rFonts w:ascii="ADPortsGroup" w:hAnsi="ADPortsGroup" w:cs="ADPortsGroup"/>
                <w:sz w:val="16"/>
                <w:szCs w:val="16"/>
              </w:rPr>
              <w:br/>
            </w:r>
            <w:proofErr w:type="spellStart"/>
            <w:r w:rsidRPr="00382258">
              <w:rPr>
                <w:rFonts w:ascii="ADPortsGroup" w:hAnsi="ADPortsGroup" w:cs="ADPortsGroup"/>
                <w:sz w:val="16"/>
                <w:szCs w:val="16"/>
              </w:rPr>
              <w:t>pgAdmin</w:t>
            </w:r>
            <w:proofErr w:type="spellEnd"/>
            <w:r w:rsidRPr="00382258">
              <w:rPr>
                <w:rFonts w:ascii="ADPortsGroup" w:hAnsi="ADPortsGroup" w:cs="ADPortsGroup"/>
                <w:sz w:val="16"/>
                <w:szCs w:val="16"/>
              </w:rPr>
              <w:t xml:space="preserve"> / </w:t>
            </w:r>
            <w:proofErr w:type="spellStart"/>
            <w:r w:rsidRPr="00382258">
              <w:rPr>
                <w:rFonts w:ascii="ADPortsGroup" w:hAnsi="ADPortsGroup" w:cs="ADPortsGroup"/>
                <w:sz w:val="16"/>
                <w:szCs w:val="16"/>
              </w:rPr>
              <w:t>DBeaver</w:t>
            </w:r>
            <w:proofErr w:type="spellEnd"/>
          </w:p>
        </w:tc>
        <w:tc>
          <w:tcPr>
            <w:tcW w:w="2394" w:type="dxa"/>
            <w:tcBorders>
              <w:top w:val="single" w:sz="4" w:space="0" w:color="auto"/>
              <w:left w:val="single" w:sz="4" w:space="0" w:color="auto"/>
              <w:bottom w:val="single" w:sz="4" w:space="0" w:color="auto"/>
              <w:right w:val="single" w:sz="4" w:space="0" w:color="auto"/>
            </w:tcBorders>
          </w:tcPr>
          <w:p w14:paraId="145823DA"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23323D98" w14:textId="77777777" w:rsidTr="00B03B1E">
        <w:tc>
          <w:tcPr>
            <w:tcW w:w="2538" w:type="dxa"/>
            <w:tcBorders>
              <w:top w:val="single" w:sz="4" w:space="0" w:color="auto"/>
              <w:left w:val="single" w:sz="4" w:space="0" w:color="auto"/>
              <w:bottom w:val="single" w:sz="4" w:space="0" w:color="auto"/>
              <w:right w:val="single" w:sz="4" w:space="0" w:color="auto"/>
            </w:tcBorders>
          </w:tcPr>
          <w:p w14:paraId="5F7AAF53"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Integration Architect</w:t>
            </w:r>
            <w:r w:rsidRPr="00382258">
              <w:rPr>
                <w:rFonts w:ascii="ADPortsGroup" w:hAnsi="ADPortsGroup" w:cs="ADPortsGroup"/>
                <w:sz w:val="16"/>
                <w:szCs w:val="16"/>
              </w:rPr>
              <w:br/>
              <w:t>Postman / Swagger</w:t>
            </w:r>
          </w:p>
        </w:tc>
        <w:tc>
          <w:tcPr>
            <w:tcW w:w="2340" w:type="dxa"/>
            <w:tcBorders>
              <w:top w:val="single" w:sz="4" w:space="0" w:color="auto"/>
              <w:left w:val="single" w:sz="4" w:space="0" w:color="auto"/>
              <w:bottom w:val="single" w:sz="4" w:space="0" w:color="auto"/>
              <w:right w:val="single" w:sz="4" w:space="0" w:color="auto"/>
            </w:tcBorders>
          </w:tcPr>
          <w:p w14:paraId="00A4FC9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547BD75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Web Check</w:t>
            </w:r>
            <w:r w:rsidRPr="00382258">
              <w:rPr>
                <w:rFonts w:ascii="ADPortsGroup" w:hAnsi="ADPortsGroup" w:cs="ADPortsGroup"/>
                <w:sz w:val="16"/>
                <w:szCs w:val="16"/>
              </w:rPr>
              <w:br/>
              <w:t xml:space="preserve">Lighthouse / </w:t>
            </w:r>
            <w:proofErr w:type="spellStart"/>
            <w:r w:rsidRPr="00382258">
              <w:rPr>
                <w:rFonts w:ascii="ADPortsGroup" w:hAnsi="ADPortsGroup" w:cs="ADPortsGroup"/>
                <w:sz w:val="16"/>
                <w:szCs w:val="16"/>
              </w:rPr>
              <w:t>WebPageTest</w:t>
            </w:r>
            <w:proofErr w:type="spellEnd"/>
          </w:p>
        </w:tc>
        <w:tc>
          <w:tcPr>
            <w:tcW w:w="2394" w:type="dxa"/>
            <w:tcBorders>
              <w:top w:val="single" w:sz="4" w:space="0" w:color="auto"/>
              <w:left w:val="single" w:sz="4" w:space="0" w:color="auto"/>
              <w:bottom w:val="single" w:sz="4" w:space="0" w:color="auto"/>
              <w:right w:val="single" w:sz="4" w:space="0" w:color="auto"/>
            </w:tcBorders>
          </w:tcPr>
          <w:p w14:paraId="2E02242A"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74BEDB88" w14:textId="77777777" w:rsidTr="00B03B1E">
        <w:tc>
          <w:tcPr>
            <w:tcW w:w="2538" w:type="dxa"/>
            <w:tcBorders>
              <w:top w:val="single" w:sz="4" w:space="0" w:color="auto"/>
              <w:left w:val="single" w:sz="4" w:space="0" w:color="auto"/>
              <w:bottom w:val="single" w:sz="4" w:space="0" w:color="auto"/>
              <w:right w:val="single" w:sz="4" w:space="0" w:color="auto"/>
            </w:tcBorders>
          </w:tcPr>
          <w:p w14:paraId="5971BDF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Unit Test</w:t>
            </w:r>
            <w:r w:rsidRPr="00382258">
              <w:rPr>
                <w:rFonts w:ascii="ADPortsGroup" w:hAnsi="ADPortsGroup" w:cs="ADPortsGroup"/>
                <w:sz w:val="16"/>
                <w:szCs w:val="16"/>
              </w:rPr>
              <w:br/>
            </w:r>
            <w:proofErr w:type="spellStart"/>
            <w:r w:rsidRPr="00382258">
              <w:rPr>
                <w:rFonts w:ascii="ADPortsGroup" w:hAnsi="ADPortsGroup" w:cs="ADPortsGroup"/>
                <w:sz w:val="16"/>
                <w:szCs w:val="16"/>
              </w:rPr>
              <w:t>xUnit</w:t>
            </w:r>
            <w:proofErr w:type="spellEnd"/>
            <w:r w:rsidRPr="00382258">
              <w:rPr>
                <w:rFonts w:ascii="ADPortsGroup" w:hAnsi="ADPortsGroup" w:cs="ADPortsGroup"/>
                <w:sz w:val="16"/>
                <w:szCs w:val="16"/>
              </w:rPr>
              <w:t xml:space="preserve"> / Jest / Jasmine</w:t>
            </w:r>
          </w:p>
        </w:tc>
        <w:tc>
          <w:tcPr>
            <w:tcW w:w="2340" w:type="dxa"/>
            <w:tcBorders>
              <w:top w:val="single" w:sz="4" w:space="0" w:color="auto"/>
              <w:left w:val="single" w:sz="4" w:space="0" w:color="auto"/>
              <w:bottom w:val="single" w:sz="4" w:space="0" w:color="auto"/>
              <w:right w:val="single" w:sz="4" w:space="0" w:color="auto"/>
            </w:tcBorders>
          </w:tcPr>
          <w:p w14:paraId="7B92A7F0"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4441AD41"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Deployment</w:t>
            </w:r>
            <w:r w:rsidRPr="00382258">
              <w:rPr>
                <w:rFonts w:ascii="ADPortsGroup" w:hAnsi="ADPortsGroup" w:cs="ADPortsGroup"/>
                <w:sz w:val="16"/>
                <w:szCs w:val="16"/>
              </w:rPr>
              <w:br/>
              <w:t xml:space="preserve">Kubernetes / Helm / </w:t>
            </w:r>
            <w:proofErr w:type="spellStart"/>
            <w:r w:rsidRPr="00382258">
              <w:rPr>
                <w:rFonts w:ascii="ADPortsGroup" w:hAnsi="ADPortsGroup" w:cs="ADPortsGroup"/>
                <w:sz w:val="16"/>
                <w:szCs w:val="16"/>
              </w:rPr>
              <w:t>ArgoCD</w:t>
            </w:r>
            <w:proofErr w:type="spellEnd"/>
          </w:p>
        </w:tc>
        <w:tc>
          <w:tcPr>
            <w:tcW w:w="2394" w:type="dxa"/>
            <w:tcBorders>
              <w:top w:val="single" w:sz="4" w:space="0" w:color="auto"/>
              <w:left w:val="single" w:sz="4" w:space="0" w:color="auto"/>
              <w:bottom w:val="single" w:sz="4" w:space="0" w:color="auto"/>
              <w:right w:val="single" w:sz="4" w:space="0" w:color="auto"/>
            </w:tcBorders>
          </w:tcPr>
          <w:p w14:paraId="26A07540"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719C9DA9" w14:textId="77777777" w:rsidTr="00B03B1E">
        <w:tc>
          <w:tcPr>
            <w:tcW w:w="2538" w:type="dxa"/>
            <w:tcBorders>
              <w:top w:val="single" w:sz="4" w:space="0" w:color="auto"/>
              <w:left w:val="single" w:sz="4" w:space="0" w:color="auto"/>
              <w:bottom w:val="single" w:sz="4" w:space="0" w:color="auto"/>
              <w:right w:val="single" w:sz="4" w:space="0" w:color="auto"/>
            </w:tcBorders>
          </w:tcPr>
          <w:p w14:paraId="58F8F4F4"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Performance Test</w:t>
            </w:r>
            <w:r w:rsidRPr="00382258">
              <w:rPr>
                <w:rFonts w:ascii="ADPortsGroup" w:hAnsi="ADPortsGroup" w:cs="ADPortsGroup"/>
                <w:sz w:val="16"/>
                <w:szCs w:val="16"/>
              </w:rPr>
              <w:br/>
              <w:t>JMeter / k6</w:t>
            </w:r>
          </w:p>
        </w:tc>
        <w:tc>
          <w:tcPr>
            <w:tcW w:w="2340" w:type="dxa"/>
            <w:tcBorders>
              <w:top w:val="single" w:sz="4" w:space="0" w:color="auto"/>
              <w:left w:val="single" w:sz="4" w:space="0" w:color="auto"/>
              <w:bottom w:val="single" w:sz="4" w:space="0" w:color="auto"/>
              <w:right w:val="single" w:sz="4" w:space="0" w:color="auto"/>
            </w:tcBorders>
          </w:tcPr>
          <w:p w14:paraId="61DA1AEA"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074780E4"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Load Test</w:t>
            </w:r>
            <w:r w:rsidRPr="00382258">
              <w:rPr>
                <w:rFonts w:ascii="ADPortsGroup" w:hAnsi="ADPortsGroup" w:cs="ADPortsGroup"/>
                <w:sz w:val="16"/>
                <w:szCs w:val="16"/>
              </w:rPr>
              <w:br/>
              <w:t>Apache JMeter / Gatling</w:t>
            </w:r>
          </w:p>
        </w:tc>
        <w:tc>
          <w:tcPr>
            <w:tcW w:w="2394" w:type="dxa"/>
            <w:tcBorders>
              <w:top w:val="single" w:sz="4" w:space="0" w:color="auto"/>
              <w:left w:val="single" w:sz="4" w:space="0" w:color="auto"/>
              <w:bottom w:val="single" w:sz="4" w:space="0" w:color="auto"/>
              <w:right w:val="single" w:sz="4" w:space="0" w:color="auto"/>
            </w:tcBorders>
          </w:tcPr>
          <w:p w14:paraId="5D28644C"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31B1FA6C" w14:textId="77777777" w:rsidTr="00B03B1E">
        <w:tc>
          <w:tcPr>
            <w:tcW w:w="2538" w:type="dxa"/>
            <w:tcBorders>
              <w:top w:val="single" w:sz="4" w:space="0" w:color="auto"/>
              <w:left w:val="single" w:sz="4" w:space="0" w:color="auto"/>
              <w:bottom w:val="single" w:sz="4" w:space="0" w:color="auto"/>
              <w:right w:val="single" w:sz="4" w:space="0" w:color="auto"/>
            </w:tcBorders>
          </w:tcPr>
          <w:p w14:paraId="2059455F"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Security Test</w:t>
            </w:r>
            <w:r w:rsidRPr="00382258">
              <w:rPr>
                <w:rFonts w:ascii="ADPortsGroup" w:hAnsi="ADPortsGroup" w:cs="ADPortsGroup"/>
                <w:sz w:val="16"/>
                <w:szCs w:val="16"/>
              </w:rPr>
              <w:br/>
            </w:r>
            <w:proofErr w:type="spellStart"/>
            <w:r w:rsidRPr="00382258">
              <w:rPr>
                <w:rFonts w:ascii="ADPortsGroup" w:hAnsi="ADPortsGroup" w:cs="ADPortsGroup"/>
                <w:sz w:val="16"/>
                <w:szCs w:val="16"/>
              </w:rPr>
              <w:t>Checkmarx</w:t>
            </w:r>
            <w:proofErr w:type="spellEnd"/>
            <w:r w:rsidRPr="00382258">
              <w:rPr>
                <w:rFonts w:ascii="ADPortsGroup" w:hAnsi="ADPortsGroup" w:cs="ADPortsGroup"/>
                <w:sz w:val="16"/>
                <w:szCs w:val="16"/>
              </w:rPr>
              <w:t xml:space="preserve"> / OWASP ZAP</w:t>
            </w:r>
          </w:p>
        </w:tc>
        <w:tc>
          <w:tcPr>
            <w:tcW w:w="2340" w:type="dxa"/>
            <w:tcBorders>
              <w:top w:val="single" w:sz="4" w:space="0" w:color="auto"/>
              <w:left w:val="single" w:sz="4" w:space="0" w:color="auto"/>
              <w:bottom w:val="single" w:sz="4" w:space="0" w:color="auto"/>
              <w:right w:val="single" w:sz="4" w:space="0" w:color="auto"/>
            </w:tcBorders>
          </w:tcPr>
          <w:p w14:paraId="1BC7136C"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3F40DBC5"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API Test</w:t>
            </w:r>
            <w:r w:rsidRPr="00382258">
              <w:rPr>
                <w:rFonts w:ascii="ADPortsGroup" w:hAnsi="ADPortsGroup" w:cs="ADPortsGroup"/>
                <w:sz w:val="16"/>
                <w:szCs w:val="16"/>
              </w:rPr>
              <w:br/>
              <w:t xml:space="preserve">Postman / </w:t>
            </w:r>
            <w:proofErr w:type="spellStart"/>
            <w:r w:rsidRPr="00382258">
              <w:rPr>
                <w:rFonts w:ascii="ADPortsGroup" w:hAnsi="ADPortsGroup" w:cs="ADPortsGroup"/>
                <w:sz w:val="16"/>
                <w:szCs w:val="16"/>
              </w:rPr>
              <w:t>RestAssured</w:t>
            </w:r>
            <w:proofErr w:type="spellEnd"/>
          </w:p>
        </w:tc>
        <w:tc>
          <w:tcPr>
            <w:tcW w:w="2394" w:type="dxa"/>
            <w:tcBorders>
              <w:top w:val="single" w:sz="4" w:space="0" w:color="auto"/>
              <w:left w:val="single" w:sz="4" w:space="0" w:color="auto"/>
              <w:bottom w:val="single" w:sz="4" w:space="0" w:color="auto"/>
              <w:right w:val="single" w:sz="4" w:space="0" w:color="auto"/>
            </w:tcBorders>
          </w:tcPr>
          <w:p w14:paraId="363BDD9F"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 / Open Source</w:t>
            </w:r>
          </w:p>
        </w:tc>
      </w:tr>
      <w:tr w:rsidR="00B03B1E" w:rsidRPr="00AD0484" w14:paraId="3341ADF4" w14:textId="77777777" w:rsidTr="00B03B1E">
        <w:tc>
          <w:tcPr>
            <w:tcW w:w="2538" w:type="dxa"/>
            <w:tcBorders>
              <w:top w:val="single" w:sz="4" w:space="0" w:color="auto"/>
              <w:left w:val="single" w:sz="4" w:space="0" w:color="auto"/>
              <w:bottom w:val="single" w:sz="4" w:space="0" w:color="auto"/>
              <w:right w:val="single" w:sz="4" w:space="0" w:color="auto"/>
            </w:tcBorders>
          </w:tcPr>
          <w:p w14:paraId="13E0DD06"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Container</w:t>
            </w:r>
            <w:r w:rsidRPr="00382258">
              <w:rPr>
                <w:rFonts w:ascii="ADPortsGroup" w:hAnsi="ADPortsGroup" w:cs="ADPortsGroup"/>
                <w:sz w:val="16"/>
                <w:szCs w:val="16"/>
              </w:rPr>
              <w:br/>
              <w:t>Docker / Harbor</w:t>
            </w:r>
          </w:p>
        </w:tc>
        <w:tc>
          <w:tcPr>
            <w:tcW w:w="2340" w:type="dxa"/>
            <w:tcBorders>
              <w:top w:val="single" w:sz="4" w:space="0" w:color="auto"/>
              <w:left w:val="single" w:sz="4" w:space="0" w:color="auto"/>
              <w:bottom w:val="single" w:sz="4" w:space="0" w:color="auto"/>
              <w:right w:val="single" w:sz="4" w:space="0" w:color="auto"/>
            </w:tcBorders>
          </w:tcPr>
          <w:p w14:paraId="348BF636"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787156F2"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Monitoring</w:t>
            </w:r>
            <w:r w:rsidRPr="00382258">
              <w:rPr>
                <w:rFonts w:ascii="ADPortsGroup" w:hAnsi="ADPortsGroup" w:cs="ADPortsGroup"/>
                <w:sz w:val="16"/>
                <w:szCs w:val="16"/>
              </w:rPr>
              <w:br/>
              <w:t>Prometheus / Grafana</w:t>
            </w:r>
          </w:p>
        </w:tc>
        <w:tc>
          <w:tcPr>
            <w:tcW w:w="2394" w:type="dxa"/>
            <w:tcBorders>
              <w:top w:val="single" w:sz="4" w:space="0" w:color="auto"/>
              <w:left w:val="single" w:sz="4" w:space="0" w:color="auto"/>
              <w:bottom w:val="single" w:sz="4" w:space="0" w:color="auto"/>
              <w:right w:val="single" w:sz="4" w:space="0" w:color="auto"/>
            </w:tcBorders>
          </w:tcPr>
          <w:p w14:paraId="2F21803F"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7B734904" w14:textId="77777777" w:rsidTr="00B03B1E">
        <w:tc>
          <w:tcPr>
            <w:tcW w:w="2538" w:type="dxa"/>
            <w:tcBorders>
              <w:top w:val="single" w:sz="4" w:space="0" w:color="auto"/>
              <w:left w:val="single" w:sz="4" w:space="0" w:color="auto"/>
              <w:bottom w:val="single" w:sz="4" w:space="0" w:color="auto"/>
              <w:right w:val="single" w:sz="4" w:space="0" w:color="auto"/>
            </w:tcBorders>
          </w:tcPr>
          <w:p w14:paraId="79BB44E6"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Log Management</w:t>
            </w:r>
            <w:r w:rsidRPr="00382258">
              <w:rPr>
                <w:rFonts w:ascii="ADPortsGroup" w:hAnsi="ADPortsGroup" w:cs="ADPortsGroup"/>
                <w:sz w:val="16"/>
                <w:szCs w:val="16"/>
              </w:rPr>
              <w:br/>
              <w:t>ELK Stack (Elasticsearch)</w:t>
            </w:r>
          </w:p>
        </w:tc>
        <w:tc>
          <w:tcPr>
            <w:tcW w:w="2340" w:type="dxa"/>
            <w:tcBorders>
              <w:top w:val="single" w:sz="4" w:space="0" w:color="auto"/>
              <w:left w:val="single" w:sz="4" w:space="0" w:color="auto"/>
              <w:bottom w:val="single" w:sz="4" w:space="0" w:color="auto"/>
              <w:right w:val="single" w:sz="4" w:space="0" w:color="auto"/>
            </w:tcBorders>
          </w:tcPr>
          <w:p w14:paraId="204F34E7"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 / Commercial</w:t>
            </w:r>
          </w:p>
        </w:tc>
        <w:tc>
          <w:tcPr>
            <w:tcW w:w="2340" w:type="dxa"/>
            <w:tcBorders>
              <w:top w:val="single" w:sz="4" w:space="0" w:color="auto"/>
              <w:left w:val="single" w:sz="4" w:space="0" w:color="auto"/>
              <w:bottom w:val="single" w:sz="4" w:space="0" w:color="auto"/>
              <w:right w:val="single" w:sz="4" w:space="0" w:color="auto"/>
            </w:tcBorders>
          </w:tcPr>
          <w:p w14:paraId="19AD3373"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Code Quality</w:t>
            </w:r>
            <w:r w:rsidRPr="00382258">
              <w:rPr>
                <w:rFonts w:ascii="ADPortsGroup" w:hAnsi="ADPortsGroup" w:cs="ADPortsGroup"/>
                <w:sz w:val="16"/>
                <w:szCs w:val="16"/>
              </w:rPr>
              <w:br/>
              <w:t xml:space="preserve">SonarQube / </w:t>
            </w:r>
            <w:proofErr w:type="spellStart"/>
            <w:r w:rsidRPr="00382258">
              <w:rPr>
                <w:rFonts w:ascii="ADPortsGroup" w:hAnsi="ADPortsGroup" w:cs="ADPortsGroup"/>
                <w:sz w:val="16"/>
                <w:szCs w:val="16"/>
              </w:rPr>
              <w:t>SonarLint</w:t>
            </w:r>
            <w:proofErr w:type="spellEnd"/>
          </w:p>
        </w:tc>
        <w:tc>
          <w:tcPr>
            <w:tcW w:w="2394" w:type="dxa"/>
            <w:tcBorders>
              <w:top w:val="single" w:sz="4" w:space="0" w:color="auto"/>
              <w:left w:val="single" w:sz="4" w:space="0" w:color="auto"/>
              <w:bottom w:val="single" w:sz="4" w:space="0" w:color="auto"/>
              <w:right w:val="single" w:sz="4" w:space="0" w:color="auto"/>
            </w:tcBorders>
          </w:tcPr>
          <w:p w14:paraId="249B78BA"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 / Open Source</w:t>
            </w:r>
          </w:p>
        </w:tc>
      </w:tr>
      <w:tr w:rsidR="00B03B1E" w:rsidRPr="00AD0484" w14:paraId="2F2689EA" w14:textId="77777777" w:rsidTr="00B03B1E">
        <w:tc>
          <w:tcPr>
            <w:tcW w:w="2538" w:type="dxa"/>
            <w:tcBorders>
              <w:top w:val="single" w:sz="4" w:space="0" w:color="auto"/>
              <w:left w:val="single" w:sz="4" w:space="0" w:color="auto"/>
              <w:bottom w:val="single" w:sz="4" w:space="0" w:color="auto"/>
              <w:right w:val="single" w:sz="4" w:space="0" w:color="auto"/>
            </w:tcBorders>
          </w:tcPr>
          <w:p w14:paraId="10C5094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Version Control</w:t>
            </w:r>
            <w:r w:rsidRPr="00382258">
              <w:rPr>
                <w:rFonts w:ascii="ADPortsGroup" w:hAnsi="ADPortsGroup" w:cs="ADPortsGroup"/>
                <w:sz w:val="16"/>
                <w:szCs w:val="16"/>
              </w:rPr>
              <w:br/>
              <w:t>GitLab / GitHub</w:t>
            </w:r>
          </w:p>
        </w:tc>
        <w:tc>
          <w:tcPr>
            <w:tcW w:w="2340" w:type="dxa"/>
            <w:tcBorders>
              <w:top w:val="single" w:sz="4" w:space="0" w:color="auto"/>
              <w:left w:val="single" w:sz="4" w:space="0" w:color="auto"/>
              <w:bottom w:val="single" w:sz="4" w:space="0" w:color="auto"/>
              <w:right w:val="single" w:sz="4" w:space="0" w:color="auto"/>
            </w:tcBorders>
          </w:tcPr>
          <w:p w14:paraId="7202A9B5"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6B3583A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CI/CD</w:t>
            </w:r>
            <w:r w:rsidRPr="00382258">
              <w:rPr>
                <w:rFonts w:ascii="ADPortsGroup" w:hAnsi="ADPortsGroup" w:cs="ADPortsGroup"/>
                <w:sz w:val="16"/>
                <w:szCs w:val="16"/>
              </w:rPr>
              <w:br/>
              <w:t>GitLab CI / Jenkins</w:t>
            </w:r>
          </w:p>
        </w:tc>
        <w:tc>
          <w:tcPr>
            <w:tcW w:w="2394" w:type="dxa"/>
            <w:tcBorders>
              <w:top w:val="single" w:sz="4" w:space="0" w:color="auto"/>
              <w:left w:val="single" w:sz="4" w:space="0" w:color="auto"/>
              <w:bottom w:val="single" w:sz="4" w:space="0" w:color="auto"/>
              <w:right w:val="single" w:sz="4" w:space="0" w:color="auto"/>
            </w:tcBorders>
          </w:tcPr>
          <w:p w14:paraId="7F099F05"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068EA32E" w14:textId="77777777" w:rsidTr="00B03B1E">
        <w:tc>
          <w:tcPr>
            <w:tcW w:w="2538" w:type="dxa"/>
            <w:tcBorders>
              <w:top w:val="single" w:sz="4" w:space="0" w:color="auto"/>
              <w:left w:val="single" w:sz="4" w:space="0" w:color="auto"/>
              <w:bottom w:val="single" w:sz="4" w:space="0" w:color="auto"/>
              <w:right w:val="single" w:sz="4" w:space="0" w:color="auto"/>
            </w:tcBorders>
          </w:tcPr>
          <w:p w14:paraId="74859CAA"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Database</w:t>
            </w:r>
            <w:r w:rsidRPr="00382258">
              <w:rPr>
                <w:rFonts w:ascii="ADPortsGroup" w:hAnsi="ADPortsGroup" w:cs="ADPortsGroup"/>
                <w:sz w:val="16"/>
                <w:szCs w:val="16"/>
              </w:rPr>
              <w:br/>
              <w:t xml:space="preserve">PostgreSQL / </w:t>
            </w:r>
            <w:proofErr w:type="spellStart"/>
            <w:r w:rsidRPr="00382258">
              <w:rPr>
                <w:rFonts w:ascii="ADPortsGroup" w:hAnsi="ADPortsGroup" w:cs="ADPortsGroup"/>
                <w:sz w:val="16"/>
                <w:szCs w:val="16"/>
              </w:rPr>
              <w:t>pgAdmin</w:t>
            </w:r>
            <w:proofErr w:type="spellEnd"/>
          </w:p>
        </w:tc>
        <w:tc>
          <w:tcPr>
            <w:tcW w:w="2340" w:type="dxa"/>
            <w:tcBorders>
              <w:top w:val="single" w:sz="4" w:space="0" w:color="auto"/>
              <w:left w:val="single" w:sz="4" w:space="0" w:color="auto"/>
              <w:bottom w:val="single" w:sz="4" w:space="0" w:color="auto"/>
              <w:right w:val="single" w:sz="4" w:space="0" w:color="auto"/>
            </w:tcBorders>
          </w:tcPr>
          <w:p w14:paraId="44D80A9D"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2F1BEF65"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Trace/Debug</w:t>
            </w:r>
            <w:r w:rsidRPr="00382258">
              <w:rPr>
                <w:rFonts w:ascii="ADPortsGroup" w:hAnsi="ADPortsGroup" w:cs="ADPortsGroup"/>
                <w:sz w:val="16"/>
                <w:szCs w:val="16"/>
              </w:rPr>
              <w:br/>
              <w:t xml:space="preserve">Jaeger / </w:t>
            </w:r>
            <w:proofErr w:type="spellStart"/>
            <w:r w:rsidRPr="00382258">
              <w:rPr>
                <w:rFonts w:ascii="ADPortsGroup" w:hAnsi="ADPortsGroup" w:cs="ADPortsGroup"/>
                <w:sz w:val="16"/>
                <w:szCs w:val="16"/>
              </w:rPr>
              <w:t>OpenTelemetry</w:t>
            </w:r>
            <w:proofErr w:type="spellEnd"/>
          </w:p>
        </w:tc>
        <w:tc>
          <w:tcPr>
            <w:tcW w:w="2394" w:type="dxa"/>
            <w:tcBorders>
              <w:top w:val="single" w:sz="4" w:space="0" w:color="auto"/>
              <w:left w:val="single" w:sz="4" w:space="0" w:color="auto"/>
              <w:bottom w:val="single" w:sz="4" w:space="0" w:color="auto"/>
              <w:right w:val="single" w:sz="4" w:space="0" w:color="auto"/>
            </w:tcBorders>
          </w:tcPr>
          <w:p w14:paraId="5DBBBEAC"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r w:rsidR="00B03B1E" w:rsidRPr="00AD0484" w14:paraId="7039A983" w14:textId="77777777" w:rsidTr="00B03B1E">
        <w:tc>
          <w:tcPr>
            <w:tcW w:w="2538" w:type="dxa"/>
            <w:tcBorders>
              <w:top w:val="single" w:sz="4" w:space="0" w:color="auto"/>
              <w:left w:val="single" w:sz="4" w:space="0" w:color="auto"/>
              <w:bottom w:val="single" w:sz="4" w:space="0" w:color="auto"/>
              <w:right w:val="single" w:sz="4" w:space="0" w:color="auto"/>
            </w:tcBorders>
          </w:tcPr>
          <w:p w14:paraId="2916D542"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Package Manager</w:t>
            </w:r>
            <w:r w:rsidRPr="00382258">
              <w:rPr>
                <w:rFonts w:ascii="ADPortsGroup" w:hAnsi="ADPortsGroup" w:cs="ADPortsGroup"/>
                <w:sz w:val="16"/>
                <w:szCs w:val="16"/>
              </w:rPr>
              <w:br/>
            </w:r>
            <w:proofErr w:type="spellStart"/>
            <w:r w:rsidRPr="00382258">
              <w:rPr>
                <w:rFonts w:ascii="ADPortsGroup" w:hAnsi="ADPortsGroup" w:cs="ADPortsGroup"/>
                <w:sz w:val="16"/>
                <w:szCs w:val="16"/>
              </w:rPr>
              <w:t>npm</w:t>
            </w:r>
            <w:proofErr w:type="spellEnd"/>
            <w:r w:rsidRPr="00382258">
              <w:rPr>
                <w:rFonts w:ascii="ADPortsGroup" w:hAnsi="ADPortsGroup" w:cs="ADPortsGroup"/>
                <w:sz w:val="16"/>
                <w:szCs w:val="16"/>
              </w:rPr>
              <w:t xml:space="preserve"> / NuGet</w:t>
            </w:r>
          </w:p>
        </w:tc>
        <w:tc>
          <w:tcPr>
            <w:tcW w:w="2340" w:type="dxa"/>
            <w:tcBorders>
              <w:top w:val="single" w:sz="4" w:space="0" w:color="auto"/>
              <w:left w:val="single" w:sz="4" w:space="0" w:color="auto"/>
              <w:bottom w:val="single" w:sz="4" w:space="0" w:color="auto"/>
              <w:right w:val="single" w:sz="4" w:space="0" w:color="auto"/>
            </w:tcBorders>
          </w:tcPr>
          <w:p w14:paraId="6C000BA2"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58CB2AB4"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Documentation</w:t>
            </w:r>
            <w:r w:rsidRPr="00382258">
              <w:rPr>
                <w:rFonts w:ascii="ADPortsGroup" w:hAnsi="ADPortsGroup" w:cs="ADPortsGroup"/>
                <w:sz w:val="16"/>
                <w:szCs w:val="16"/>
              </w:rPr>
              <w:br/>
              <w:t xml:space="preserve">Swagger UI / </w:t>
            </w:r>
            <w:proofErr w:type="spellStart"/>
            <w:r w:rsidRPr="00382258">
              <w:rPr>
                <w:rFonts w:ascii="ADPortsGroup" w:hAnsi="ADPortsGroup" w:cs="ADPortsGroup"/>
                <w:sz w:val="16"/>
                <w:szCs w:val="16"/>
              </w:rPr>
              <w:t>ReDoc</w:t>
            </w:r>
            <w:proofErr w:type="spellEnd"/>
          </w:p>
        </w:tc>
        <w:tc>
          <w:tcPr>
            <w:tcW w:w="2394" w:type="dxa"/>
            <w:tcBorders>
              <w:top w:val="single" w:sz="4" w:space="0" w:color="auto"/>
              <w:left w:val="single" w:sz="4" w:space="0" w:color="auto"/>
              <w:bottom w:val="single" w:sz="4" w:space="0" w:color="auto"/>
              <w:right w:val="single" w:sz="4" w:space="0" w:color="auto"/>
            </w:tcBorders>
          </w:tcPr>
          <w:p w14:paraId="0532281E" w14:textId="77777777" w:rsidR="00B03B1E" w:rsidRPr="00382258" w:rsidRDefault="00B03B1E" w:rsidP="00B03B1E">
            <w:pPr>
              <w:pStyle w:val="TableText"/>
              <w:rPr>
                <w:rFonts w:ascii="ADPortsGroup" w:hAnsi="ADPortsGroup" w:cs="ADPortsGroup"/>
                <w:sz w:val="16"/>
                <w:szCs w:val="16"/>
              </w:rPr>
            </w:pPr>
            <w:r w:rsidRPr="00382258">
              <w:rPr>
                <w:rFonts w:ascii="ADPortsGroup" w:hAnsi="ADPortsGroup" w:cs="ADPortsGroup"/>
                <w:sz w:val="16"/>
                <w:szCs w:val="16"/>
              </w:rPr>
              <w:t>Open Source</w:t>
            </w:r>
          </w:p>
        </w:tc>
      </w:tr>
    </w:tbl>
    <w:p w14:paraId="2AAF75F3" w14:textId="77777777" w:rsidR="00191696" w:rsidRPr="00AD0484" w:rsidRDefault="00191696" w:rsidP="002C2411">
      <w:pPr>
        <w:pStyle w:val="StyleHeading2Univers11pt"/>
        <w:rPr>
          <w:rFonts w:ascii="ADPortsGroup" w:hAnsi="ADPortsGroup" w:cs="ADPortsGroup"/>
          <w:sz w:val="18"/>
          <w:szCs w:val="18"/>
        </w:rPr>
      </w:pPr>
      <w:bookmarkStart w:id="17" w:name="_Toc217135557"/>
      <w:r w:rsidRPr="00AD0484">
        <w:rPr>
          <w:rFonts w:ascii="ADPortsGroup" w:hAnsi="ADPortsGroup" w:cs="ADPortsGroup"/>
          <w:sz w:val="18"/>
          <w:szCs w:val="18"/>
        </w:rPr>
        <w:lastRenderedPageBreak/>
        <w:t>Technology and Architecture Assumptions</w:t>
      </w:r>
      <w:r w:rsidR="0033324C" w:rsidRPr="00AD0484">
        <w:rPr>
          <w:rFonts w:ascii="ADPortsGroup" w:hAnsi="ADPortsGroup" w:cs="ADPortsGroup"/>
          <w:sz w:val="18"/>
          <w:szCs w:val="18"/>
        </w:rPr>
        <w:t xml:space="preserve"> and Dependencies</w:t>
      </w:r>
      <w:bookmarkEnd w:id="17"/>
    </w:p>
    <w:tbl>
      <w:tblPr>
        <w:tblW w:w="98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8"/>
        <w:gridCol w:w="5202"/>
      </w:tblGrid>
      <w:tr w:rsidR="00191696" w:rsidRPr="00AD0484" w14:paraId="2AAF75F7" w14:textId="77777777" w:rsidTr="00490E05">
        <w:trPr>
          <w:tblHeader/>
        </w:trPr>
        <w:tc>
          <w:tcPr>
            <w:tcW w:w="4608" w:type="dxa"/>
            <w:shd w:val="clear" w:color="auto" w:fill="CCCCCC"/>
            <w:vAlign w:val="center"/>
          </w:tcPr>
          <w:p w14:paraId="2AAF75F5" w14:textId="77777777" w:rsidR="00191696" w:rsidRPr="004C17A2" w:rsidRDefault="00191696" w:rsidP="00490E05">
            <w:pPr>
              <w:pStyle w:val="TableHeading"/>
              <w:rPr>
                <w:rFonts w:ascii="ADPortsGroup" w:hAnsi="ADPortsGroup" w:cs="ADPortsGroup"/>
                <w:b w:val="0"/>
                <w:bCs/>
                <w:sz w:val="18"/>
                <w:szCs w:val="18"/>
              </w:rPr>
            </w:pPr>
            <w:r w:rsidRPr="004C17A2">
              <w:rPr>
                <w:rFonts w:ascii="ADPortsGroup" w:hAnsi="ADPortsGroup" w:cs="ADPortsGroup"/>
                <w:b w:val="0"/>
                <w:bCs/>
                <w:sz w:val="18"/>
                <w:szCs w:val="18"/>
              </w:rPr>
              <w:t>Assumption &amp; Dependenc</w:t>
            </w:r>
            <w:r w:rsidR="0033324C" w:rsidRPr="004C17A2">
              <w:rPr>
                <w:rFonts w:ascii="ADPortsGroup" w:hAnsi="ADPortsGroup" w:cs="ADPortsGroup"/>
                <w:b w:val="0"/>
                <w:bCs/>
                <w:sz w:val="18"/>
                <w:szCs w:val="18"/>
              </w:rPr>
              <w:t>i</w:t>
            </w:r>
            <w:r w:rsidRPr="004C17A2">
              <w:rPr>
                <w:rFonts w:ascii="ADPortsGroup" w:hAnsi="ADPortsGroup" w:cs="ADPortsGroup"/>
                <w:b w:val="0"/>
                <w:bCs/>
                <w:sz w:val="18"/>
                <w:szCs w:val="18"/>
              </w:rPr>
              <w:t>es</w:t>
            </w:r>
          </w:p>
        </w:tc>
        <w:tc>
          <w:tcPr>
            <w:tcW w:w="5202" w:type="dxa"/>
            <w:shd w:val="clear" w:color="auto" w:fill="CCCCCC"/>
            <w:vAlign w:val="center"/>
          </w:tcPr>
          <w:p w14:paraId="2AAF75F6" w14:textId="77777777" w:rsidR="00191696" w:rsidRPr="004C17A2" w:rsidRDefault="00191696" w:rsidP="00490E05">
            <w:pPr>
              <w:pStyle w:val="TableHeading"/>
              <w:rPr>
                <w:rFonts w:ascii="ADPortsGroup" w:hAnsi="ADPortsGroup" w:cs="ADPortsGroup"/>
                <w:b w:val="0"/>
                <w:bCs/>
                <w:sz w:val="18"/>
                <w:szCs w:val="18"/>
              </w:rPr>
            </w:pPr>
            <w:r w:rsidRPr="004C17A2">
              <w:rPr>
                <w:rFonts w:ascii="ADPortsGroup" w:hAnsi="ADPortsGroup" w:cs="ADPortsGroup"/>
                <w:b w:val="0"/>
                <w:bCs/>
                <w:sz w:val="18"/>
                <w:szCs w:val="18"/>
              </w:rPr>
              <w:t>Architecture Decision</w:t>
            </w:r>
          </w:p>
        </w:tc>
      </w:tr>
      <w:tr w:rsidR="007D7F4E" w:rsidRPr="00AD0484" w14:paraId="2AAF75FD" w14:textId="77777777" w:rsidTr="00490E05">
        <w:tc>
          <w:tcPr>
            <w:tcW w:w="4608" w:type="dxa"/>
          </w:tcPr>
          <w:p w14:paraId="2AAF75FB" w14:textId="0DE55EE1"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Infrastructure Availability: On-premises Kubernetes cluster with adequate </w:t>
            </w:r>
            <w:proofErr w:type="gramStart"/>
            <w:r w:rsidRPr="00382258">
              <w:rPr>
                <w:rFonts w:ascii="ADPortsGroup" w:hAnsi="ADPortsGroup" w:cs="ADPortsGroup"/>
                <w:sz w:val="16"/>
                <w:szCs w:val="16"/>
              </w:rPr>
              <w:t>compute</w:t>
            </w:r>
            <w:proofErr w:type="gramEnd"/>
            <w:r w:rsidRPr="00382258">
              <w:rPr>
                <w:rFonts w:ascii="ADPortsGroup" w:hAnsi="ADPortsGroup" w:cs="ADPortsGroup"/>
                <w:sz w:val="16"/>
                <w:szCs w:val="16"/>
              </w:rPr>
              <w:t xml:space="preserve">, storage, and network resources </w:t>
            </w:r>
            <w:proofErr w:type="gramStart"/>
            <w:r w:rsidRPr="00382258">
              <w:rPr>
                <w:rFonts w:ascii="ADPortsGroup" w:hAnsi="ADPortsGroup" w:cs="ADPortsGroup"/>
                <w:sz w:val="16"/>
                <w:szCs w:val="16"/>
              </w:rPr>
              <w:t>is</w:t>
            </w:r>
            <w:proofErr w:type="gramEnd"/>
            <w:r w:rsidRPr="00382258">
              <w:rPr>
                <w:rFonts w:ascii="ADPortsGroup" w:hAnsi="ADPortsGroup" w:cs="ADPortsGroup"/>
                <w:sz w:val="16"/>
                <w:szCs w:val="16"/>
              </w:rPr>
              <w:t xml:space="preserve"> provisioned and operational.</w:t>
            </w:r>
          </w:p>
        </w:tc>
        <w:tc>
          <w:tcPr>
            <w:tcW w:w="5202" w:type="dxa"/>
          </w:tcPr>
          <w:p w14:paraId="2AAF75FC" w14:textId="69871908"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Deploy on Kubernetes with 3 environments (Dev: 3 nodes, Staging: 5 nodes, Production: 10+ nodes). Each environment </w:t>
            </w:r>
            <w:r w:rsidR="003F0C06">
              <w:rPr>
                <w:rFonts w:ascii="ADPortsGroup" w:hAnsi="ADPortsGroup" w:cs="ADPortsGroup"/>
                <w:sz w:val="16"/>
                <w:szCs w:val="16"/>
              </w:rPr>
              <w:t xml:space="preserve">is </w:t>
            </w:r>
            <w:r w:rsidRPr="00382258">
              <w:rPr>
                <w:rFonts w:ascii="ADPortsGroup" w:hAnsi="ADPortsGroup" w:cs="ADPortsGroup"/>
                <w:sz w:val="16"/>
                <w:szCs w:val="16"/>
              </w:rPr>
              <w:t>isolated via namespaces with dedicated resource quotas.</w:t>
            </w:r>
          </w:p>
        </w:tc>
      </w:tr>
      <w:tr w:rsidR="007D7F4E" w:rsidRPr="00AD0484" w14:paraId="2AAF7600" w14:textId="77777777" w:rsidTr="00490E05">
        <w:tc>
          <w:tcPr>
            <w:tcW w:w="4608" w:type="dxa"/>
          </w:tcPr>
          <w:p w14:paraId="2AAF75FE" w14:textId="3F1A4A9F"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External System Connectivity: Network connectivity to ASYCUDA (AGT), SINTECE, and OGA systems </w:t>
            </w:r>
            <w:proofErr w:type="gramStart"/>
            <w:r w:rsidRPr="00382258">
              <w:rPr>
                <w:rFonts w:ascii="ADPortsGroup" w:hAnsi="ADPortsGroup" w:cs="ADPortsGroup"/>
                <w:sz w:val="16"/>
                <w:szCs w:val="16"/>
              </w:rPr>
              <w:t>is</w:t>
            </w:r>
            <w:proofErr w:type="gramEnd"/>
            <w:r w:rsidRPr="00382258">
              <w:rPr>
                <w:rFonts w:ascii="ADPortsGroup" w:hAnsi="ADPortsGroup" w:cs="ADPortsGroup"/>
                <w:sz w:val="16"/>
                <w:szCs w:val="16"/>
              </w:rPr>
              <w:t xml:space="preserve"> established with appropriate firewall rules and VPN access.</w:t>
            </w:r>
          </w:p>
        </w:tc>
        <w:tc>
          <w:tcPr>
            <w:tcW w:w="5202" w:type="dxa"/>
          </w:tcPr>
          <w:p w14:paraId="2AAF75FF" w14:textId="3F2751CF"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Implement DMZ zone for external integration with </w:t>
            </w:r>
            <w:r w:rsidR="003F0C06">
              <w:rPr>
                <w:rFonts w:ascii="ADPortsGroup" w:hAnsi="ADPortsGroup" w:cs="ADPortsGroup"/>
                <w:sz w:val="16"/>
                <w:szCs w:val="16"/>
              </w:rPr>
              <w:t xml:space="preserve">the </w:t>
            </w:r>
            <w:r w:rsidRPr="00382258">
              <w:rPr>
                <w:rFonts w:ascii="ADPortsGroup" w:hAnsi="ADPortsGroup" w:cs="ADPortsGroup"/>
                <w:sz w:val="16"/>
                <w:szCs w:val="16"/>
              </w:rPr>
              <w:t>API Gateway. Use certificate-based mutual authentication for ASYCUDA SOAP/XML. REST/JSON for SINTECE and OGAs with OAuth 2.0 token-based authentication.</w:t>
            </w:r>
          </w:p>
        </w:tc>
      </w:tr>
      <w:tr w:rsidR="007D7F4E" w:rsidRPr="00AD0484" w14:paraId="2AAF7603" w14:textId="77777777" w:rsidTr="00490E05">
        <w:tc>
          <w:tcPr>
            <w:tcW w:w="4608" w:type="dxa"/>
          </w:tcPr>
          <w:p w14:paraId="2AAF7601" w14:textId="110F33C7"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Database Platform: PostgreSQL database platform is available with high availability configuration and backup infrastructure.</w:t>
            </w:r>
          </w:p>
        </w:tc>
        <w:tc>
          <w:tcPr>
            <w:tcW w:w="5202" w:type="dxa"/>
          </w:tcPr>
          <w:p w14:paraId="2AAF7602" w14:textId="31D6E0E2"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Adopt </w:t>
            </w:r>
            <w:r w:rsidR="003F0C06">
              <w:rPr>
                <w:rFonts w:ascii="ADPortsGroup" w:hAnsi="ADPortsGroup" w:cs="ADPortsGroup"/>
                <w:sz w:val="16"/>
                <w:szCs w:val="16"/>
              </w:rPr>
              <w:t xml:space="preserve">a </w:t>
            </w:r>
            <w:r w:rsidRPr="00382258">
              <w:rPr>
                <w:rFonts w:ascii="ADPortsGroup" w:hAnsi="ADPortsGroup" w:cs="ADPortsGroup"/>
                <w:sz w:val="16"/>
                <w:szCs w:val="16"/>
              </w:rPr>
              <w:t xml:space="preserve">database-per-microservice pattern using PostgreSQL 15+. Production: Primary + </w:t>
            </w:r>
            <w:proofErr w:type="gramStart"/>
            <w:r w:rsidRPr="00382258">
              <w:rPr>
                <w:rFonts w:ascii="ADPortsGroup" w:hAnsi="ADPortsGroup" w:cs="ADPortsGroup"/>
                <w:sz w:val="16"/>
                <w:szCs w:val="16"/>
              </w:rPr>
              <w:t>2 read</w:t>
            </w:r>
            <w:proofErr w:type="gramEnd"/>
            <w:r w:rsidRPr="00382258">
              <w:rPr>
                <w:rFonts w:ascii="ADPortsGroup" w:hAnsi="ADPortsGroup" w:cs="ADPortsGroup"/>
                <w:sz w:val="16"/>
                <w:szCs w:val="16"/>
              </w:rPr>
              <w:t xml:space="preserve"> replicas per service. Implement streaming replication with automatic failover using Patroni.</w:t>
            </w:r>
          </w:p>
        </w:tc>
      </w:tr>
      <w:tr w:rsidR="007D7F4E" w:rsidRPr="00AD0484" w14:paraId="2AAF7606" w14:textId="77777777" w:rsidTr="00490E05">
        <w:tc>
          <w:tcPr>
            <w:tcW w:w="4608" w:type="dxa"/>
          </w:tcPr>
          <w:p w14:paraId="2AAF7604" w14:textId="240B52FA"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Identity Management: </w:t>
            </w:r>
            <w:r w:rsidR="003F0C06">
              <w:rPr>
                <w:rFonts w:ascii="ADPortsGroup" w:hAnsi="ADPortsGroup" w:cs="ADPortsGroup"/>
                <w:sz w:val="16"/>
                <w:szCs w:val="16"/>
              </w:rPr>
              <w:t xml:space="preserve">An </w:t>
            </w:r>
            <w:r w:rsidRPr="00382258">
              <w:rPr>
                <w:rFonts w:ascii="ADPortsGroup" w:hAnsi="ADPortsGroup" w:cs="ADPortsGroup"/>
                <w:sz w:val="16"/>
                <w:szCs w:val="16"/>
              </w:rPr>
              <w:t>Enterprise identity provider is available for user authentication and authorization integration.</w:t>
            </w:r>
          </w:p>
        </w:tc>
        <w:tc>
          <w:tcPr>
            <w:tcW w:w="5202" w:type="dxa"/>
          </w:tcPr>
          <w:p w14:paraId="2AAF7605" w14:textId="41D123D5"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Deploy </w:t>
            </w:r>
            <w:proofErr w:type="spellStart"/>
            <w:r w:rsidRPr="00382258">
              <w:rPr>
                <w:rFonts w:ascii="ADPortsGroup" w:hAnsi="ADPortsGroup" w:cs="ADPortsGroup"/>
                <w:sz w:val="16"/>
                <w:szCs w:val="16"/>
              </w:rPr>
              <w:t>Keycloak</w:t>
            </w:r>
            <w:proofErr w:type="spellEnd"/>
            <w:r w:rsidRPr="00382258">
              <w:rPr>
                <w:rFonts w:ascii="ADPortsGroup" w:hAnsi="ADPortsGroup" w:cs="ADPortsGroup"/>
                <w:sz w:val="16"/>
                <w:szCs w:val="16"/>
              </w:rPr>
              <w:t xml:space="preserve"> 23+ as </w:t>
            </w:r>
            <w:r w:rsidR="003F0C06">
              <w:rPr>
                <w:rFonts w:ascii="ADPortsGroup" w:hAnsi="ADPortsGroup" w:cs="ADPortsGroup"/>
                <w:sz w:val="16"/>
                <w:szCs w:val="16"/>
              </w:rPr>
              <w:t xml:space="preserve">a </w:t>
            </w:r>
            <w:r w:rsidRPr="00382258">
              <w:rPr>
                <w:rFonts w:ascii="ADPortsGroup" w:hAnsi="ADPortsGroup" w:cs="ADPortsGroup"/>
                <w:sz w:val="16"/>
                <w:szCs w:val="16"/>
              </w:rPr>
              <w:t>centralized IAM solution. Implement OAuth 2.0/OpenID Connect for API authentication, SAML 2.0 for enterprise SSO. Mandatory MFA for customs officers using TOTP.</w:t>
            </w:r>
          </w:p>
        </w:tc>
      </w:tr>
      <w:tr w:rsidR="007D7F4E" w:rsidRPr="00AD0484" w14:paraId="74A7A2D2" w14:textId="77777777" w:rsidTr="00490E05">
        <w:tc>
          <w:tcPr>
            <w:tcW w:w="4608" w:type="dxa"/>
          </w:tcPr>
          <w:p w14:paraId="3D684FC6" w14:textId="5E1E460D"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Master Data Sources: Nightly batch feeds available from AGT for HS codes, tariff schedules, port codes, and regulatory reference data.</w:t>
            </w:r>
          </w:p>
        </w:tc>
        <w:tc>
          <w:tcPr>
            <w:tcW w:w="5202" w:type="dxa"/>
          </w:tcPr>
          <w:p w14:paraId="65C93FF6" w14:textId="4A7252FD"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Implement Master Data Management Service with scheduled batch synchronization at 02:00 AM WAT. Use ETL pipeline with data validation, transformation, and distribution to all microservices. Implement rollback capability for failed synchronizations.</w:t>
            </w:r>
          </w:p>
        </w:tc>
      </w:tr>
      <w:tr w:rsidR="007D7F4E" w:rsidRPr="00AD0484" w14:paraId="16D42192" w14:textId="77777777" w:rsidTr="00490E05">
        <w:tc>
          <w:tcPr>
            <w:tcW w:w="4608" w:type="dxa"/>
          </w:tcPr>
          <w:p w14:paraId="73F757E6" w14:textId="6E7D8ECF"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Object Storage: </w:t>
            </w:r>
            <w:r w:rsidR="003F0C06">
              <w:rPr>
                <w:rFonts w:ascii="ADPortsGroup" w:hAnsi="ADPortsGroup" w:cs="ADPortsGroup"/>
                <w:sz w:val="16"/>
                <w:szCs w:val="16"/>
              </w:rPr>
              <w:t xml:space="preserve">A </w:t>
            </w:r>
            <w:r w:rsidRPr="00382258">
              <w:rPr>
                <w:rFonts w:ascii="ADPortsGroup" w:hAnsi="ADPortsGroup" w:cs="ADPortsGroup"/>
                <w:sz w:val="16"/>
                <w:szCs w:val="16"/>
              </w:rPr>
              <w:t xml:space="preserve">Scalable object storage solution is available for document management with </w:t>
            </w:r>
            <w:r w:rsidR="003F0C06">
              <w:rPr>
                <w:rFonts w:ascii="ADPortsGroup" w:hAnsi="ADPortsGroup" w:cs="ADPortsGroup"/>
                <w:sz w:val="16"/>
                <w:szCs w:val="16"/>
              </w:rPr>
              <w:t xml:space="preserve">an </w:t>
            </w:r>
            <w:r w:rsidRPr="00382258">
              <w:rPr>
                <w:rFonts w:ascii="ADPortsGroup" w:hAnsi="ADPortsGroup" w:cs="ADPortsGroup"/>
                <w:sz w:val="16"/>
                <w:szCs w:val="16"/>
              </w:rPr>
              <w:t>S3-compatible API.</w:t>
            </w:r>
          </w:p>
        </w:tc>
        <w:tc>
          <w:tcPr>
            <w:tcW w:w="5202" w:type="dxa"/>
          </w:tcPr>
          <w:p w14:paraId="72F40797" w14:textId="42A42ED4"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Deploy </w:t>
            </w:r>
            <w:proofErr w:type="spellStart"/>
            <w:r w:rsidRPr="00382258">
              <w:rPr>
                <w:rFonts w:ascii="ADPortsGroup" w:hAnsi="ADPortsGroup" w:cs="ADPortsGroup"/>
                <w:sz w:val="16"/>
                <w:szCs w:val="16"/>
              </w:rPr>
              <w:t>MinIO</w:t>
            </w:r>
            <w:proofErr w:type="spellEnd"/>
            <w:r w:rsidRPr="00382258">
              <w:rPr>
                <w:rFonts w:ascii="ADPortsGroup" w:hAnsi="ADPortsGroup" w:cs="ADPortsGroup"/>
                <w:sz w:val="16"/>
                <w:szCs w:val="16"/>
              </w:rPr>
              <w:t xml:space="preserve"> in distributed mode (6+ nodes in production) for S3-compatible object storage. Implement erasure coding for data protection. Integrate with </w:t>
            </w:r>
            <w:proofErr w:type="spellStart"/>
            <w:r w:rsidRPr="00382258">
              <w:rPr>
                <w:rFonts w:ascii="ADPortsGroup" w:hAnsi="ADPortsGroup" w:cs="ADPortsGroup"/>
                <w:sz w:val="16"/>
                <w:szCs w:val="16"/>
              </w:rPr>
              <w:t>Keycloak</w:t>
            </w:r>
            <w:proofErr w:type="spellEnd"/>
            <w:r w:rsidRPr="00382258">
              <w:rPr>
                <w:rFonts w:ascii="ADPortsGroup" w:hAnsi="ADPortsGroup" w:cs="ADPortsGroup"/>
                <w:sz w:val="16"/>
                <w:szCs w:val="16"/>
              </w:rPr>
              <w:t xml:space="preserve"> for authentication and RBAC.</w:t>
            </w:r>
          </w:p>
        </w:tc>
      </w:tr>
      <w:tr w:rsidR="007D7F4E" w:rsidRPr="00AD0484" w14:paraId="0FF57A6E" w14:textId="77777777" w:rsidTr="00490E05">
        <w:tc>
          <w:tcPr>
            <w:tcW w:w="4608" w:type="dxa"/>
          </w:tcPr>
          <w:p w14:paraId="000A035D" w14:textId="210CDF1B"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Message Queue Platform: </w:t>
            </w:r>
            <w:proofErr w:type="gramStart"/>
            <w:r w:rsidR="003F0C06">
              <w:rPr>
                <w:rFonts w:ascii="ADPortsGroup" w:hAnsi="ADPortsGroup" w:cs="ADPortsGroup"/>
                <w:sz w:val="16"/>
                <w:szCs w:val="16"/>
              </w:rPr>
              <w:t xml:space="preserve">A </w:t>
            </w:r>
            <w:r w:rsidRPr="00382258">
              <w:rPr>
                <w:rFonts w:ascii="ADPortsGroup" w:hAnsi="ADPortsGroup" w:cs="ADPortsGroup"/>
                <w:sz w:val="16"/>
                <w:szCs w:val="16"/>
              </w:rPr>
              <w:t>Message</w:t>
            </w:r>
            <w:proofErr w:type="gramEnd"/>
            <w:r w:rsidRPr="00382258">
              <w:rPr>
                <w:rFonts w:ascii="ADPortsGroup" w:hAnsi="ADPortsGroup" w:cs="ADPortsGroup"/>
                <w:sz w:val="16"/>
                <w:szCs w:val="16"/>
              </w:rPr>
              <w:t xml:space="preserve"> broker infrastructure is available for asynchronous communication between microservices.</w:t>
            </w:r>
          </w:p>
        </w:tc>
        <w:tc>
          <w:tcPr>
            <w:tcW w:w="5202" w:type="dxa"/>
          </w:tcPr>
          <w:p w14:paraId="1B2FB312" w14:textId="16464BE9"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Deploy RabbitMQ 3.12+ in cluster mode (3 nodes) with mirrored queues. Implement dead letter queues for failed messages. Use AMQP protocol with persistent messages for critical events.</w:t>
            </w:r>
          </w:p>
        </w:tc>
      </w:tr>
      <w:tr w:rsidR="007D7F4E" w:rsidRPr="00AD0484" w14:paraId="086CE016" w14:textId="77777777" w:rsidTr="00490E05">
        <w:tc>
          <w:tcPr>
            <w:tcW w:w="4608" w:type="dxa"/>
          </w:tcPr>
          <w:p w14:paraId="5232B71E" w14:textId="53DD51D5"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Monitoring Infrastructure: Monitoring and logging infrastructure is available for production observability.</w:t>
            </w:r>
          </w:p>
        </w:tc>
        <w:tc>
          <w:tcPr>
            <w:tcW w:w="5202" w:type="dxa"/>
          </w:tcPr>
          <w:p w14:paraId="7EA7DA41" w14:textId="6C9927CD"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Implement Prometheus + Grafana for metrics and visualization. Deploy ELK Stack for centralized logging. Integrate Jaeger for distributed tracing. Configure alerting via email/SMS for critical events.</w:t>
            </w:r>
          </w:p>
        </w:tc>
      </w:tr>
      <w:tr w:rsidR="007D7F4E" w:rsidRPr="00AD0484" w14:paraId="75E68F0E" w14:textId="77777777" w:rsidTr="00490E05">
        <w:tc>
          <w:tcPr>
            <w:tcW w:w="4608" w:type="dxa"/>
          </w:tcPr>
          <w:p w14:paraId="5E224A61" w14:textId="290AF19E"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CI/CD Platform: Source control and CI/CD pipeline infrastructure </w:t>
            </w:r>
            <w:proofErr w:type="gramStart"/>
            <w:r w:rsidRPr="00382258">
              <w:rPr>
                <w:rFonts w:ascii="ADPortsGroup" w:hAnsi="ADPortsGroup" w:cs="ADPortsGroup"/>
                <w:sz w:val="16"/>
                <w:szCs w:val="16"/>
              </w:rPr>
              <w:t>is</w:t>
            </w:r>
            <w:proofErr w:type="gramEnd"/>
            <w:r w:rsidRPr="00382258">
              <w:rPr>
                <w:rFonts w:ascii="ADPortsGroup" w:hAnsi="ADPortsGroup" w:cs="ADPortsGroup"/>
                <w:sz w:val="16"/>
                <w:szCs w:val="16"/>
              </w:rPr>
              <w:t xml:space="preserve"> available for automated build and deployment.</w:t>
            </w:r>
          </w:p>
        </w:tc>
        <w:tc>
          <w:tcPr>
            <w:tcW w:w="5202" w:type="dxa"/>
          </w:tcPr>
          <w:p w14:paraId="648C5004" w14:textId="23E3F2AC"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Use GitLab for source control with GitLab CI for automated pipelines. Implement </w:t>
            </w:r>
            <w:proofErr w:type="spellStart"/>
            <w:r w:rsidRPr="00382258">
              <w:rPr>
                <w:rFonts w:ascii="ADPortsGroup" w:hAnsi="ADPortsGroup" w:cs="ADPortsGroup"/>
                <w:sz w:val="16"/>
                <w:szCs w:val="16"/>
              </w:rPr>
              <w:t>ArgoCD</w:t>
            </w:r>
            <w:proofErr w:type="spellEnd"/>
            <w:r w:rsidRPr="00382258">
              <w:rPr>
                <w:rFonts w:ascii="ADPortsGroup" w:hAnsi="ADPortsGroup" w:cs="ADPortsGroup"/>
                <w:sz w:val="16"/>
                <w:szCs w:val="16"/>
              </w:rPr>
              <w:t xml:space="preserve"> for </w:t>
            </w:r>
            <w:proofErr w:type="spellStart"/>
            <w:r w:rsidRPr="00382258">
              <w:rPr>
                <w:rFonts w:ascii="ADPortsGroup" w:hAnsi="ADPortsGroup" w:cs="ADPortsGroup"/>
                <w:sz w:val="16"/>
                <w:szCs w:val="16"/>
              </w:rPr>
              <w:t>GitOps</w:t>
            </w:r>
            <w:proofErr w:type="spellEnd"/>
            <w:r w:rsidRPr="00382258">
              <w:rPr>
                <w:rFonts w:ascii="ADPortsGroup" w:hAnsi="ADPortsGroup" w:cs="ADPortsGroup"/>
                <w:sz w:val="16"/>
                <w:szCs w:val="16"/>
              </w:rPr>
              <w:t xml:space="preserve">-based Kubernetes deployments. Integrate SonarQube for code quality gates and </w:t>
            </w:r>
            <w:proofErr w:type="spellStart"/>
            <w:r w:rsidRPr="00382258">
              <w:rPr>
                <w:rFonts w:ascii="ADPortsGroup" w:hAnsi="ADPortsGroup" w:cs="ADPortsGroup"/>
                <w:sz w:val="16"/>
                <w:szCs w:val="16"/>
              </w:rPr>
              <w:t>Checkmarx</w:t>
            </w:r>
            <w:proofErr w:type="spellEnd"/>
            <w:r w:rsidRPr="00382258">
              <w:rPr>
                <w:rFonts w:ascii="ADPortsGroup" w:hAnsi="ADPortsGroup" w:cs="ADPortsGroup"/>
                <w:sz w:val="16"/>
                <w:szCs w:val="16"/>
              </w:rPr>
              <w:t xml:space="preserve"> for security scanning.</w:t>
            </w:r>
          </w:p>
        </w:tc>
      </w:tr>
      <w:tr w:rsidR="007D7F4E" w:rsidRPr="00AD0484" w14:paraId="1026D149" w14:textId="77777777" w:rsidTr="00490E05">
        <w:tc>
          <w:tcPr>
            <w:tcW w:w="4608" w:type="dxa"/>
          </w:tcPr>
          <w:p w14:paraId="7E2BEE06" w14:textId="3C379D49"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Backup Infrastructure: Backup storage and disaster recovery infrastructure is available with offsite replication.</w:t>
            </w:r>
          </w:p>
        </w:tc>
        <w:tc>
          <w:tcPr>
            <w:tcW w:w="5202" w:type="dxa"/>
          </w:tcPr>
          <w:p w14:paraId="76575A0E" w14:textId="3C99C31A"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 xml:space="preserve">Implement automated backup strategy: Transaction logs every 15 minutes, database backups every 6 hours, full system </w:t>
            </w:r>
            <w:r w:rsidRPr="00382258">
              <w:rPr>
                <w:rFonts w:ascii="ADPortsGroup" w:hAnsi="ADPortsGroup" w:cs="ADPortsGroup"/>
                <w:sz w:val="16"/>
                <w:szCs w:val="16"/>
              </w:rPr>
              <w:lastRenderedPageBreak/>
              <w:t>backup daily. Maintain 30-day retention with 7-year archive. Cross-site replication to DR site.</w:t>
            </w:r>
          </w:p>
        </w:tc>
      </w:tr>
      <w:tr w:rsidR="007D7F4E" w:rsidRPr="00AD0484" w14:paraId="39E73176" w14:textId="77777777" w:rsidTr="00490E05">
        <w:tc>
          <w:tcPr>
            <w:tcW w:w="4608" w:type="dxa"/>
          </w:tcPr>
          <w:p w14:paraId="06EFE04E" w14:textId="75615FE5"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lastRenderedPageBreak/>
              <w:t>WCO Data Model Documentation: Access to WCO Data Model Version 3.10 specifications and UN/EDIFACT message standards.</w:t>
            </w:r>
          </w:p>
        </w:tc>
        <w:tc>
          <w:tcPr>
            <w:tcW w:w="5202" w:type="dxa"/>
          </w:tcPr>
          <w:p w14:paraId="3B7CB2E1" w14:textId="33A8C0D7"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Implement data model fully compliant with WCO Data Model 3.10. Use JSON schemas for API validation. Map database entities to WCO classes (Declaration, Goods Item, Party, etc.). Document deviations from standard.</w:t>
            </w:r>
          </w:p>
        </w:tc>
      </w:tr>
      <w:tr w:rsidR="007D7F4E" w:rsidRPr="00AD0484" w14:paraId="7C41C256" w14:textId="77777777" w:rsidTr="00490E05">
        <w:tc>
          <w:tcPr>
            <w:tcW w:w="4608" w:type="dxa"/>
          </w:tcPr>
          <w:p w14:paraId="60362C65" w14:textId="01C96338"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Data Retention Policy: Legal requirements for data retention (7 years minimum) are documented and approved.</w:t>
            </w:r>
          </w:p>
        </w:tc>
        <w:tc>
          <w:tcPr>
            <w:tcW w:w="5202" w:type="dxa"/>
          </w:tcPr>
          <w:p w14:paraId="19521023" w14:textId="25F00621"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Implement automated archival process for data older than 1 year to cold storage. Maintain audit trail for 7 years minimum. Implement data lifecycle management with automated deletion after retention period (with legal hold capability).</w:t>
            </w:r>
          </w:p>
        </w:tc>
      </w:tr>
      <w:tr w:rsidR="007D7F4E" w:rsidRPr="00AD0484" w14:paraId="5265C285" w14:textId="77777777" w:rsidTr="00490E05">
        <w:tc>
          <w:tcPr>
            <w:tcW w:w="4608" w:type="dxa"/>
          </w:tcPr>
          <w:p w14:paraId="3365B67B" w14:textId="24E44F1F"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Business Continuity Plan: Disaster recovery site and procedures are defined with RTO &lt; 4 hours and RPO &lt; 1 hour.</w:t>
            </w:r>
          </w:p>
        </w:tc>
        <w:tc>
          <w:tcPr>
            <w:tcW w:w="5202" w:type="dxa"/>
          </w:tcPr>
          <w:p w14:paraId="60164BC6" w14:textId="65BC13D4"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Implement hot standby at DR site with real-time replication. Maintain complete environment replica at DR location. Conduct quarterly DR testing. Document failover and failback procedures. Monitor replication lag continuously.</w:t>
            </w:r>
          </w:p>
        </w:tc>
      </w:tr>
      <w:tr w:rsidR="007D7F4E" w:rsidRPr="00AD0484" w14:paraId="15F242C4" w14:textId="77777777" w:rsidTr="00490E05">
        <w:tc>
          <w:tcPr>
            <w:tcW w:w="4608" w:type="dxa"/>
          </w:tcPr>
          <w:p w14:paraId="28FDF444" w14:textId="09F81E97"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User Acceptance Testing Environment: Staging environment with production-like data is available for UAT activities.</w:t>
            </w:r>
          </w:p>
        </w:tc>
        <w:tc>
          <w:tcPr>
            <w:tcW w:w="5202" w:type="dxa"/>
          </w:tcPr>
          <w:p w14:paraId="3190AAB9" w14:textId="0EBA41FA" w:rsidR="007D7F4E" w:rsidRPr="00382258" w:rsidRDefault="007D7F4E" w:rsidP="007D7F4E">
            <w:pPr>
              <w:pStyle w:val="TableText"/>
              <w:rPr>
                <w:rFonts w:ascii="ADPortsGroup" w:hAnsi="ADPortsGroup" w:cs="ADPortsGroup"/>
                <w:sz w:val="16"/>
                <w:szCs w:val="16"/>
              </w:rPr>
            </w:pPr>
            <w:r w:rsidRPr="00382258">
              <w:rPr>
                <w:rFonts w:ascii="ADPortsGroup" w:hAnsi="ADPortsGroup" w:cs="ADPortsGroup"/>
                <w:sz w:val="16"/>
                <w:szCs w:val="16"/>
              </w:rPr>
              <w:t>Provision staging environment with 5 Kubernetes nodes (16 vCPU, 64 GB RAM each). Implement data masking for production data copied to staging. Provide dedicated testing slots for business users. Reset environment weekly.</w:t>
            </w:r>
          </w:p>
        </w:tc>
      </w:tr>
    </w:tbl>
    <w:p w14:paraId="2AAF7607" w14:textId="77777777" w:rsidR="00191696" w:rsidRPr="00AD0484" w:rsidRDefault="00191696" w:rsidP="00D77C28">
      <w:pPr>
        <w:pStyle w:val="StyleHeading1Univers12pt"/>
        <w:rPr>
          <w:rFonts w:ascii="ADPortsGroup" w:hAnsi="ADPortsGroup" w:cs="ADPortsGroup"/>
          <w:sz w:val="18"/>
          <w:szCs w:val="18"/>
        </w:rPr>
      </w:pPr>
      <w:bookmarkStart w:id="18" w:name="_Toc350329842"/>
      <w:bookmarkStart w:id="19" w:name="_Toc350564061"/>
      <w:bookmarkStart w:id="20" w:name="_Toc350564284"/>
      <w:bookmarkStart w:id="21" w:name="_Toc350607327"/>
      <w:bookmarkStart w:id="22" w:name="_Toc350650592"/>
      <w:bookmarkStart w:id="23" w:name="_Toc350739417"/>
      <w:bookmarkStart w:id="24" w:name="_Toc350789945"/>
      <w:bookmarkStart w:id="25" w:name="_Toc350798144"/>
      <w:bookmarkStart w:id="26" w:name="_Toc350799034"/>
      <w:bookmarkStart w:id="27" w:name="_Toc350844042"/>
      <w:bookmarkStart w:id="28" w:name="_Toc359893567"/>
      <w:bookmarkStart w:id="29" w:name="_Toc359894036"/>
      <w:bookmarkStart w:id="30" w:name="_Toc379165283"/>
      <w:bookmarkStart w:id="31" w:name="_Toc391104328"/>
      <w:r w:rsidRPr="00AD0484">
        <w:rPr>
          <w:rFonts w:ascii="ADPortsGroup" w:hAnsi="ADPortsGroup" w:cs="ADPortsGroup"/>
          <w:sz w:val="18"/>
          <w:szCs w:val="18"/>
        </w:rPr>
        <w:t xml:space="preserve"> </w:t>
      </w:r>
      <w:bookmarkStart w:id="32" w:name="_Toc217135558"/>
      <w:r w:rsidRPr="00AD0484">
        <w:rPr>
          <w:rFonts w:ascii="ADPortsGroup" w:hAnsi="ADPortsGroup" w:cs="ADPortsGroup"/>
          <w:sz w:val="18"/>
          <w:szCs w:val="18"/>
        </w:rPr>
        <w:t>Architecture Objectives</w:t>
      </w:r>
      <w:bookmarkEnd w:id="32"/>
    </w:p>
    <w:p w14:paraId="3E77003B" w14:textId="77777777" w:rsidR="007D7F4E" w:rsidRPr="00AD0484" w:rsidRDefault="007D7F4E" w:rsidP="007D7F4E">
      <w:pPr>
        <w:rPr>
          <w:sz w:val="18"/>
          <w:szCs w:val="18"/>
        </w:rPr>
      </w:pPr>
      <w:r w:rsidRPr="00AD0484">
        <w:rPr>
          <w:sz w:val="18"/>
          <w:szCs w:val="18"/>
        </w:rPr>
        <w:t>The architecture is designed to achieve the following core objectives:</w:t>
      </w:r>
    </w:p>
    <w:p w14:paraId="76509EFD" w14:textId="458E9E72" w:rsidR="007D7F4E" w:rsidRPr="001166FE" w:rsidRDefault="007D7F4E" w:rsidP="001166FE">
      <w:pPr>
        <w:pStyle w:val="ListBullet"/>
        <w:rPr>
          <w:sz w:val="18"/>
          <w:szCs w:val="18"/>
        </w:rPr>
      </w:pPr>
      <w:r w:rsidRPr="001166FE">
        <w:rPr>
          <w:sz w:val="18"/>
          <w:szCs w:val="18"/>
        </w:rPr>
        <w:t xml:space="preserve">Support up to 10,000 concurrent users and 100 transactions per second with horizontal scaling </w:t>
      </w:r>
      <w:r w:rsidR="001166FE" w:rsidRPr="001166FE">
        <w:rPr>
          <w:sz w:val="18"/>
          <w:szCs w:val="18"/>
        </w:rPr>
        <w:t xml:space="preserve">capabilities. </w:t>
      </w:r>
      <w:r w:rsidR="001166FE">
        <w:rPr>
          <w:sz w:val="18"/>
          <w:szCs w:val="18"/>
        </w:rPr>
        <w:t xml:space="preserve"> </w:t>
      </w:r>
      <w:r w:rsidR="001166FE" w:rsidRPr="001166FE">
        <w:rPr>
          <w:sz w:val="18"/>
          <w:szCs w:val="18"/>
        </w:rPr>
        <w:t>Scalability</w:t>
      </w:r>
      <w:r w:rsidRPr="001166FE">
        <w:rPr>
          <w:sz w:val="18"/>
          <w:szCs w:val="18"/>
        </w:rPr>
        <w:t xml:space="preserve">: </w:t>
      </w:r>
    </w:p>
    <w:p w14:paraId="0DF03BA9" w14:textId="171E7262" w:rsidR="007D7F4E" w:rsidRPr="001166FE" w:rsidRDefault="007D7F4E" w:rsidP="001166FE">
      <w:pPr>
        <w:pStyle w:val="ListBullet"/>
        <w:rPr>
          <w:sz w:val="18"/>
          <w:szCs w:val="18"/>
        </w:rPr>
      </w:pPr>
      <w:r w:rsidRPr="001166FE">
        <w:rPr>
          <w:sz w:val="18"/>
          <w:szCs w:val="18"/>
        </w:rPr>
        <w:t xml:space="preserve">Achieve 99.9% uptime through redundancy, failover mechanisms, and comprehensive </w:t>
      </w:r>
      <w:r w:rsidR="001166FE" w:rsidRPr="001166FE">
        <w:rPr>
          <w:sz w:val="18"/>
          <w:szCs w:val="18"/>
        </w:rPr>
        <w:t xml:space="preserve">monitoring. </w:t>
      </w:r>
      <w:r w:rsidR="001166FE">
        <w:rPr>
          <w:sz w:val="18"/>
          <w:szCs w:val="18"/>
        </w:rPr>
        <w:t xml:space="preserve"> </w:t>
      </w:r>
      <w:r w:rsidR="001166FE" w:rsidRPr="001166FE">
        <w:rPr>
          <w:sz w:val="18"/>
          <w:szCs w:val="18"/>
        </w:rPr>
        <w:t>Availability</w:t>
      </w:r>
      <w:r w:rsidRPr="001166FE">
        <w:rPr>
          <w:sz w:val="18"/>
          <w:szCs w:val="18"/>
        </w:rPr>
        <w:t xml:space="preserve">: </w:t>
      </w:r>
    </w:p>
    <w:p w14:paraId="542D7DA9" w14:textId="084C21FD" w:rsidR="007D7F4E" w:rsidRPr="001166FE" w:rsidRDefault="007D7F4E" w:rsidP="001166FE">
      <w:pPr>
        <w:pStyle w:val="ListBullet"/>
        <w:rPr>
          <w:sz w:val="18"/>
          <w:szCs w:val="18"/>
        </w:rPr>
      </w:pPr>
      <w:r w:rsidRPr="001166FE">
        <w:rPr>
          <w:sz w:val="18"/>
          <w:szCs w:val="18"/>
        </w:rPr>
        <w:t xml:space="preserve">Deliver response times under 3 seconds for 95% of API requests through optimized architecture and </w:t>
      </w:r>
      <w:proofErr w:type="gramStart"/>
      <w:r w:rsidR="001166FE" w:rsidRPr="001166FE">
        <w:rPr>
          <w:sz w:val="18"/>
          <w:szCs w:val="18"/>
        </w:rPr>
        <w:t>caching</w:t>
      </w:r>
      <w:proofErr w:type="gramEnd"/>
      <w:r w:rsidR="001166FE" w:rsidRPr="001166FE">
        <w:rPr>
          <w:sz w:val="18"/>
          <w:szCs w:val="18"/>
        </w:rPr>
        <w:t xml:space="preserve">. </w:t>
      </w:r>
      <w:r w:rsidR="001166FE">
        <w:rPr>
          <w:sz w:val="18"/>
          <w:szCs w:val="18"/>
        </w:rPr>
        <w:t xml:space="preserve"> </w:t>
      </w:r>
      <w:r w:rsidR="001166FE" w:rsidRPr="001166FE">
        <w:rPr>
          <w:sz w:val="18"/>
          <w:szCs w:val="18"/>
        </w:rPr>
        <w:t>Performance</w:t>
      </w:r>
      <w:r w:rsidRPr="001166FE">
        <w:rPr>
          <w:sz w:val="18"/>
          <w:szCs w:val="18"/>
        </w:rPr>
        <w:t xml:space="preserve">: </w:t>
      </w:r>
    </w:p>
    <w:p w14:paraId="703AB03B" w14:textId="064A9FD3" w:rsidR="007D7F4E" w:rsidRPr="001166FE" w:rsidRDefault="007D7F4E" w:rsidP="001166FE">
      <w:pPr>
        <w:pStyle w:val="ListBullet"/>
        <w:rPr>
          <w:sz w:val="18"/>
          <w:szCs w:val="18"/>
        </w:rPr>
      </w:pPr>
      <w:r w:rsidRPr="001166FE">
        <w:rPr>
          <w:sz w:val="18"/>
          <w:szCs w:val="18"/>
        </w:rPr>
        <w:t>Implement comprehensive security measures</w:t>
      </w:r>
      <w:r w:rsidR="001166FE">
        <w:rPr>
          <w:sz w:val="18"/>
          <w:szCs w:val="18"/>
        </w:rPr>
        <w:t>,</w:t>
      </w:r>
      <w:r w:rsidRPr="001166FE">
        <w:rPr>
          <w:sz w:val="18"/>
          <w:szCs w:val="18"/>
        </w:rPr>
        <w:t xml:space="preserve"> including encryption, authentication, authorization, and audit logging.</w:t>
      </w:r>
      <w:r w:rsidR="001166FE">
        <w:rPr>
          <w:sz w:val="18"/>
          <w:szCs w:val="18"/>
        </w:rPr>
        <w:t xml:space="preserve"> </w:t>
      </w:r>
      <w:proofErr w:type="gramStart"/>
      <w:r w:rsidRPr="001166FE">
        <w:rPr>
          <w:sz w:val="18"/>
          <w:szCs w:val="18"/>
        </w:rPr>
        <w:t>Security</w:t>
      </w:r>
      <w:proofErr w:type="gramEnd"/>
      <w:r w:rsidRPr="001166FE">
        <w:rPr>
          <w:sz w:val="18"/>
          <w:szCs w:val="18"/>
        </w:rPr>
        <w:t xml:space="preserve">: </w:t>
      </w:r>
    </w:p>
    <w:p w14:paraId="1687C098" w14:textId="6B0F1C25" w:rsidR="007D7F4E" w:rsidRPr="001166FE" w:rsidRDefault="007D7F4E" w:rsidP="001166FE">
      <w:pPr>
        <w:pStyle w:val="ListBullet"/>
        <w:rPr>
          <w:sz w:val="18"/>
          <w:szCs w:val="18"/>
        </w:rPr>
      </w:pPr>
      <w:r w:rsidRPr="001166FE">
        <w:rPr>
          <w:sz w:val="18"/>
          <w:szCs w:val="18"/>
        </w:rPr>
        <w:t xml:space="preserve">Enable independent deployment and updates of microservices with minimal system </w:t>
      </w:r>
      <w:r w:rsidR="003F0C06" w:rsidRPr="001166FE">
        <w:rPr>
          <w:sz w:val="18"/>
          <w:szCs w:val="18"/>
        </w:rPr>
        <w:t>disruption. Maintainability</w:t>
      </w:r>
      <w:r w:rsidRPr="001166FE">
        <w:rPr>
          <w:sz w:val="18"/>
          <w:szCs w:val="18"/>
        </w:rPr>
        <w:t xml:space="preserve">: </w:t>
      </w:r>
    </w:p>
    <w:p w14:paraId="70F4561E" w14:textId="4884EE52" w:rsidR="007D7F4E" w:rsidRPr="001166FE" w:rsidRDefault="007D7F4E" w:rsidP="001166FE">
      <w:pPr>
        <w:pStyle w:val="ListBullet"/>
        <w:rPr>
          <w:sz w:val="18"/>
          <w:szCs w:val="18"/>
        </w:rPr>
      </w:pPr>
      <w:r w:rsidRPr="001166FE">
        <w:rPr>
          <w:sz w:val="18"/>
          <w:szCs w:val="18"/>
        </w:rPr>
        <w:t xml:space="preserve">Ensure seamless integration with external systems using industry-standard protocols and data </w:t>
      </w:r>
      <w:r w:rsidR="003F0C06" w:rsidRPr="001166FE">
        <w:rPr>
          <w:sz w:val="18"/>
          <w:szCs w:val="18"/>
        </w:rPr>
        <w:t>formats. Interoperability</w:t>
      </w:r>
      <w:r w:rsidRPr="001166FE">
        <w:rPr>
          <w:sz w:val="18"/>
          <w:szCs w:val="18"/>
        </w:rPr>
        <w:t xml:space="preserve">: </w:t>
      </w:r>
    </w:p>
    <w:p w14:paraId="6898A100" w14:textId="0D243C6C" w:rsidR="007D7F4E" w:rsidRPr="001166FE" w:rsidRDefault="007D7F4E" w:rsidP="001166FE">
      <w:pPr>
        <w:pStyle w:val="ListBullet"/>
        <w:rPr>
          <w:sz w:val="18"/>
          <w:szCs w:val="18"/>
        </w:rPr>
      </w:pPr>
      <w:r w:rsidRPr="001166FE">
        <w:rPr>
          <w:sz w:val="18"/>
          <w:szCs w:val="18"/>
        </w:rPr>
        <w:t xml:space="preserve">Adhere to WCO Data Model, UN/EDIFACT standards, and Angola regulatory </w:t>
      </w:r>
      <w:r w:rsidR="003F0C06" w:rsidRPr="001166FE">
        <w:rPr>
          <w:sz w:val="18"/>
          <w:szCs w:val="18"/>
        </w:rPr>
        <w:t>requirements. Compliance</w:t>
      </w:r>
      <w:r w:rsidRPr="001166FE">
        <w:rPr>
          <w:sz w:val="18"/>
          <w:szCs w:val="18"/>
        </w:rPr>
        <w:t xml:space="preserve">: </w:t>
      </w:r>
    </w:p>
    <w:p w14:paraId="4265709D" w14:textId="680A6A5B" w:rsidR="007D7F4E" w:rsidRPr="001166FE" w:rsidRDefault="007D7F4E" w:rsidP="001166FE">
      <w:pPr>
        <w:pStyle w:val="ListBullet"/>
        <w:rPr>
          <w:sz w:val="18"/>
          <w:szCs w:val="18"/>
        </w:rPr>
      </w:pPr>
      <w:r w:rsidRPr="001166FE">
        <w:rPr>
          <w:sz w:val="18"/>
          <w:szCs w:val="18"/>
        </w:rPr>
        <w:t xml:space="preserve">Provide disaster recovery capabilities with RTO &lt; 4 hours and RPO &lt; 1 </w:t>
      </w:r>
      <w:r w:rsidR="003F0C06" w:rsidRPr="001166FE">
        <w:rPr>
          <w:sz w:val="18"/>
          <w:szCs w:val="18"/>
        </w:rPr>
        <w:t>hour. Resilience</w:t>
      </w:r>
      <w:r w:rsidRPr="001166FE">
        <w:rPr>
          <w:sz w:val="18"/>
          <w:szCs w:val="18"/>
        </w:rPr>
        <w:t xml:space="preserve">: </w:t>
      </w:r>
    </w:p>
    <w:p w14:paraId="2AAF7609" w14:textId="77777777" w:rsidR="00AD0A1C" w:rsidRPr="00AD0484" w:rsidRDefault="00AD0A1C" w:rsidP="00191696">
      <w:pPr>
        <w:jc w:val="both"/>
        <w:rPr>
          <w:rFonts w:ascii="ADPortsGroup" w:hAnsi="ADPortsGroup" w:cs="ADPortsGroup"/>
          <w:i/>
          <w:iCs/>
          <w:sz w:val="18"/>
          <w:szCs w:val="18"/>
        </w:rPr>
      </w:pPr>
    </w:p>
    <w:p w14:paraId="2AAF760A" w14:textId="77777777" w:rsidR="00191696" w:rsidRPr="00AD0484" w:rsidRDefault="00D77C28" w:rsidP="00D77C28">
      <w:pPr>
        <w:pStyle w:val="StyleHeading1Univers12pt"/>
        <w:rPr>
          <w:rFonts w:ascii="ADPortsGroup" w:hAnsi="ADPortsGroup" w:cs="ADPortsGroup"/>
          <w:sz w:val="18"/>
          <w:szCs w:val="18"/>
        </w:rPr>
      </w:pPr>
      <w:bookmarkStart w:id="33" w:name="_Toc217135559"/>
      <w:r w:rsidRPr="00AD0484">
        <w:rPr>
          <w:rFonts w:ascii="ADPortsGroup" w:hAnsi="ADPortsGroup" w:cs="ADPortsGroup"/>
          <w:sz w:val="18"/>
          <w:szCs w:val="18"/>
        </w:rPr>
        <w:t>A</w:t>
      </w:r>
      <w:r w:rsidR="00191696" w:rsidRPr="00AD0484">
        <w:rPr>
          <w:rFonts w:ascii="ADPortsGroup" w:hAnsi="ADPortsGroup" w:cs="ADPortsGroup"/>
          <w:sz w:val="18"/>
          <w:szCs w:val="18"/>
        </w:rPr>
        <w:t>rchitecture Constraints</w:t>
      </w:r>
      <w:bookmarkEnd w:id="33"/>
    </w:p>
    <w:p w14:paraId="4BD4D880" w14:textId="55B2A6C7" w:rsidR="00BB7398" w:rsidRPr="00AD0484" w:rsidRDefault="00BB7398" w:rsidP="00A0440C">
      <w:pPr>
        <w:pStyle w:val="StyleHeading2Univers11pt"/>
        <w:rPr>
          <w:rFonts w:ascii="ADPortsGroup" w:hAnsi="ADPortsGroup" w:cs="ADPortsGroup"/>
          <w:sz w:val="18"/>
          <w:szCs w:val="18"/>
        </w:rPr>
      </w:pPr>
      <w:r w:rsidRPr="00AD0484">
        <w:rPr>
          <w:rFonts w:ascii="ADPortsGroup" w:hAnsi="ADPortsGroup" w:cs="ADPortsGroup"/>
          <w:sz w:val="18"/>
          <w:szCs w:val="18"/>
        </w:rPr>
        <w:t xml:space="preserve"> </w:t>
      </w:r>
      <w:bookmarkStart w:id="34" w:name="_Toc217135560"/>
      <w:r w:rsidRPr="00AD0484">
        <w:rPr>
          <w:rFonts w:ascii="ADPortsGroup" w:hAnsi="ADPortsGroup" w:cs="ADPortsGroup"/>
          <w:sz w:val="18"/>
          <w:szCs w:val="18"/>
        </w:rPr>
        <w:t>Standards</w:t>
      </w:r>
      <w:bookmarkEnd w:id="34"/>
    </w:p>
    <w:p w14:paraId="3F827B18" w14:textId="33ECED71" w:rsidR="00BB7398" w:rsidRPr="003A4274" w:rsidRDefault="00BB7398" w:rsidP="003A4274">
      <w:pPr>
        <w:pStyle w:val="StyleHeading311pt"/>
        <w:tabs>
          <w:tab w:val="clear" w:pos="1080"/>
          <w:tab w:val="num" w:pos="864"/>
        </w:tabs>
        <w:rPr>
          <w:rFonts w:ascii="ADPortsGroup" w:hAnsi="ADPortsGroup" w:cs="ADPortsGroup"/>
          <w:sz w:val="18"/>
          <w:szCs w:val="18"/>
        </w:rPr>
      </w:pPr>
      <w:r w:rsidRPr="003A4274">
        <w:rPr>
          <w:rFonts w:ascii="ADPortsGroup" w:hAnsi="ADPortsGroup" w:cs="ADPortsGroup"/>
          <w:sz w:val="18"/>
          <w:szCs w:val="18"/>
        </w:rPr>
        <w:t xml:space="preserve"> </w:t>
      </w:r>
      <w:bookmarkStart w:id="35" w:name="_Toc217135561"/>
      <w:r w:rsidRPr="003A4274">
        <w:rPr>
          <w:rFonts w:ascii="ADPortsGroup" w:hAnsi="ADPortsGroup" w:cs="ADPortsGroup"/>
          <w:sz w:val="18"/>
          <w:szCs w:val="18"/>
        </w:rPr>
        <w:t>Technology Standards</w:t>
      </w:r>
      <w:bookmarkEnd w:id="35"/>
    </w:p>
    <w:p w14:paraId="0BB92455" w14:textId="35A043FA" w:rsidR="00BB7398" w:rsidRPr="003F0C06" w:rsidRDefault="00BB7398" w:rsidP="003F0C06">
      <w:pPr>
        <w:pStyle w:val="ListBullet"/>
        <w:rPr>
          <w:sz w:val="18"/>
          <w:szCs w:val="18"/>
        </w:rPr>
      </w:pPr>
      <w:r w:rsidRPr="00AD0484">
        <w:rPr>
          <w:rFonts w:ascii="ADPortsGroup" w:hAnsi="ADPortsGroup" w:cs="ADPortsGroup"/>
          <w:sz w:val="18"/>
          <w:szCs w:val="18"/>
        </w:rPr>
        <w:t xml:space="preserve"> </w:t>
      </w:r>
      <w:r w:rsidRPr="003F0C06">
        <w:rPr>
          <w:sz w:val="18"/>
          <w:szCs w:val="18"/>
        </w:rPr>
        <w:t>Frontend: Angular 17+ with TypeScript and Module Federation</w:t>
      </w:r>
    </w:p>
    <w:p w14:paraId="58B397D6" w14:textId="7585A603" w:rsidR="00BB7398" w:rsidRPr="003F0C06" w:rsidRDefault="00BB7398" w:rsidP="003F0C06">
      <w:pPr>
        <w:pStyle w:val="ListBullet"/>
        <w:rPr>
          <w:sz w:val="18"/>
          <w:szCs w:val="18"/>
        </w:rPr>
      </w:pPr>
      <w:r w:rsidRPr="003F0C06">
        <w:rPr>
          <w:sz w:val="18"/>
          <w:szCs w:val="18"/>
        </w:rPr>
        <w:lastRenderedPageBreak/>
        <w:t xml:space="preserve"> Backend: ASP.NET Core 8.0 with C# for all microservices</w:t>
      </w:r>
    </w:p>
    <w:p w14:paraId="7CD4C71A" w14:textId="233EAB1E" w:rsidR="00BB7398" w:rsidRPr="003F0C06" w:rsidRDefault="00BB7398" w:rsidP="003F0C06">
      <w:pPr>
        <w:pStyle w:val="ListBullet"/>
        <w:rPr>
          <w:sz w:val="18"/>
          <w:szCs w:val="18"/>
        </w:rPr>
      </w:pPr>
      <w:r w:rsidRPr="003F0C06">
        <w:rPr>
          <w:sz w:val="18"/>
          <w:szCs w:val="18"/>
        </w:rPr>
        <w:t>•Database: PostgreSQL 15+ for relational data storage</w:t>
      </w:r>
    </w:p>
    <w:p w14:paraId="09E732E6" w14:textId="36375246" w:rsidR="00BB7398" w:rsidRPr="003F0C06" w:rsidRDefault="00BB7398" w:rsidP="003F0C06">
      <w:pPr>
        <w:pStyle w:val="ListBullet"/>
        <w:rPr>
          <w:sz w:val="18"/>
          <w:szCs w:val="18"/>
        </w:rPr>
      </w:pPr>
      <w:r w:rsidRPr="003F0C06">
        <w:rPr>
          <w:sz w:val="18"/>
          <w:szCs w:val="18"/>
        </w:rPr>
        <w:t xml:space="preserve">•Object Storage: </w:t>
      </w:r>
      <w:proofErr w:type="spellStart"/>
      <w:r w:rsidRPr="003F0C06">
        <w:rPr>
          <w:sz w:val="18"/>
          <w:szCs w:val="18"/>
        </w:rPr>
        <w:t>MinIO</w:t>
      </w:r>
      <w:proofErr w:type="spellEnd"/>
      <w:r w:rsidRPr="003F0C06">
        <w:rPr>
          <w:sz w:val="18"/>
          <w:szCs w:val="18"/>
        </w:rPr>
        <w:t xml:space="preserve"> for S3-compatible document storage</w:t>
      </w:r>
    </w:p>
    <w:p w14:paraId="05985E2D" w14:textId="004447F1" w:rsidR="00BB7398" w:rsidRPr="003F0C06" w:rsidRDefault="00BB7398" w:rsidP="003F0C06">
      <w:pPr>
        <w:pStyle w:val="ListBullet"/>
        <w:rPr>
          <w:sz w:val="18"/>
          <w:szCs w:val="18"/>
        </w:rPr>
      </w:pPr>
      <w:r w:rsidRPr="003F0C06">
        <w:rPr>
          <w:sz w:val="18"/>
          <w:szCs w:val="18"/>
        </w:rPr>
        <w:t xml:space="preserve">Authentication: </w:t>
      </w:r>
      <w:proofErr w:type="spellStart"/>
      <w:r w:rsidRPr="003F0C06">
        <w:rPr>
          <w:sz w:val="18"/>
          <w:szCs w:val="18"/>
        </w:rPr>
        <w:t>Keycloak</w:t>
      </w:r>
      <w:proofErr w:type="spellEnd"/>
      <w:r w:rsidRPr="003F0C06">
        <w:rPr>
          <w:sz w:val="18"/>
          <w:szCs w:val="18"/>
        </w:rPr>
        <w:t xml:space="preserve"> 23+ with OAuth 2.0/OpenID Connect/SAML 2.0</w:t>
      </w:r>
    </w:p>
    <w:p w14:paraId="416195CD" w14:textId="50C57680" w:rsidR="00BB7398" w:rsidRPr="003F0C06" w:rsidRDefault="00BB7398" w:rsidP="003F0C06">
      <w:pPr>
        <w:pStyle w:val="ListBullet"/>
        <w:rPr>
          <w:sz w:val="18"/>
          <w:szCs w:val="18"/>
        </w:rPr>
      </w:pPr>
      <w:r w:rsidRPr="003F0C06">
        <w:rPr>
          <w:sz w:val="18"/>
          <w:szCs w:val="18"/>
        </w:rPr>
        <w:t>Containerization: Docker with OCI container specifications</w:t>
      </w:r>
    </w:p>
    <w:p w14:paraId="57BCAED1" w14:textId="7758E3A4" w:rsidR="00BB7398" w:rsidRPr="003F0C06" w:rsidRDefault="00BB7398" w:rsidP="003F0C06">
      <w:pPr>
        <w:pStyle w:val="ListBullet"/>
        <w:rPr>
          <w:sz w:val="18"/>
          <w:szCs w:val="18"/>
        </w:rPr>
      </w:pPr>
      <w:r w:rsidRPr="003F0C06">
        <w:rPr>
          <w:sz w:val="18"/>
          <w:szCs w:val="18"/>
        </w:rPr>
        <w:t>Orchestration: Kubernetes for deployment and scaling</w:t>
      </w:r>
    </w:p>
    <w:p w14:paraId="7C8B5D7E" w14:textId="51347C2A" w:rsidR="00BB7398" w:rsidRPr="003A4274" w:rsidRDefault="00BB7398" w:rsidP="003A4274">
      <w:pPr>
        <w:pStyle w:val="StyleHeading311pt"/>
        <w:tabs>
          <w:tab w:val="clear" w:pos="1080"/>
          <w:tab w:val="num" w:pos="864"/>
        </w:tabs>
        <w:rPr>
          <w:rFonts w:ascii="ADPortsGroup" w:hAnsi="ADPortsGroup" w:cs="ADPortsGroup"/>
          <w:sz w:val="18"/>
          <w:szCs w:val="18"/>
        </w:rPr>
      </w:pPr>
      <w:bookmarkStart w:id="36" w:name="_Toc217135562"/>
      <w:r w:rsidRPr="003A4274">
        <w:rPr>
          <w:rFonts w:ascii="ADPortsGroup" w:hAnsi="ADPortsGroup" w:cs="ADPortsGroup"/>
          <w:sz w:val="18"/>
          <w:szCs w:val="18"/>
        </w:rPr>
        <w:t>Messaging Standards</w:t>
      </w:r>
      <w:bookmarkEnd w:id="36"/>
    </w:p>
    <w:p w14:paraId="098E9540" w14:textId="508EC35F" w:rsidR="00BB7398" w:rsidRPr="003F0C06" w:rsidRDefault="00BB7398" w:rsidP="003F0C06">
      <w:pPr>
        <w:pStyle w:val="ListBullet"/>
        <w:rPr>
          <w:sz w:val="18"/>
          <w:szCs w:val="18"/>
        </w:rPr>
      </w:pPr>
      <w:r w:rsidRPr="003F0C06">
        <w:rPr>
          <w:sz w:val="18"/>
          <w:szCs w:val="18"/>
        </w:rPr>
        <w:t>Internal Messaging: RabbitMQ 3.12+ with AMQP protocol</w:t>
      </w:r>
    </w:p>
    <w:p w14:paraId="3E007012" w14:textId="1CB0A275" w:rsidR="00BB7398" w:rsidRPr="003F0C06" w:rsidRDefault="00BB7398" w:rsidP="003F0C06">
      <w:pPr>
        <w:pStyle w:val="ListBullet"/>
        <w:rPr>
          <w:sz w:val="18"/>
          <w:szCs w:val="18"/>
        </w:rPr>
      </w:pPr>
      <w:r w:rsidRPr="003F0C06">
        <w:rPr>
          <w:sz w:val="18"/>
          <w:szCs w:val="18"/>
        </w:rPr>
        <w:t xml:space="preserve">REST APIs: </w:t>
      </w:r>
      <w:proofErr w:type="spellStart"/>
      <w:r w:rsidRPr="003F0C06">
        <w:rPr>
          <w:sz w:val="18"/>
          <w:szCs w:val="18"/>
        </w:rPr>
        <w:t>OpenAPI</w:t>
      </w:r>
      <w:proofErr w:type="spellEnd"/>
      <w:r w:rsidRPr="003F0C06">
        <w:rPr>
          <w:sz w:val="18"/>
          <w:szCs w:val="18"/>
        </w:rPr>
        <w:t xml:space="preserve"> 3.0 specifications with JSON payloads</w:t>
      </w:r>
    </w:p>
    <w:p w14:paraId="31D848BE" w14:textId="3DAF1610" w:rsidR="00BB7398" w:rsidRPr="003F0C06" w:rsidRDefault="00BB7398" w:rsidP="003F0C06">
      <w:pPr>
        <w:pStyle w:val="ListBullet"/>
        <w:rPr>
          <w:sz w:val="18"/>
          <w:szCs w:val="18"/>
        </w:rPr>
      </w:pPr>
      <w:r w:rsidRPr="003F0C06">
        <w:rPr>
          <w:sz w:val="18"/>
          <w:szCs w:val="18"/>
        </w:rPr>
        <w:t>SOAP Integration: SOAP 1.1/1.2 for ASYCUDA legacy systems</w:t>
      </w:r>
    </w:p>
    <w:p w14:paraId="516B7192" w14:textId="4F94B7C5" w:rsidR="00BB7398" w:rsidRPr="003F0C06" w:rsidRDefault="00BB7398" w:rsidP="003F0C06">
      <w:pPr>
        <w:pStyle w:val="ListBullet"/>
        <w:rPr>
          <w:sz w:val="18"/>
          <w:szCs w:val="18"/>
        </w:rPr>
      </w:pPr>
      <w:r w:rsidRPr="003F0C06">
        <w:rPr>
          <w:sz w:val="18"/>
          <w:szCs w:val="18"/>
        </w:rPr>
        <w:t>Event Messaging: JSON schema validation for all domain events</w:t>
      </w:r>
    </w:p>
    <w:p w14:paraId="21F0D1FF" w14:textId="13B32255" w:rsidR="00BB7398" w:rsidRPr="003F0C06" w:rsidRDefault="00BB7398" w:rsidP="003F0C06">
      <w:pPr>
        <w:pStyle w:val="ListBullet"/>
        <w:rPr>
          <w:sz w:val="18"/>
          <w:szCs w:val="18"/>
        </w:rPr>
      </w:pPr>
      <w:r w:rsidRPr="003F0C06">
        <w:rPr>
          <w:sz w:val="18"/>
          <w:szCs w:val="18"/>
        </w:rPr>
        <w:t>API Gateway: Kong for unified API management and security</w:t>
      </w:r>
    </w:p>
    <w:p w14:paraId="2EB4E2F4" w14:textId="394CFC18" w:rsidR="00BB7398" w:rsidRPr="003A4274" w:rsidRDefault="00BB7398" w:rsidP="003A4274">
      <w:pPr>
        <w:pStyle w:val="StyleHeading311pt"/>
        <w:tabs>
          <w:tab w:val="clear" w:pos="1080"/>
          <w:tab w:val="num" w:pos="864"/>
        </w:tabs>
        <w:rPr>
          <w:rFonts w:ascii="ADPortsGroup" w:hAnsi="ADPortsGroup" w:cs="ADPortsGroup"/>
          <w:sz w:val="18"/>
          <w:szCs w:val="18"/>
        </w:rPr>
      </w:pPr>
      <w:bookmarkStart w:id="37" w:name="_Toc217135563"/>
      <w:r w:rsidRPr="003A4274">
        <w:rPr>
          <w:rFonts w:ascii="ADPortsGroup" w:hAnsi="ADPortsGroup" w:cs="ADPortsGroup"/>
          <w:sz w:val="18"/>
          <w:szCs w:val="18"/>
        </w:rPr>
        <w:t>XML Standards</w:t>
      </w:r>
      <w:bookmarkEnd w:id="37"/>
    </w:p>
    <w:p w14:paraId="6C7370C5" w14:textId="4E54412E" w:rsidR="00BB7398" w:rsidRPr="00856E7A" w:rsidRDefault="00BB7398" w:rsidP="00856E7A">
      <w:pPr>
        <w:pStyle w:val="ListBullet"/>
        <w:rPr>
          <w:sz w:val="18"/>
          <w:szCs w:val="18"/>
        </w:rPr>
      </w:pPr>
      <w:r w:rsidRPr="00856E7A">
        <w:rPr>
          <w:sz w:val="18"/>
          <w:szCs w:val="18"/>
        </w:rPr>
        <w:t>UN/EDIFACT: CUSDEC and CUSRES message formats for customs declarations</w:t>
      </w:r>
    </w:p>
    <w:p w14:paraId="23BA365F" w14:textId="73E5B4C1" w:rsidR="00BB7398" w:rsidRPr="00856E7A" w:rsidRDefault="00BB7398" w:rsidP="00856E7A">
      <w:pPr>
        <w:pStyle w:val="ListBullet"/>
        <w:rPr>
          <w:sz w:val="18"/>
          <w:szCs w:val="18"/>
        </w:rPr>
      </w:pPr>
      <w:r w:rsidRPr="00856E7A">
        <w:rPr>
          <w:sz w:val="18"/>
          <w:szCs w:val="18"/>
        </w:rPr>
        <w:t xml:space="preserve"> WCO Data Model: XML schemas based on WCO Data Model Version 3.10</w:t>
      </w:r>
    </w:p>
    <w:p w14:paraId="39C49747" w14:textId="11555F4D" w:rsidR="00BB7398" w:rsidRPr="00856E7A" w:rsidRDefault="00BB7398" w:rsidP="00856E7A">
      <w:pPr>
        <w:pStyle w:val="ListBullet"/>
        <w:rPr>
          <w:sz w:val="18"/>
          <w:szCs w:val="18"/>
        </w:rPr>
      </w:pPr>
      <w:r w:rsidRPr="00856E7A">
        <w:rPr>
          <w:sz w:val="18"/>
          <w:szCs w:val="18"/>
        </w:rPr>
        <w:t xml:space="preserve"> SOAP/XML: Standard SOAP envelope structure for ASYCUDA integration</w:t>
      </w:r>
    </w:p>
    <w:p w14:paraId="45EC648C" w14:textId="0F64361E" w:rsidR="00BB7398" w:rsidRPr="00AD0484" w:rsidRDefault="00BB7398" w:rsidP="00856E7A">
      <w:pPr>
        <w:pStyle w:val="ListBullet"/>
        <w:rPr>
          <w:sz w:val="18"/>
          <w:szCs w:val="18"/>
        </w:rPr>
      </w:pPr>
      <w:r w:rsidRPr="00856E7A">
        <w:rPr>
          <w:sz w:val="18"/>
          <w:szCs w:val="18"/>
        </w:rPr>
        <w:t>Schema Validation: XSD validation for all XML message exchanges</w:t>
      </w:r>
    </w:p>
    <w:p w14:paraId="18DA1BF7" w14:textId="5651C3D8" w:rsidR="00BB7398" w:rsidRPr="00AD0484" w:rsidRDefault="00BB7398" w:rsidP="003A4274">
      <w:pPr>
        <w:pStyle w:val="StyleHeading311pt"/>
        <w:tabs>
          <w:tab w:val="clear" w:pos="1080"/>
          <w:tab w:val="num" w:pos="864"/>
        </w:tabs>
        <w:rPr>
          <w:rFonts w:ascii="ADPortsGroup" w:hAnsi="ADPortsGroup" w:cs="ADPortsGroup"/>
          <w:sz w:val="18"/>
          <w:szCs w:val="18"/>
        </w:rPr>
      </w:pPr>
      <w:bookmarkStart w:id="38" w:name="_Toc217135564"/>
      <w:r w:rsidRPr="00AD0484">
        <w:rPr>
          <w:rFonts w:ascii="ADPortsGroup" w:hAnsi="ADPortsGroup" w:cs="ADPortsGroup"/>
          <w:sz w:val="18"/>
          <w:szCs w:val="18"/>
        </w:rPr>
        <w:t>Portability</w:t>
      </w:r>
      <w:bookmarkEnd w:id="38"/>
    </w:p>
    <w:p w14:paraId="026F82B0" w14:textId="77777777" w:rsidR="00BB7398" w:rsidRPr="00AD0484" w:rsidRDefault="00BB7398" w:rsidP="00BB7398">
      <w:pPr>
        <w:rPr>
          <w:sz w:val="18"/>
          <w:szCs w:val="18"/>
        </w:rPr>
      </w:pPr>
      <w:r w:rsidRPr="00AD0484">
        <w:rPr>
          <w:sz w:val="18"/>
          <w:szCs w:val="18"/>
        </w:rPr>
        <w:t>The architecture is designed with portability in mind using containerization and standard APIs:</w:t>
      </w:r>
    </w:p>
    <w:p w14:paraId="0AF55702" w14:textId="784DB35B" w:rsidR="00BB7398" w:rsidRPr="00856E7A" w:rsidRDefault="00BB7398" w:rsidP="00856E7A">
      <w:pPr>
        <w:pStyle w:val="ListBullet"/>
        <w:rPr>
          <w:sz w:val="18"/>
          <w:szCs w:val="18"/>
        </w:rPr>
      </w:pPr>
      <w:r w:rsidRPr="00856E7A">
        <w:rPr>
          <w:sz w:val="18"/>
          <w:szCs w:val="18"/>
        </w:rPr>
        <w:t>All services are containerized using Docker with OCI standards</w:t>
      </w:r>
    </w:p>
    <w:p w14:paraId="01179CA2" w14:textId="48215272" w:rsidR="00BB7398" w:rsidRPr="00856E7A" w:rsidRDefault="00BB7398" w:rsidP="00856E7A">
      <w:pPr>
        <w:pStyle w:val="ListBullet"/>
        <w:rPr>
          <w:sz w:val="18"/>
          <w:szCs w:val="18"/>
        </w:rPr>
      </w:pPr>
      <w:r w:rsidRPr="00856E7A">
        <w:rPr>
          <w:sz w:val="18"/>
          <w:szCs w:val="18"/>
        </w:rPr>
        <w:t>Kubernetes deployment enables cloud-agnostic infrastructure</w:t>
      </w:r>
    </w:p>
    <w:p w14:paraId="01E0A01A" w14:textId="5306830C" w:rsidR="00BB7398" w:rsidRPr="00856E7A" w:rsidRDefault="00BB7398" w:rsidP="00856E7A">
      <w:pPr>
        <w:pStyle w:val="ListBullet"/>
        <w:rPr>
          <w:sz w:val="18"/>
          <w:szCs w:val="18"/>
        </w:rPr>
      </w:pPr>
      <w:r w:rsidRPr="00856E7A">
        <w:rPr>
          <w:sz w:val="18"/>
          <w:szCs w:val="18"/>
        </w:rPr>
        <w:t>Database abstraction layer allows migration between PostgreSQL-compatible systems</w:t>
      </w:r>
    </w:p>
    <w:p w14:paraId="216AC4F1" w14:textId="5A0F25FB" w:rsidR="00BB7398" w:rsidRPr="00856E7A" w:rsidRDefault="00BB7398" w:rsidP="00856E7A">
      <w:pPr>
        <w:pStyle w:val="ListBullet"/>
        <w:rPr>
          <w:sz w:val="18"/>
          <w:szCs w:val="18"/>
        </w:rPr>
      </w:pPr>
      <w:proofErr w:type="spellStart"/>
      <w:r w:rsidRPr="00856E7A">
        <w:rPr>
          <w:sz w:val="18"/>
          <w:szCs w:val="18"/>
        </w:rPr>
        <w:t>MinIO</w:t>
      </w:r>
      <w:proofErr w:type="spellEnd"/>
      <w:r w:rsidRPr="00856E7A">
        <w:rPr>
          <w:sz w:val="18"/>
          <w:szCs w:val="18"/>
        </w:rPr>
        <w:t xml:space="preserve"> S3-compatible API enables migration to cloud object storage</w:t>
      </w:r>
    </w:p>
    <w:p w14:paraId="1812122B" w14:textId="797E5D22" w:rsidR="00BB7398" w:rsidRPr="00856E7A" w:rsidRDefault="00BB7398" w:rsidP="00856E7A">
      <w:pPr>
        <w:pStyle w:val="ListBullet"/>
        <w:rPr>
          <w:sz w:val="18"/>
          <w:szCs w:val="18"/>
        </w:rPr>
      </w:pPr>
      <w:r w:rsidRPr="00856E7A">
        <w:rPr>
          <w:sz w:val="18"/>
          <w:szCs w:val="18"/>
        </w:rPr>
        <w:t>Standard protocols (REST, SOAP) ensure external system portability</w:t>
      </w:r>
    </w:p>
    <w:p w14:paraId="2AAF7612" w14:textId="77777777" w:rsidR="00AD0A1C" w:rsidRPr="00AD0484" w:rsidRDefault="00AD0A1C" w:rsidP="00191696">
      <w:pPr>
        <w:rPr>
          <w:rFonts w:ascii="ADPortsGroup" w:hAnsi="ADPortsGroup" w:cs="ADPortsGroup"/>
          <w:sz w:val="18"/>
          <w:szCs w:val="18"/>
        </w:rPr>
      </w:pPr>
    </w:p>
    <w:p w14:paraId="2AAF7613" w14:textId="77777777" w:rsidR="00191696" w:rsidRPr="00AD0484" w:rsidRDefault="00191696" w:rsidP="00D77C28">
      <w:pPr>
        <w:pStyle w:val="StyleHeading1Univers12pt"/>
        <w:rPr>
          <w:rFonts w:ascii="ADPortsGroup" w:hAnsi="ADPortsGroup" w:cs="ADPortsGroup"/>
          <w:sz w:val="18"/>
          <w:szCs w:val="18"/>
        </w:rPr>
      </w:pPr>
      <w:bookmarkStart w:id="39" w:name="_Toc217135565"/>
      <w:r w:rsidRPr="00AD0484">
        <w:rPr>
          <w:rFonts w:ascii="ADPortsGroup" w:hAnsi="ADPortsGroup" w:cs="ADPortsGroup"/>
          <w:sz w:val="18"/>
          <w:szCs w:val="18"/>
        </w:rPr>
        <w:t>Architecture Model</w:t>
      </w:r>
      <w:bookmarkEnd w:id="39"/>
    </w:p>
    <w:p w14:paraId="274F4F7D" w14:textId="3562DA98" w:rsidR="00612D99" w:rsidRPr="00AD0484" w:rsidRDefault="00612D99" w:rsidP="00612D99">
      <w:pPr>
        <w:pStyle w:val="StyleHeading2Univers11pt"/>
        <w:rPr>
          <w:rFonts w:ascii="ADPortsGroup" w:hAnsi="ADPortsGroup" w:cs="ADPortsGroup"/>
          <w:sz w:val="18"/>
          <w:szCs w:val="18"/>
        </w:rPr>
      </w:pPr>
      <w:bookmarkStart w:id="40" w:name="_Toc217135566"/>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AD0484">
        <w:rPr>
          <w:rFonts w:ascii="ADPortsGroup" w:hAnsi="ADPortsGroup" w:cs="ADPortsGroup"/>
          <w:sz w:val="18"/>
          <w:szCs w:val="18"/>
        </w:rPr>
        <w:t>Component Descriptions</w:t>
      </w:r>
      <w:bookmarkEnd w:id="40"/>
    </w:p>
    <w:p w14:paraId="28A9348B" w14:textId="77777777" w:rsidR="00612D99" w:rsidRPr="00AD0484" w:rsidRDefault="00612D99" w:rsidP="00612D99">
      <w:pPr>
        <w:rPr>
          <w:sz w:val="18"/>
          <w:szCs w:val="18"/>
        </w:rPr>
      </w:pPr>
      <w:r w:rsidRPr="00AD0484">
        <w:rPr>
          <w:sz w:val="18"/>
          <w:szCs w:val="18"/>
        </w:rPr>
        <w:t xml:space="preserve">The JUL system employs </w:t>
      </w:r>
      <w:proofErr w:type="gramStart"/>
      <w:r w:rsidRPr="00AD0484">
        <w:rPr>
          <w:sz w:val="18"/>
          <w:szCs w:val="18"/>
        </w:rPr>
        <w:t>a microservices</w:t>
      </w:r>
      <w:proofErr w:type="gramEnd"/>
      <w:r w:rsidRPr="00AD0484">
        <w:rPr>
          <w:sz w:val="18"/>
          <w:szCs w:val="18"/>
        </w:rPr>
        <w:t xml:space="preserve"> architecture consisting of 14 specialized services grouped into three categories:</w:t>
      </w:r>
    </w:p>
    <w:p w14:paraId="7E5192EE" w14:textId="67ED1878" w:rsidR="00612D99" w:rsidRPr="00856E7A" w:rsidRDefault="00612D99" w:rsidP="00856E7A">
      <w:pPr>
        <w:pStyle w:val="ListBullet"/>
        <w:rPr>
          <w:sz w:val="18"/>
          <w:szCs w:val="18"/>
        </w:rPr>
      </w:pPr>
      <w:r w:rsidRPr="00856E7A">
        <w:rPr>
          <w:sz w:val="18"/>
          <w:szCs w:val="18"/>
        </w:rPr>
        <w:t xml:space="preserve">Company Management, License &amp; Permits, Agent Nomination, Declaration Management, Document Management, Master Data Management Core Business Services (6 services): </w:t>
      </w:r>
    </w:p>
    <w:p w14:paraId="1A7EBDE2" w14:textId="3BF43D57" w:rsidR="00612D99" w:rsidRPr="00856E7A" w:rsidRDefault="00612D99" w:rsidP="00856E7A">
      <w:pPr>
        <w:pStyle w:val="ListBullet"/>
        <w:rPr>
          <w:sz w:val="18"/>
          <w:szCs w:val="18"/>
        </w:rPr>
      </w:pPr>
      <w:r w:rsidRPr="00856E7A">
        <w:rPr>
          <w:sz w:val="18"/>
          <w:szCs w:val="18"/>
        </w:rPr>
        <w:t xml:space="preserve">ASYCUDA Integration, SINTECE Integration, OGA Integration Services (3 services): </w:t>
      </w:r>
    </w:p>
    <w:p w14:paraId="0B473FAD" w14:textId="3027A318" w:rsidR="00612D99" w:rsidRPr="00856E7A" w:rsidRDefault="00612D99" w:rsidP="00856E7A">
      <w:pPr>
        <w:pStyle w:val="ListBullet"/>
        <w:rPr>
          <w:sz w:val="18"/>
          <w:szCs w:val="18"/>
        </w:rPr>
      </w:pPr>
      <w:r w:rsidRPr="00856E7A">
        <w:rPr>
          <w:sz w:val="18"/>
          <w:szCs w:val="18"/>
        </w:rPr>
        <w:t>IAM (</w:t>
      </w:r>
      <w:proofErr w:type="spellStart"/>
      <w:r w:rsidRPr="00856E7A">
        <w:rPr>
          <w:sz w:val="18"/>
          <w:szCs w:val="18"/>
        </w:rPr>
        <w:t>Keycloak</w:t>
      </w:r>
      <w:proofErr w:type="spellEnd"/>
      <w:r w:rsidRPr="00856E7A">
        <w:rPr>
          <w:sz w:val="18"/>
          <w:szCs w:val="18"/>
        </w:rPr>
        <w:t xml:space="preserve">), Notification, Workflow (Camunda), Audit &amp; Logging, </w:t>
      </w:r>
      <w:r w:rsidR="00E16C98" w:rsidRPr="00856E7A">
        <w:rPr>
          <w:sz w:val="18"/>
          <w:szCs w:val="18"/>
        </w:rPr>
        <w:t>Reporting Cross</w:t>
      </w:r>
      <w:r w:rsidRPr="00856E7A">
        <w:rPr>
          <w:sz w:val="18"/>
          <w:szCs w:val="18"/>
        </w:rPr>
        <w:t xml:space="preserve">-Cutting Services (5 services): </w:t>
      </w:r>
    </w:p>
    <w:p w14:paraId="476288A5" w14:textId="77777777" w:rsidR="00612D99" w:rsidRPr="00856E7A" w:rsidRDefault="00612D99" w:rsidP="00856E7A">
      <w:pPr>
        <w:pStyle w:val="ListBullet"/>
        <w:rPr>
          <w:sz w:val="18"/>
          <w:szCs w:val="18"/>
        </w:rPr>
      </w:pPr>
      <w:r w:rsidRPr="00856E7A">
        <w:rPr>
          <w:sz w:val="18"/>
          <w:szCs w:val="18"/>
        </w:rPr>
        <w:t xml:space="preserve">diagrams/06_Microservices_Architecture.mermaidDiagram Reference: </w:t>
      </w:r>
    </w:p>
    <w:p w14:paraId="2A20EFA5" w14:textId="7666455E" w:rsidR="00612D99" w:rsidRPr="00AD0484" w:rsidRDefault="00612D99" w:rsidP="00612D99">
      <w:pPr>
        <w:pStyle w:val="StyleHeading2Univers11pt"/>
        <w:rPr>
          <w:rFonts w:ascii="ADPortsGroup" w:hAnsi="ADPortsGroup" w:cs="ADPortsGroup"/>
          <w:sz w:val="18"/>
          <w:szCs w:val="18"/>
        </w:rPr>
      </w:pPr>
      <w:bookmarkStart w:id="41" w:name="_Toc217135567"/>
      <w:r w:rsidRPr="00AD0484">
        <w:rPr>
          <w:rFonts w:ascii="ADPortsGroup" w:hAnsi="ADPortsGroup" w:cs="ADPortsGroup"/>
          <w:sz w:val="18"/>
          <w:szCs w:val="18"/>
        </w:rPr>
        <w:t>Presentation Layer</w:t>
      </w:r>
      <w:bookmarkEnd w:id="41"/>
    </w:p>
    <w:p w14:paraId="4C964E47" w14:textId="77777777" w:rsidR="00612D99" w:rsidRPr="00AD0484" w:rsidRDefault="00612D99" w:rsidP="00612D99">
      <w:pPr>
        <w:rPr>
          <w:sz w:val="18"/>
          <w:szCs w:val="18"/>
        </w:rPr>
      </w:pPr>
      <w:r w:rsidRPr="00AD0484">
        <w:rPr>
          <w:sz w:val="18"/>
          <w:szCs w:val="18"/>
        </w:rPr>
        <w:t>The presentation layer provides user interfaces for different stakeholder groups using Angular 17+ with Module Federation for micro-frontend architecture:</w:t>
      </w:r>
    </w:p>
    <w:p w14:paraId="3D45E29E" w14:textId="7ADD000F" w:rsidR="00612D99" w:rsidRPr="00856E7A" w:rsidRDefault="00612D99" w:rsidP="00856E7A">
      <w:pPr>
        <w:pStyle w:val="ListBullet"/>
        <w:rPr>
          <w:sz w:val="18"/>
          <w:szCs w:val="18"/>
        </w:rPr>
      </w:pPr>
      <w:r w:rsidRPr="00856E7A">
        <w:rPr>
          <w:sz w:val="18"/>
          <w:szCs w:val="18"/>
        </w:rPr>
        <w:lastRenderedPageBreak/>
        <w:t>Web Portal: Responsive design supporting desktop and mobile web browsers</w:t>
      </w:r>
    </w:p>
    <w:p w14:paraId="3D13A5A9" w14:textId="5180B301" w:rsidR="00612D99" w:rsidRPr="00856E7A" w:rsidRDefault="00612D99" w:rsidP="00856E7A">
      <w:pPr>
        <w:pStyle w:val="ListBullet"/>
        <w:rPr>
          <w:sz w:val="18"/>
          <w:szCs w:val="18"/>
        </w:rPr>
      </w:pPr>
      <w:r w:rsidRPr="00856E7A">
        <w:rPr>
          <w:sz w:val="18"/>
          <w:szCs w:val="18"/>
        </w:rPr>
        <w:t>User Roles: Traders, Customs Brokers, Freight Forwarders, Customs Officers, System Administrators</w:t>
      </w:r>
    </w:p>
    <w:p w14:paraId="35C70B34" w14:textId="6FB89CC1" w:rsidR="00612D99" w:rsidRPr="00856E7A" w:rsidRDefault="00612D99" w:rsidP="00856E7A">
      <w:pPr>
        <w:pStyle w:val="ListBullet"/>
        <w:rPr>
          <w:sz w:val="18"/>
          <w:szCs w:val="18"/>
        </w:rPr>
      </w:pPr>
      <w:r w:rsidRPr="00856E7A">
        <w:rPr>
          <w:sz w:val="18"/>
          <w:szCs w:val="18"/>
        </w:rPr>
        <w:t>Localization: Full Portuguese and English language support with dynamic switching</w:t>
      </w:r>
    </w:p>
    <w:p w14:paraId="30059652" w14:textId="1635B2BC" w:rsidR="00612D99" w:rsidRPr="00856E7A" w:rsidRDefault="00612D99" w:rsidP="00856E7A">
      <w:pPr>
        <w:pStyle w:val="ListBullet"/>
        <w:rPr>
          <w:sz w:val="18"/>
          <w:szCs w:val="18"/>
        </w:rPr>
      </w:pPr>
      <w:r w:rsidRPr="00856E7A">
        <w:rPr>
          <w:sz w:val="18"/>
          <w:szCs w:val="18"/>
        </w:rPr>
        <w:t>Accessibility: WCAG 2.1 AA compliant with screen reader support</w:t>
      </w:r>
    </w:p>
    <w:p w14:paraId="616485C1" w14:textId="6E1D522D" w:rsidR="00612D99" w:rsidRPr="00856E7A" w:rsidRDefault="00612D99" w:rsidP="00856E7A">
      <w:pPr>
        <w:pStyle w:val="ListBullet"/>
        <w:rPr>
          <w:sz w:val="18"/>
          <w:szCs w:val="18"/>
        </w:rPr>
      </w:pPr>
      <w:r w:rsidRPr="00856E7A">
        <w:rPr>
          <w:sz w:val="18"/>
          <w:szCs w:val="18"/>
        </w:rPr>
        <w:t>Progressive Web App: Offline capabilities for essential functions</w:t>
      </w:r>
    </w:p>
    <w:p w14:paraId="686C1F44" w14:textId="57377E4F" w:rsidR="00612D99" w:rsidRPr="00856E7A" w:rsidRDefault="00612D99" w:rsidP="00856E7A">
      <w:pPr>
        <w:pStyle w:val="ListBullet"/>
        <w:rPr>
          <w:sz w:val="18"/>
          <w:szCs w:val="18"/>
        </w:rPr>
      </w:pPr>
      <w:r w:rsidRPr="00856E7A">
        <w:rPr>
          <w:sz w:val="18"/>
          <w:szCs w:val="18"/>
        </w:rPr>
        <w:t xml:space="preserve">Material Design: Angular Material UI components for </w:t>
      </w:r>
      <w:proofErr w:type="gramStart"/>
      <w:r w:rsidR="00856E7A">
        <w:rPr>
          <w:sz w:val="18"/>
          <w:szCs w:val="18"/>
        </w:rPr>
        <w:t xml:space="preserve">a </w:t>
      </w:r>
      <w:r w:rsidRPr="00856E7A">
        <w:rPr>
          <w:sz w:val="18"/>
          <w:szCs w:val="18"/>
        </w:rPr>
        <w:t>consistent</w:t>
      </w:r>
      <w:proofErr w:type="gramEnd"/>
      <w:r w:rsidRPr="00856E7A">
        <w:rPr>
          <w:sz w:val="18"/>
          <w:szCs w:val="18"/>
        </w:rPr>
        <w:t xml:space="preserve"> user experience</w:t>
      </w:r>
    </w:p>
    <w:p w14:paraId="16F871F6" w14:textId="77777777" w:rsidR="00612D99" w:rsidRPr="00AD0484" w:rsidRDefault="00612D99" w:rsidP="003A4274">
      <w:pPr>
        <w:pStyle w:val="StyleHeading311pt"/>
        <w:tabs>
          <w:tab w:val="clear" w:pos="1080"/>
          <w:tab w:val="num" w:pos="864"/>
        </w:tabs>
        <w:rPr>
          <w:sz w:val="18"/>
          <w:szCs w:val="18"/>
        </w:rPr>
      </w:pPr>
      <w:bookmarkStart w:id="42" w:name="_Toc217135568"/>
      <w:r w:rsidRPr="003A4274">
        <w:rPr>
          <w:rFonts w:ascii="ADPortsGroup" w:hAnsi="ADPortsGroup" w:cs="ADPortsGroup"/>
          <w:sz w:val="18"/>
          <w:szCs w:val="18"/>
        </w:rPr>
        <w:t>Key Interface Modules</w:t>
      </w:r>
      <w:bookmarkEnd w:id="42"/>
    </w:p>
    <w:p w14:paraId="5438A051" w14:textId="0A6E13F8" w:rsidR="00612D99" w:rsidRPr="003D7A0C" w:rsidRDefault="00612D99" w:rsidP="003D7A0C">
      <w:pPr>
        <w:pStyle w:val="ListBullet"/>
        <w:rPr>
          <w:sz w:val="18"/>
          <w:szCs w:val="18"/>
        </w:rPr>
      </w:pPr>
      <w:r w:rsidRPr="003D7A0C">
        <w:rPr>
          <w:sz w:val="18"/>
          <w:szCs w:val="18"/>
        </w:rPr>
        <w:t>Personalized dashboards with role-based information, status updates, and quick actions</w:t>
      </w:r>
      <w:r w:rsidR="00856E7A" w:rsidRPr="003D7A0C">
        <w:rPr>
          <w:sz w:val="18"/>
          <w:szCs w:val="18"/>
        </w:rPr>
        <w:t xml:space="preserve"> </w:t>
      </w:r>
      <w:r w:rsidRPr="003D7A0C">
        <w:rPr>
          <w:sz w:val="18"/>
          <w:szCs w:val="18"/>
        </w:rPr>
        <w:t xml:space="preserve">Dashboard Module </w:t>
      </w:r>
    </w:p>
    <w:p w14:paraId="1B6B14E0" w14:textId="05849B13" w:rsidR="00612D99" w:rsidRPr="003D7A0C" w:rsidRDefault="00612D99" w:rsidP="003D7A0C">
      <w:pPr>
        <w:pStyle w:val="ListBullet"/>
        <w:rPr>
          <w:sz w:val="18"/>
          <w:szCs w:val="18"/>
        </w:rPr>
      </w:pPr>
      <w:r w:rsidRPr="003D7A0C">
        <w:rPr>
          <w:sz w:val="18"/>
          <w:szCs w:val="18"/>
        </w:rPr>
        <w:t>Registration wizard, profile management, user invitation, document library</w:t>
      </w:r>
      <w:r w:rsidR="00856E7A" w:rsidRPr="003D7A0C">
        <w:rPr>
          <w:sz w:val="18"/>
          <w:szCs w:val="18"/>
        </w:rPr>
        <w:t xml:space="preserve">, </w:t>
      </w:r>
      <w:r w:rsidRPr="003D7A0C">
        <w:rPr>
          <w:sz w:val="18"/>
          <w:szCs w:val="18"/>
        </w:rPr>
        <w:t>Company Management Module</w:t>
      </w:r>
    </w:p>
    <w:p w14:paraId="760C99DB" w14:textId="25BF3D80" w:rsidR="00612D99" w:rsidRPr="003D7A0C" w:rsidRDefault="00612D99" w:rsidP="003D7A0C">
      <w:pPr>
        <w:pStyle w:val="ListBullet"/>
        <w:rPr>
          <w:sz w:val="18"/>
          <w:szCs w:val="18"/>
        </w:rPr>
      </w:pPr>
      <w:r w:rsidRPr="003D7A0C">
        <w:rPr>
          <w:sz w:val="18"/>
          <w:szCs w:val="18"/>
        </w:rPr>
        <w:t>Step-by-step declaration creation, document attachment, status tracking, payment integration</w:t>
      </w:r>
      <w:r w:rsidR="00856E7A" w:rsidRPr="003D7A0C">
        <w:rPr>
          <w:sz w:val="18"/>
          <w:szCs w:val="18"/>
        </w:rPr>
        <w:t xml:space="preserve"> </w:t>
      </w:r>
      <w:r w:rsidRPr="003D7A0C">
        <w:rPr>
          <w:sz w:val="18"/>
          <w:szCs w:val="18"/>
        </w:rPr>
        <w:t>Declaration Module</w:t>
      </w:r>
    </w:p>
    <w:p w14:paraId="5C776782" w14:textId="0DAC3BD0" w:rsidR="00612D99" w:rsidRPr="003D7A0C" w:rsidRDefault="00612D99" w:rsidP="003D7A0C">
      <w:pPr>
        <w:pStyle w:val="ListBullet"/>
        <w:rPr>
          <w:sz w:val="18"/>
          <w:szCs w:val="18"/>
        </w:rPr>
      </w:pPr>
      <w:r w:rsidRPr="003D7A0C">
        <w:rPr>
          <w:sz w:val="18"/>
          <w:szCs w:val="18"/>
        </w:rPr>
        <w:t>Application forms, OGA coordination, renewal processing, compliance tracking</w:t>
      </w:r>
      <w:r w:rsidR="003D7A0C" w:rsidRPr="003D7A0C">
        <w:rPr>
          <w:sz w:val="18"/>
          <w:szCs w:val="18"/>
        </w:rPr>
        <w:t>,</w:t>
      </w:r>
      <w:r w:rsidR="00856E7A" w:rsidRPr="003D7A0C">
        <w:rPr>
          <w:sz w:val="18"/>
          <w:szCs w:val="18"/>
        </w:rPr>
        <w:t xml:space="preserve"> </w:t>
      </w:r>
      <w:r w:rsidRPr="003D7A0C">
        <w:rPr>
          <w:sz w:val="18"/>
          <w:szCs w:val="18"/>
        </w:rPr>
        <w:t>License &amp; Permits Module</w:t>
      </w:r>
    </w:p>
    <w:p w14:paraId="6BCAD74A" w14:textId="5837573A" w:rsidR="00612D99" w:rsidRPr="003D7A0C" w:rsidRDefault="00612D99" w:rsidP="003D7A0C">
      <w:pPr>
        <w:pStyle w:val="ListBullet"/>
        <w:rPr>
          <w:sz w:val="18"/>
          <w:szCs w:val="18"/>
        </w:rPr>
      </w:pPr>
      <w:r w:rsidRPr="003D7A0C">
        <w:rPr>
          <w:sz w:val="18"/>
          <w:szCs w:val="18"/>
        </w:rPr>
        <w:t>Agent search, power of attorney management, authorization tracking</w:t>
      </w:r>
      <w:r w:rsidR="003D7A0C" w:rsidRPr="003D7A0C">
        <w:rPr>
          <w:sz w:val="18"/>
          <w:szCs w:val="18"/>
        </w:rPr>
        <w:t>,</w:t>
      </w:r>
      <w:r w:rsidR="00856E7A" w:rsidRPr="003D7A0C">
        <w:rPr>
          <w:sz w:val="18"/>
          <w:szCs w:val="18"/>
        </w:rPr>
        <w:t xml:space="preserve"> </w:t>
      </w:r>
      <w:r w:rsidRPr="003D7A0C">
        <w:rPr>
          <w:sz w:val="18"/>
          <w:szCs w:val="18"/>
        </w:rPr>
        <w:t>Agent Nomination Module</w:t>
      </w:r>
    </w:p>
    <w:p w14:paraId="5FB235C1" w14:textId="2DF169B1" w:rsidR="00612D99" w:rsidRPr="003D7A0C" w:rsidRDefault="00612D99" w:rsidP="003D7A0C">
      <w:pPr>
        <w:pStyle w:val="ListBullet"/>
        <w:rPr>
          <w:sz w:val="18"/>
          <w:szCs w:val="18"/>
        </w:rPr>
      </w:pPr>
      <w:r w:rsidRPr="003D7A0C">
        <w:rPr>
          <w:sz w:val="18"/>
          <w:szCs w:val="18"/>
        </w:rPr>
        <w:t>Secure upload, document viewer, collaboration features, advanced search</w:t>
      </w:r>
      <w:r w:rsidR="003D7A0C" w:rsidRPr="003D7A0C">
        <w:rPr>
          <w:sz w:val="18"/>
          <w:szCs w:val="18"/>
        </w:rPr>
        <w:t>,</w:t>
      </w:r>
      <w:r w:rsidR="00856E7A" w:rsidRPr="003D7A0C">
        <w:rPr>
          <w:sz w:val="18"/>
          <w:szCs w:val="18"/>
        </w:rPr>
        <w:t xml:space="preserve"> </w:t>
      </w:r>
      <w:r w:rsidRPr="003D7A0C">
        <w:rPr>
          <w:sz w:val="18"/>
          <w:szCs w:val="18"/>
        </w:rPr>
        <w:t>Document Management Module</w:t>
      </w:r>
    </w:p>
    <w:p w14:paraId="52C52154" w14:textId="3F9F7AB9" w:rsidR="00612D99" w:rsidRPr="003D7A0C" w:rsidRDefault="00612D99" w:rsidP="003D7A0C">
      <w:pPr>
        <w:pStyle w:val="ListBullet"/>
        <w:rPr>
          <w:sz w:val="18"/>
          <w:szCs w:val="18"/>
        </w:rPr>
      </w:pPr>
      <w:r w:rsidRPr="003D7A0C">
        <w:rPr>
          <w:sz w:val="18"/>
          <w:szCs w:val="18"/>
        </w:rPr>
        <w:t>Pre-built templates, custom report builder, data visualization, scheduled delivery</w:t>
      </w:r>
      <w:r w:rsidR="003D7A0C" w:rsidRPr="003D7A0C">
        <w:rPr>
          <w:sz w:val="18"/>
          <w:szCs w:val="18"/>
        </w:rPr>
        <w:t xml:space="preserve">, </w:t>
      </w:r>
      <w:r w:rsidRPr="003D7A0C">
        <w:rPr>
          <w:sz w:val="18"/>
          <w:szCs w:val="18"/>
        </w:rPr>
        <w:t>Reporting Module</w:t>
      </w:r>
    </w:p>
    <w:p w14:paraId="6F9C62CA" w14:textId="6B4E2E85" w:rsidR="00612D99" w:rsidRPr="003A4274" w:rsidRDefault="00612D99" w:rsidP="003A4274">
      <w:pPr>
        <w:pStyle w:val="StyleHeading311pt"/>
        <w:tabs>
          <w:tab w:val="clear" w:pos="1080"/>
          <w:tab w:val="num" w:pos="864"/>
        </w:tabs>
        <w:rPr>
          <w:rFonts w:ascii="ADPortsGroup" w:hAnsi="ADPortsGroup" w:cs="ADPortsGroup"/>
          <w:sz w:val="18"/>
          <w:szCs w:val="18"/>
        </w:rPr>
      </w:pPr>
      <w:bookmarkStart w:id="43" w:name="_Toc217135569"/>
      <w:r w:rsidRPr="003A4274">
        <w:rPr>
          <w:rFonts w:ascii="ADPortsGroup" w:hAnsi="ADPortsGroup" w:cs="ADPortsGroup"/>
          <w:sz w:val="18"/>
          <w:szCs w:val="18"/>
        </w:rPr>
        <w:t>Business Logic Layer</w:t>
      </w:r>
      <w:bookmarkEnd w:id="43"/>
    </w:p>
    <w:p w14:paraId="5D86BFF7" w14:textId="77777777" w:rsidR="00612D99" w:rsidRPr="00AD0484" w:rsidRDefault="00612D99" w:rsidP="00612D99">
      <w:pPr>
        <w:rPr>
          <w:sz w:val="18"/>
          <w:szCs w:val="18"/>
        </w:rPr>
      </w:pPr>
      <w:r w:rsidRPr="00AD0484">
        <w:rPr>
          <w:sz w:val="18"/>
          <w:szCs w:val="18"/>
        </w:rPr>
        <w:t>The business logic layer implements domain-driven design principles with clear bounded contexts:</w:t>
      </w:r>
    </w:p>
    <w:p w14:paraId="157F45D1" w14:textId="6806C33F" w:rsidR="00612D99" w:rsidRPr="00A465DC" w:rsidRDefault="00A465DC" w:rsidP="00A465DC">
      <w:pPr>
        <w:pStyle w:val="ListBullet"/>
        <w:rPr>
          <w:sz w:val="18"/>
          <w:szCs w:val="18"/>
        </w:rPr>
      </w:pPr>
      <w:r>
        <w:rPr>
          <w:sz w:val="18"/>
          <w:szCs w:val="18"/>
        </w:rPr>
        <w:t>I</w:t>
      </w:r>
      <w:r w:rsidR="00612D99" w:rsidRPr="00A465DC">
        <w:rPr>
          <w:sz w:val="18"/>
          <w:szCs w:val="18"/>
        </w:rPr>
        <w:t>ndependent services with database-per-service pattern</w:t>
      </w:r>
      <w:r w:rsidR="001223E1" w:rsidRPr="00A465DC">
        <w:rPr>
          <w:sz w:val="18"/>
          <w:szCs w:val="18"/>
        </w:rPr>
        <w:t xml:space="preserve"> </w:t>
      </w:r>
      <w:r w:rsidR="00612D99" w:rsidRPr="00A465DC">
        <w:rPr>
          <w:sz w:val="18"/>
          <w:szCs w:val="18"/>
        </w:rPr>
        <w:t>Microservices Architecture</w:t>
      </w:r>
    </w:p>
    <w:p w14:paraId="4EA629A8" w14:textId="487BF9E6" w:rsidR="00612D99" w:rsidRPr="00A465DC" w:rsidRDefault="00612D99" w:rsidP="00A465DC">
      <w:pPr>
        <w:pStyle w:val="ListBullet"/>
        <w:rPr>
          <w:sz w:val="18"/>
          <w:szCs w:val="18"/>
        </w:rPr>
      </w:pPr>
      <w:r w:rsidRPr="00A465DC">
        <w:rPr>
          <w:sz w:val="18"/>
          <w:szCs w:val="18"/>
        </w:rPr>
        <w:t>Event-driven communication for loose coupling between services</w:t>
      </w:r>
      <w:r w:rsidR="00A465DC">
        <w:rPr>
          <w:sz w:val="18"/>
          <w:szCs w:val="18"/>
        </w:rPr>
        <w:t>:</w:t>
      </w:r>
      <w:r w:rsidR="001223E1" w:rsidRPr="00A465DC">
        <w:rPr>
          <w:sz w:val="18"/>
          <w:szCs w:val="18"/>
        </w:rPr>
        <w:t xml:space="preserve"> </w:t>
      </w:r>
      <w:r w:rsidRPr="00A465DC">
        <w:rPr>
          <w:sz w:val="18"/>
          <w:szCs w:val="18"/>
        </w:rPr>
        <w:t>Domain Events</w:t>
      </w:r>
    </w:p>
    <w:p w14:paraId="5798FDDA" w14:textId="50943734" w:rsidR="00612D99" w:rsidRPr="00A465DC" w:rsidRDefault="00612D99" w:rsidP="00A465DC">
      <w:pPr>
        <w:pStyle w:val="ListBullet"/>
        <w:rPr>
          <w:sz w:val="18"/>
          <w:szCs w:val="18"/>
        </w:rPr>
      </w:pPr>
      <w:r w:rsidRPr="00A465DC">
        <w:rPr>
          <w:sz w:val="18"/>
          <w:szCs w:val="18"/>
        </w:rPr>
        <w:t>Configurable validation and processing rules</w:t>
      </w:r>
      <w:r w:rsidR="00A465DC">
        <w:rPr>
          <w:sz w:val="18"/>
          <w:szCs w:val="18"/>
        </w:rPr>
        <w:t>,</w:t>
      </w:r>
      <w:r w:rsidR="001223E1" w:rsidRPr="00A465DC">
        <w:rPr>
          <w:sz w:val="18"/>
          <w:szCs w:val="18"/>
        </w:rPr>
        <w:t xml:space="preserve"> </w:t>
      </w:r>
      <w:r w:rsidRPr="00A465DC">
        <w:rPr>
          <w:sz w:val="18"/>
          <w:szCs w:val="18"/>
        </w:rPr>
        <w:t>Business Rules Engine</w:t>
      </w:r>
    </w:p>
    <w:p w14:paraId="234F7CA6" w14:textId="37E102D6" w:rsidR="00612D99" w:rsidRPr="00A465DC" w:rsidRDefault="00612D99" w:rsidP="00A465DC">
      <w:pPr>
        <w:pStyle w:val="ListBullet"/>
        <w:rPr>
          <w:sz w:val="18"/>
          <w:szCs w:val="18"/>
        </w:rPr>
      </w:pPr>
      <w:r w:rsidRPr="00A465DC">
        <w:rPr>
          <w:sz w:val="18"/>
          <w:szCs w:val="18"/>
        </w:rPr>
        <w:t>Camunda 8 for complex business process management</w:t>
      </w:r>
      <w:r w:rsidR="00A465DC">
        <w:rPr>
          <w:sz w:val="18"/>
          <w:szCs w:val="18"/>
        </w:rPr>
        <w:t>,</w:t>
      </w:r>
      <w:r w:rsidR="001223E1" w:rsidRPr="00A465DC">
        <w:rPr>
          <w:sz w:val="18"/>
          <w:szCs w:val="18"/>
        </w:rPr>
        <w:t xml:space="preserve"> </w:t>
      </w:r>
      <w:r w:rsidRPr="00A465DC">
        <w:rPr>
          <w:sz w:val="18"/>
          <w:szCs w:val="18"/>
        </w:rPr>
        <w:t>Workflow Orchestration</w:t>
      </w:r>
    </w:p>
    <w:p w14:paraId="3B6DA7B9" w14:textId="43266CEE" w:rsidR="00612D99" w:rsidRPr="00A465DC" w:rsidRDefault="00612D99" w:rsidP="00A465DC">
      <w:pPr>
        <w:pStyle w:val="ListBullet"/>
        <w:rPr>
          <w:sz w:val="18"/>
          <w:szCs w:val="18"/>
        </w:rPr>
      </w:pPr>
      <w:r w:rsidRPr="00A465DC">
        <w:rPr>
          <w:sz w:val="18"/>
          <w:szCs w:val="18"/>
        </w:rPr>
        <w:t>Command Query Responsibility Segregation for complex read scenarios</w:t>
      </w:r>
      <w:r w:rsidR="00A465DC">
        <w:rPr>
          <w:sz w:val="18"/>
          <w:szCs w:val="18"/>
        </w:rPr>
        <w:t>,</w:t>
      </w:r>
      <w:r w:rsidR="001223E1" w:rsidRPr="00A465DC">
        <w:rPr>
          <w:sz w:val="18"/>
          <w:szCs w:val="18"/>
        </w:rPr>
        <w:t xml:space="preserve"> </w:t>
      </w:r>
      <w:r w:rsidRPr="00A465DC">
        <w:rPr>
          <w:sz w:val="18"/>
          <w:szCs w:val="18"/>
        </w:rPr>
        <w:t>CQRS Pattern</w:t>
      </w:r>
    </w:p>
    <w:p w14:paraId="78C83F9E" w14:textId="77777777" w:rsidR="00612D99" w:rsidRPr="003A4274" w:rsidRDefault="00612D99" w:rsidP="003A4274">
      <w:pPr>
        <w:pStyle w:val="StyleHeading311pt"/>
        <w:tabs>
          <w:tab w:val="clear" w:pos="1080"/>
          <w:tab w:val="num" w:pos="864"/>
        </w:tabs>
        <w:rPr>
          <w:rFonts w:ascii="ADPortsGroup" w:hAnsi="ADPortsGroup" w:cs="ADPortsGroup"/>
          <w:sz w:val="18"/>
          <w:szCs w:val="18"/>
        </w:rPr>
      </w:pPr>
      <w:bookmarkStart w:id="44" w:name="_Toc217135570"/>
      <w:r w:rsidRPr="003A4274">
        <w:rPr>
          <w:rFonts w:ascii="ADPortsGroup" w:hAnsi="ADPortsGroup" w:cs="ADPortsGroup"/>
          <w:sz w:val="18"/>
          <w:szCs w:val="18"/>
        </w:rPr>
        <w:t>Core Business Services</w:t>
      </w:r>
      <w:bookmarkEnd w:id="44"/>
    </w:p>
    <w:p w14:paraId="353D8151" w14:textId="77777777" w:rsidR="00612D99" w:rsidRPr="00292F5C" w:rsidRDefault="00612D99" w:rsidP="00612D99">
      <w:pPr>
        <w:rPr>
          <w:bCs/>
          <w:sz w:val="18"/>
          <w:szCs w:val="18"/>
        </w:rPr>
      </w:pPr>
      <w:r w:rsidRPr="00292F5C">
        <w:rPr>
          <w:bCs/>
          <w:sz w:val="18"/>
          <w:szCs w:val="18"/>
        </w:rPr>
        <w:t>Company Management Service (Port 8081)</w:t>
      </w:r>
    </w:p>
    <w:p w14:paraId="1396D014" w14:textId="3385C0B9" w:rsidR="00612D99" w:rsidRPr="00292F5C" w:rsidRDefault="00612D99" w:rsidP="00292F5C">
      <w:pPr>
        <w:pStyle w:val="ListBullet"/>
        <w:rPr>
          <w:sz w:val="18"/>
          <w:szCs w:val="18"/>
        </w:rPr>
      </w:pPr>
      <w:r w:rsidRPr="00292F5C">
        <w:rPr>
          <w:sz w:val="18"/>
          <w:szCs w:val="18"/>
        </w:rPr>
        <w:t>Company registration and onboarding with verification workflows</w:t>
      </w:r>
    </w:p>
    <w:p w14:paraId="1BB945F7" w14:textId="67A57823" w:rsidR="00612D99" w:rsidRPr="00292F5C" w:rsidRDefault="00612D99" w:rsidP="00292F5C">
      <w:pPr>
        <w:pStyle w:val="ListBullet"/>
        <w:rPr>
          <w:sz w:val="18"/>
          <w:szCs w:val="18"/>
        </w:rPr>
      </w:pPr>
      <w:r w:rsidRPr="00292F5C">
        <w:rPr>
          <w:sz w:val="18"/>
          <w:szCs w:val="18"/>
        </w:rPr>
        <w:t>Profile management and updates with document validation</w:t>
      </w:r>
    </w:p>
    <w:p w14:paraId="2DBDDF23" w14:textId="0C6015BE" w:rsidR="00612D99" w:rsidRPr="00292F5C" w:rsidRDefault="00612D99" w:rsidP="00292F5C">
      <w:pPr>
        <w:pStyle w:val="ListBullet"/>
        <w:rPr>
          <w:sz w:val="18"/>
          <w:szCs w:val="18"/>
        </w:rPr>
      </w:pPr>
      <w:r w:rsidRPr="00292F5C">
        <w:rPr>
          <w:sz w:val="18"/>
          <w:szCs w:val="18"/>
        </w:rPr>
        <w:t>User-company relationship management</w:t>
      </w:r>
    </w:p>
    <w:p w14:paraId="6826035A" w14:textId="0A90F148" w:rsidR="00612D99" w:rsidRPr="00292F5C" w:rsidRDefault="00612D99" w:rsidP="00292F5C">
      <w:pPr>
        <w:pStyle w:val="ListBullet"/>
        <w:rPr>
          <w:sz w:val="18"/>
          <w:szCs w:val="18"/>
        </w:rPr>
      </w:pPr>
      <w:r w:rsidRPr="00292F5C">
        <w:rPr>
          <w:sz w:val="18"/>
          <w:szCs w:val="18"/>
        </w:rPr>
        <w:t xml:space="preserve">Integration with </w:t>
      </w:r>
      <w:proofErr w:type="spellStart"/>
      <w:r w:rsidRPr="00292F5C">
        <w:rPr>
          <w:sz w:val="18"/>
          <w:szCs w:val="18"/>
        </w:rPr>
        <w:t>Keycloak</w:t>
      </w:r>
      <w:proofErr w:type="spellEnd"/>
      <w:r w:rsidRPr="00292F5C">
        <w:rPr>
          <w:sz w:val="18"/>
          <w:szCs w:val="18"/>
        </w:rPr>
        <w:t xml:space="preserve"> for user provisioning</w:t>
      </w:r>
    </w:p>
    <w:p w14:paraId="155B7208" w14:textId="7BCBDA6C" w:rsidR="00612D99" w:rsidRPr="00292F5C" w:rsidRDefault="00612D99" w:rsidP="00292F5C">
      <w:pPr>
        <w:pStyle w:val="ListBullet"/>
        <w:rPr>
          <w:sz w:val="18"/>
          <w:szCs w:val="18"/>
        </w:rPr>
      </w:pPr>
      <w:r w:rsidRPr="00292F5C">
        <w:rPr>
          <w:sz w:val="18"/>
          <w:szCs w:val="18"/>
        </w:rPr>
        <w:t xml:space="preserve">Database: </w:t>
      </w:r>
      <w:proofErr w:type="spellStart"/>
      <w:r w:rsidRPr="00292F5C">
        <w:rPr>
          <w:sz w:val="18"/>
          <w:szCs w:val="18"/>
        </w:rPr>
        <w:t>company_db</w:t>
      </w:r>
      <w:proofErr w:type="spellEnd"/>
      <w:r w:rsidRPr="00292F5C">
        <w:rPr>
          <w:sz w:val="18"/>
          <w:szCs w:val="18"/>
        </w:rPr>
        <w:t xml:space="preserve"> (PostgreSQL)</w:t>
      </w:r>
    </w:p>
    <w:p w14:paraId="70326AAE" w14:textId="77777777" w:rsidR="00612D99" w:rsidRPr="00292F5C" w:rsidRDefault="00612D99" w:rsidP="00612D99">
      <w:pPr>
        <w:rPr>
          <w:bCs/>
          <w:sz w:val="18"/>
          <w:szCs w:val="18"/>
        </w:rPr>
      </w:pPr>
      <w:r w:rsidRPr="00292F5C">
        <w:rPr>
          <w:bCs/>
          <w:sz w:val="18"/>
          <w:szCs w:val="18"/>
        </w:rPr>
        <w:t>License &amp; Permits Service (Port 8082)</w:t>
      </w:r>
    </w:p>
    <w:p w14:paraId="593383E1" w14:textId="353E8E04" w:rsidR="00612D99" w:rsidRPr="00292F5C" w:rsidRDefault="00612D99" w:rsidP="00292F5C">
      <w:pPr>
        <w:pStyle w:val="ListBullet"/>
        <w:rPr>
          <w:sz w:val="18"/>
          <w:szCs w:val="18"/>
        </w:rPr>
      </w:pPr>
      <w:r w:rsidRPr="00292F5C">
        <w:rPr>
          <w:sz w:val="18"/>
          <w:szCs w:val="18"/>
        </w:rPr>
        <w:t>CNCA certificate management and processing</w:t>
      </w:r>
    </w:p>
    <w:p w14:paraId="28573385" w14:textId="085F1C5F" w:rsidR="00612D99" w:rsidRPr="00292F5C" w:rsidRDefault="00612D99" w:rsidP="00292F5C">
      <w:pPr>
        <w:pStyle w:val="ListBullet"/>
        <w:rPr>
          <w:sz w:val="18"/>
          <w:szCs w:val="18"/>
        </w:rPr>
      </w:pPr>
      <w:r w:rsidRPr="00292F5C">
        <w:rPr>
          <w:sz w:val="18"/>
          <w:szCs w:val="18"/>
        </w:rPr>
        <w:t>Multi-agency permit coordination</w:t>
      </w:r>
    </w:p>
    <w:p w14:paraId="3460348F" w14:textId="791593C3" w:rsidR="00612D99" w:rsidRPr="00292F5C" w:rsidRDefault="00612D99" w:rsidP="00292F5C">
      <w:pPr>
        <w:pStyle w:val="ListBullet"/>
        <w:rPr>
          <w:sz w:val="18"/>
          <w:szCs w:val="18"/>
        </w:rPr>
      </w:pPr>
      <w:r w:rsidRPr="00292F5C">
        <w:rPr>
          <w:sz w:val="18"/>
          <w:szCs w:val="18"/>
        </w:rPr>
        <w:t xml:space="preserve"> License renewal and compliance tracking</w:t>
      </w:r>
    </w:p>
    <w:p w14:paraId="69CD111D" w14:textId="685E6E3E" w:rsidR="00612D99" w:rsidRPr="00292F5C" w:rsidRDefault="00612D99" w:rsidP="00292F5C">
      <w:pPr>
        <w:pStyle w:val="ListBullet"/>
        <w:rPr>
          <w:sz w:val="18"/>
          <w:szCs w:val="18"/>
        </w:rPr>
      </w:pPr>
      <w:r w:rsidRPr="00292F5C">
        <w:rPr>
          <w:sz w:val="18"/>
          <w:szCs w:val="18"/>
        </w:rPr>
        <w:t xml:space="preserve">  Integration with SINTECE for verification</w:t>
      </w:r>
    </w:p>
    <w:p w14:paraId="7B166417" w14:textId="6389D4FD" w:rsidR="00612D99" w:rsidRPr="00292F5C" w:rsidRDefault="00612D99" w:rsidP="00292F5C">
      <w:pPr>
        <w:pStyle w:val="ListBullet"/>
        <w:rPr>
          <w:sz w:val="18"/>
          <w:szCs w:val="18"/>
        </w:rPr>
      </w:pPr>
      <w:r w:rsidRPr="00292F5C">
        <w:rPr>
          <w:sz w:val="18"/>
          <w:szCs w:val="18"/>
        </w:rPr>
        <w:t xml:space="preserve">Database: </w:t>
      </w:r>
      <w:proofErr w:type="spellStart"/>
      <w:r w:rsidRPr="00292F5C">
        <w:rPr>
          <w:sz w:val="18"/>
          <w:szCs w:val="18"/>
        </w:rPr>
        <w:t>license_db</w:t>
      </w:r>
      <w:proofErr w:type="spellEnd"/>
      <w:r w:rsidRPr="00292F5C">
        <w:rPr>
          <w:sz w:val="18"/>
          <w:szCs w:val="18"/>
        </w:rPr>
        <w:t xml:space="preserve"> (PostgreSQL)</w:t>
      </w:r>
    </w:p>
    <w:p w14:paraId="250ACF67" w14:textId="77777777" w:rsidR="00612D99" w:rsidRPr="00292F5C" w:rsidRDefault="00612D99" w:rsidP="00612D99">
      <w:pPr>
        <w:rPr>
          <w:bCs/>
          <w:sz w:val="18"/>
          <w:szCs w:val="18"/>
        </w:rPr>
      </w:pPr>
      <w:r w:rsidRPr="00292F5C">
        <w:rPr>
          <w:bCs/>
          <w:sz w:val="18"/>
          <w:szCs w:val="18"/>
        </w:rPr>
        <w:t>Agent Nomination Service (Port 8083)</w:t>
      </w:r>
    </w:p>
    <w:p w14:paraId="2AC35E70" w14:textId="322A0A70" w:rsidR="00612D99" w:rsidRPr="00292F5C" w:rsidRDefault="00612D99" w:rsidP="00292F5C">
      <w:pPr>
        <w:pStyle w:val="ListBullet"/>
        <w:rPr>
          <w:sz w:val="18"/>
          <w:szCs w:val="18"/>
        </w:rPr>
      </w:pPr>
      <w:r w:rsidRPr="00292F5C">
        <w:rPr>
          <w:sz w:val="18"/>
          <w:szCs w:val="18"/>
        </w:rPr>
        <w:t>Customs broker/agent nomination processing</w:t>
      </w:r>
    </w:p>
    <w:p w14:paraId="240AB51F" w14:textId="7B202C30" w:rsidR="00612D99" w:rsidRPr="00292F5C" w:rsidRDefault="00612D99" w:rsidP="00292F5C">
      <w:pPr>
        <w:pStyle w:val="ListBullet"/>
        <w:rPr>
          <w:sz w:val="18"/>
          <w:szCs w:val="18"/>
        </w:rPr>
      </w:pPr>
      <w:r w:rsidRPr="00292F5C">
        <w:rPr>
          <w:sz w:val="18"/>
          <w:szCs w:val="18"/>
        </w:rPr>
        <w:t>Power of attorney management</w:t>
      </w:r>
    </w:p>
    <w:p w14:paraId="49D33636" w14:textId="61A69A09" w:rsidR="00612D99" w:rsidRPr="00292F5C" w:rsidRDefault="00612D99" w:rsidP="00292F5C">
      <w:pPr>
        <w:pStyle w:val="ListBullet"/>
        <w:rPr>
          <w:sz w:val="18"/>
          <w:szCs w:val="18"/>
        </w:rPr>
      </w:pPr>
      <w:r w:rsidRPr="00292F5C">
        <w:rPr>
          <w:sz w:val="18"/>
          <w:szCs w:val="18"/>
        </w:rPr>
        <w:lastRenderedPageBreak/>
        <w:t xml:space="preserve"> Authorization validity monitoring</w:t>
      </w:r>
    </w:p>
    <w:p w14:paraId="46D38830" w14:textId="08C6607E" w:rsidR="00612D99" w:rsidRPr="00292F5C" w:rsidRDefault="00612D99" w:rsidP="00292F5C">
      <w:pPr>
        <w:pStyle w:val="ListBullet"/>
        <w:rPr>
          <w:sz w:val="18"/>
          <w:szCs w:val="18"/>
        </w:rPr>
      </w:pPr>
      <w:r w:rsidRPr="00292F5C">
        <w:rPr>
          <w:sz w:val="18"/>
          <w:szCs w:val="18"/>
        </w:rPr>
        <w:t xml:space="preserve"> Agent performance tracking</w:t>
      </w:r>
    </w:p>
    <w:p w14:paraId="3C1C79B9" w14:textId="02020E33" w:rsidR="00612D99" w:rsidRPr="00292F5C" w:rsidRDefault="00612D99" w:rsidP="00292F5C">
      <w:pPr>
        <w:pStyle w:val="ListBullet"/>
        <w:rPr>
          <w:sz w:val="18"/>
          <w:szCs w:val="18"/>
        </w:rPr>
      </w:pPr>
      <w:r w:rsidRPr="00292F5C">
        <w:rPr>
          <w:sz w:val="18"/>
          <w:szCs w:val="18"/>
        </w:rPr>
        <w:t xml:space="preserve"> Database: </w:t>
      </w:r>
      <w:proofErr w:type="spellStart"/>
      <w:r w:rsidRPr="00292F5C">
        <w:rPr>
          <w:sz w:val="18"/>
          <w:szCs w:val="18"/>
        </w:rPr>
        <w:t>agent_db</w:t>
      </w:r>
      <w:proofErr w:type="spellEnd"/>
      <w:r w:rsidRPr="00292F5C">
        <w:rPr>
          <w:sz w:val="18"/>
          <w:szCs w:val="18"/>
        </w:rPr>
        <w:t xml:space="preserve"> (PostgreSQL)</w:t>
      </w:r>
    </w:p>
    <w:p w14:paraId="2B767158" w14:textId="77777777" w:rsidR="00612D99" w:rsidRPr="00AD0484" w:rsidRDefault="00612D99" w:rsidP="00612D99">
      <w:pPr>
        <w:rPr>
          <w:sz w:val="18"/>
          <w:szCs w:val="18"/>
        </w:rPr>
      </w:pPr>
      <w:r w:rsidRPr="00AD0484">
        <w:rPr>
          <w:b/>
          <w:sz w:val="18"/>
          <w:szCs w:val="18"/>
        </w:rPr>
        <w:t>Declaration Management Service (Port 8084)</w:t>
      </w:r>
    </w:p>
    <w:p w14:paraId="79E70D37" w14:textId="6FEA1997" w:rsidR="00612D99" w:rsidRPr="00292F5C" w:rsidRDefault="00612D99" w:rsidP="00292F5C">
      <w:pPr>
        <w:pStyle w:val="ListBullet"/>
        <w:rPr>
          <w:sz w:val="18"/>
          <w:szCs w:val="18"/>
        </w:rPr>
      </w:pPr>
      <w:r w:rsidRPr="00292F5C">
        <w:rPr>
          <w:sz w:val="18"/>
          <w:szCs w:val="18"/>
        </w:rPr>
        <w:t>DU (</w:t>
      </w:r>
      <w:proofErr w:type="spellStart"/>
      <w:r w:rsidRPr="00292F5C">
        <w:rPr>
          <w:sz w:val="18"/>
          <w:szCs w:val="18"/>
        </w:rPr>
        <w:t>Declaração</w:t>
      </w:r>
      <w:proofErr w:type="spellEnd"/>
      <w:r w:rsidRPr="00292F5C">
        <w:rPr>
          <w:sz w:val="18"/>
          <w:szCs w:val="18"/>
        </w:rPr>
        <w:t xml:space="preserve"> </w:t>
      </w:r>
      <w:proofErr w:type="spellStart"/>
      <w:r w:rsidRPr="00292F5C">
        <w:rPr>
          <w:sz w:val="18"/>
          <w:szCs w:val="18"/>
        </w:rPr>
        <w:t>Única</w:t>
      </w:r>
      <w:proofErr w:type="spellEnd"/>
      <w:r w:rsidRPr="00292F5C">
        <w:rPr>
          <w:sz w:val="18"/>
          <w:szCs w:val="18"/>
        </w:rPr>
        <w:t>) creation and validation</w:t>
      </w:r>
    </w:p>
    <w:p w14:paraId="2FF2E56D" w14:textId="250946B3" w:rsidR="00612D99" w:rsidRPr="00292F5C" w:rsidRDefault="00612D99" w:rsidP="00292F5C">
      <w:pPr>
        <w:pStyle w:val="ListBullet"/>
        <w:rPr>
          <w:sz w:val="18"/>
          <w:szCs w:val="18"/>
        </w:rPr>
      </w:pPr>
      <w:r w:rsidRPr="00292F5C">
        <w:rPr>
          <w:sz w:val="18"/>
          <w:szCs w:val="18"/>
        </w:rPr>
        <w:t>State machine for declaration lifecycle</w:t>
      </w:r>
    </w:p>
    <w:p w14:paraId="1458568D" w14:textId="1CFCB06F" w:rsidR="00612D99" w:rsidRPr="00292F5C" w:rsidRDefault="00612D99" w:rsidP="00292F5C">
      <w:pPr>
        <w:pStyle w:val="ListBullet"/>
        <w:rPr>
          <w:sz w:val="18"/>
          <w:szCs w:val="18"/>
        </w:rPr>
      </w:pPr>
      <w:r w:rsidRPr="00292F5C">
        <w:rPr>
          <w:sz w:val="18"/>
          <w:szCs w:val="18"/>
        </w:rPr>
        <w:t>Integrated payment processing</w:t>
      </w:r>
    </w:p>
    <w:p w14:paraId="1BFD0B6F" w14:textId="479BC390" w:rsidR="00612D99" w:rsidRPr="00292F5C" w:rsidRDefault="00612D99" w:rsidP="00292F5C">
      <w:pPr>
        <w:pStyle w:val="ListBullet"/>
        <w:rPr>
          <w:sz w:val="18"/>
          <w:szCs w:val="18"/>
        </w:rPr>
      </w:pPr>
      <w:r w:rsidRPr="00292F5C">
        <w:rPr>
          <w:sz w:val="18"/>
          <w:szCs w:val="18"/>
        </w:rPr>
        <w:t>ASYCUDA integration for customs processing</w:t>
      </w:r>
    </w:p>
    <w:p w14:paraId="55AC5B3E" w14:textId="5FEABDEA" w:rsidR="00612D99" w:rsidRPr="00292F5C" w:rsidRDefault="00612D99" w:rsidP="00292F5C">
      <w:pPr>
        <w:pStyle w:val="ListBullet"/>
        <w:rPr>
          <w:sz w:val="18"/>
          <w:szCs w:val="18"/>
        </w:rPr>
      </w:pPr>
      <w:r w:rsidRPr="00292F5C">
        <w:rPr>
          <w:sz w:val="18"/>
          <w:szCs w:val="18"/>
        </w:rPr>
        <w:t>Workflow management via Camunda</w:t>
      </w:r>
    </w:p>
    <w:p w14:paraId="50354306" w14:textId="2A6AD29A" w:rsidR="00612D99" w:rsidRPr="00292F5C" w:rsidRDefault="00612D99" w:rsidP="00292F5C">
      <w:pPr>
        <w:pStyle w:val="ListBullet"/>
        <w:rPr>
          <w:sz w:val="18"/>
          <w:szCs w:val="18"/>
        </w:rPr>
      </w:pPr>
      <w:r w:rsidRPr="00292F5C">
        <w:rPr>
          <w:sz w:val="18"/>
          <w:szCs w:val="18"/>
        </w:rPr>
        <w:t xml:space="preserve">Database: </w:t>
      </w:r>
      <w:proofErr w:type="spellStart"/>
      <w:r w:rsidRPr="00292F5C">
        <w:rPr>
          <w:sz w:val="18"/>
          <w:szCs w:val="18"/>
        </w:rPr>
        <w:t>declaration_db</w:t>
      </w:r>
      <w:proofErr w:type="spellEnd"/>
      <w:r w:rsidRPr="00292F5C">
        <w:rPr>
          <w:sz w:val="18"/>
          <w:szCs w:val="18"/>
        </w:rPr>
        <w:t xml:space="preserve"> (PostgreSQL)</w:t>
      </w:r>
    </w:p>
    <w:p w14:paraId="26590D6E" w14:textId="77777777" w:rsidR="00612D99" w:rsidRPr="00AD0484" w:rsidRDefault="00612D99" w:rsidP="00612D99">
      <w:pPr>
        <w:rPr>
          <w:sz w:val="18"/>
          <w:szCs w:val="18"/>
        </w:rPr>
      </w:pPr>
      <w:r w:rsidRPr="00AD0484">
        <w:rPr>
          <w:b/>
          <w:sz w:val="18"/>
          <w:szCs w:val="18"/>
        </w:rPr>
        <w:t>Document Management Service (Port 8085)</w:t>
      </w:r>
    </w:p>
    <w:p w14:paraId="4164FD0B" w14:textId="247D72C0" w:rsidR="00612D99" w:rsidRPr="00292F5C" w:rsidRDefault="00612D99" w:rsidP="00292F5C">
      <w:pPr>
        <w:pStyle w:val="ListBullet"/>
        <w:rPr>
          <w:sz w:val="18"/>
          <w:szCs w:val="18"/>
        </w:rPr>
      </w:pPr>
      <w:r w:rsidRPr="00292F5C">
        <w:rPr>
          <w:sz w:val="18"/>
          <w:szCs w:val="18"/>
        </w:rPr>
        <w:t>Secure document upload and storage</w:t>
      </w:r>
    </w:p>
    <w:p w14:paraId="5A4C5ECB" w14:textId="4474A931" w:rsidR="00612D99" w:rsidRPr="00292F5C" w:rsidRDefault="00612D99" w:rsidP="00292F5C">
      <w:pPr>
        <w:pStyle w:val="ListBullet"/>
        <w:rPr>
          <w:sz w:val="18"/>
          <w:szCs w:val="18"/>
        </w:rPr>
      </w:pPr>
      <w:proofErr w:type="spellStart"/>
      <w:r w:rsidRPr="00292F5C">
        <w:rPr>
          <w:sz w:val="18"/>
          <w:szCs w:val="18"/>
        </w:rPr>
        <w:t>MinIO</w:t>
      </w:r>
      <w:proofErr w:type="spellEnd"/>
      <w:r w:rsidRPr="00292F5C">
        <w:rPr>
          <w:sz w:val="18"/>
          <w:szCs w:val="18"/>
        </w:rPr>
        <w:t xml:space="preserve"> integration for object storage</w:t>
      </w:r>
    </w:p>
    <w:p w14:paraId="3EDD7CBE" w14:textId="18CC73AA" w:rsidR="00612D99" w:rsidRPr="00292F5C" w:rsidRDefault="00612D99" w:rsidP="00292F5C">
      <w:pPr>
        <w:pStyle w:val="ListBullet"/>
        <w:rPr>
          <w:sz w:val="18"/>
          <w:szCs w:val="18"/>
        </w:rPr>
      </w:pPr>
      <w:r w:rsidRPr="00292F5C">
        <w:rPr>
          <w:sz w:val="18"/>
          <w:szCs w:val="18"/>
        </w:rPr>
        <w:t>Document validation and format verification</w:t>
      </w:r>
    </w:p>
    <w:p w14:paraId="52076D8C" w14:textId="454E2223" w:rsidR="00612D99" w:rsidRPr="00292F5C" w:rsidRDefault="00612D99" w:rsidP="00292F5C">
      <w:pPr>
        <w:pStyle w:val="ListBullet"/>
        <w:rPr>
          <w:sz w:val="18"/>
          <w:szCs w:val="18"/>
        </w:rPr>
      </w:pPr>
      <w:r w:rsidRPr="00292F5C">
        <w:rPr>
          <w:sz w:val="18"/>
          <w:szCs w:val="18"/>
        </w:rPr>
        <w:t>Metadata management and search</w:t>
      </w:r>
    </w:p>
    <w:p w14:paraId="02027C9D" w14:textId="13EDA787" w:rsidR="00612D99" w:rsidRPr="00292F5C" w:rsidRDefault="00612D99" w:rsidP="00292F5C">
      <w:pPr>
        <w:pStyle w:val="ListBullet"/>
        <w:rPr>
          <w:sz w:val="18"/>
          <w:szCs w:val="18"/>
        </w:rPr>
      </w:pPr>
      <w:r w:rsidRPr="00292F5C">
        <w:rPr>
          <w:sz w:val="18"/>
          <w:szCs w:val="18"/>
        </w:rPr>
        <w:t xml:space="preserve">Database: </w:t>
      </w:r>
      <w:proofErr w:type="spellStart"/>
      <w:r w:rsidRPr="00292F5C">
        <w:rPr>
          <w:sz w:val="18"/>
          <w:szCs w:val="18"/>
        </w:rPr>
        <w:t>document_metadata_db</w:t>
      </w:r>
      <w:proofErr w:type="spellEnd"/>
      <w:r w:rsidRPr="00292F5C">
        <w:rPr>
          <w:sz w:val="18"/>
          <w:szCs w:val="18"/>
        </w:rPr>
        <w:t xml:space="preserve"> + </w:t>
      </w:r>
      <w:proofErr w:type="spellStart"/>
      <w:r w:rsidRPr="00292F5C">
        <w:rPr>
          <w:sz w:val="18"/>
          <w:szCs w:val="18"/>
        </w:rPr>
        <w:t>MinIO</w:t>
      </w:r>
      <w:proofErr w:type="spellEnd"/>
      <w:r w:rsidRPr="00292F5C">
        <w:rPr>
          <w:sz w:val="18"/>
          <w:szCs w:val="18"/>
        </w:rPr>
        <w:t xml:space="preserve"> storage</w:t>
      </w:r>
    </w:p>
    <w:p w14:paraId="347343F7" w14:textId="77777777" w:rsidR="00612D99" w:rsidRPr="00AD0484" w:rsidRDefault="00612D99" w:rsidP="00612D99">
      <w:pPr>
        <w:rPr>
          <w:sz w:val="18"/>
          <w:szCs w:val="18"/>
        </w:rPr>
      </w:pPr>
      <w:r w:rsidRPr="00AD0484">
        <w:rPr>
          <w:b/>
          <w:sz w:val="18"/>
          <w:szCs w:val="18"/>
        </w:rPr>
        <w:t>Master Data Management Service (Port 8086)</w:t>
      </w:r>
    </w:p>
    <w:p w14:paraId="450325A9" w14:textId="01E7F784" w:rsidR="00612D99" w:rsidRPr="00292F5C" w:rsidRDefault="00612D99" w:rsidP="00292F5C">
      <w:pPr>
        <w:pStyle w:val="ListBullet"/>
        <w:rPr>
          <w:sz w:val="18"/>
          <w:szCs w:val="18"/>
        </w:rPr>
      </w:pPr>
      <w:r w:rsidRPr="00292F5C">
        <w:rPr>
          <w:sz w:val="18"/>
          <w:szCs w:val="18"/>
        </w:rPr>
        <w:t>Nightly batch synchronization from AGT systems</w:t>
      </w:r>
    </w:p>
    <w:p w14:paraId="24C8A774" w14:textId="125B8EC7" w:rsidR="00612D99" w:rsidRPr="00292F5C" w:rsidRDefault="00612D99" w:rsidP="00292F5C">
      <w:pPr>
        <w:pStyle w:val="ListBullet"/>
        <w:rPr>
          <w:sz w:val="18"/>
          <w:szCs w:val="18"/>
        </w:rPr>
      </w:pPr>
      <w:r w:rsidRPr="00292F5C">
        <w:rPr>
          <w:sz w:val="18"/>
          <w:szCs w:val="18"/>
        </w:rPr>
        <w:t>HS Code management (WCO HS2017/2022)</w:t>
      </w:r>
    </w:p>
    <w:p w14:paraId="40CCC590" w14:textId="6F5292E8" w:rsidR="00612D99" w:rsidRPr="00292F5C" w:rsidRDefault="00612D99" w:rsidP="00292F5C">
      <w:pPr>
        <w:pStyle w:val="ListBullet"/>
        <w:rPr>
          <w:sz w:val="18"/>
          <w:szCs w:val="18"/>
        </w:rPr>
      </w:pPr>
      <w:r w:rsidRPr="00292F5C">
        <w:rPr>
          <w:sz w:val="18"/>
          <w:szCs w:val="18"/>
        </w:rPr>
        <w:t>Port codes, country codes, currency codes</w:t>
      </w:r>
    </w:p>
    <w:p w14:paraId="0AC3F68A" w14:textId="2E3885C4" w:rsidR="00612D99" w:rsidRPr="00292F5C" w:rsidRDefault="00612D99" w:rsidP="00292F5C">
      <w:pPr>
        <w:pStyle w:val="ListBullet"/>
        <w:rPr>
          <w:sz w:val="18"/>
          <w:szCs w:val="18"/>
        </w:rPr>
      </w:pPr>
      <w:r w:rsidRPr="00292F5C">
        <w:rPr>
          <w:sz w:val="18"/>
          <w:szCs w:val="18"/>
        </w:rPr>
        <w:t>Distribution to all microservices</w:t>
      </w:r>
    </w:p>
    <w:p w14:paraId="1AD5BBB7" w14:textId="499062F5" w:rsidR="00612D99" w:rsidRPr="00292F5C" w:rsidRDefault="00612D99" w:rsidP="00292F5C">
      <w:pPr>
        <w:pStyle w:val="ListBullet"/>
        <w:rPr>
          <w:sz w:val="18"/>
          <w:szCs w:val="18"/>
        </w:rPr>
      </w:pPr>
      <w:r w:rsidRPr="00292F5C">
        <w:rPr>
          <w:sz w:val="18"/>
          <w:szCs w:val="18"/>
        </w:rPr>
        <w:t xml:space="preserve">Database: </w:t>
      </w:r>
      <w:proofErr w:type="spellStart"/>
      <w:r w:rsidRPr="00292F5C">
        <w:rPr>
          <w:sz w:val="18"/>
          <w:szCs w:val="18"/>
        </w:rPr>
        <w:t>masterdata_db</w:t>
      </w:r>
      <w:proofErr w:type="spellEnd"/>
      <w:r w:rsidRPr="00292F5C">
        <w:rPr>
          <w:sz w:val="18"/>
          <w:szCs w:val="18"/>
        </w:rPr>
        <w:t xml:space="preserve"> (PostgreSQL)</w:t>
      </w:r>
    </w:p>
    <w:p w14:paraId="148F1C12" w14:textId="1E931376" w:rsidR="00612D99" w:rsidRPr="00AD0484" w:rsidRDefault="00612D99" w:rsidP="00800CCD">
      <w:pPr>
        <w:pStyle w:val="StyleHeading2Univers11pt"/>
        <w:rPr>
          <w:rFonts w:ascii="ADPortsGroup" w:hAnsi="ADPortsGroup" w:cs="ADPortsGroup"/>
          <w:sz w:val="18"/>
          <w:szCs w:val="18"/>
        </w:rPr>
      </w:pPr>
      <w:bookmarkStart w:id="45" w:name="_Toc217135571"/>
      <w:r w:rsidRPr="00AD0484">
        <w:rPr>
          <w:rFonts w:ascii="ADPortsGroup" w:hAnsi="ADPortsGroup" w:cs="ADPortsGroup"/>
          <w:sz w:val="18"/>
          <w:szCs w:val="18"/>
        </w:rPr>
        <w:t>Services and Integration Layer</w:t>
      </w:r>
      <w:bookmarkEnd w:id="45"/>
    </w:p>
    <w:p w14:paraId="5134A80B" w14:textId="7AA47580" w:rsidR="00612D99" w:rsidRPr="003A4274" w:rsidRDefault="00612D99" w:rsidP="003A4274">
      <w:pPr>
        <w:pStyle w:val="StyleHeading311pt"/>
        <w:tabs>
          <w:tab w:val="clear" w:pos="1080"/>
          <w:tab w:val="num" w:pos="864"/>
        </w:tabs>
        <w:rPr>
          <w:rFonts w:ascii="ADPortsGroup" w:hAnsi="ADPortsGroup" w:cs="ADPortsGroup"/>
          <w:sz w:val="18"/>
          <w:szCs w:val="18"/>
        </w:rPr>
      </w:pPr>
      <w:bookmarkStart w:id="46" w:name="_Toc217135572"/>
      <w:r w:rsidRPr="003A4274">
        <w:rPr>
          <w:rFonts w:ascii="ADPortsGroup" w:hAnsi="ADPortsGroup" w:cs="ADPortsGroup"/>
          <w:sz w:val="18"/>
          <w:szCs w:val="18"/>
        </w:rPr>
        <w:t>Integration Services</w:t>
      </w:r>
      <w:bookmarkEnd w:id="46"/>
    </w:p>
    <w:p w14:paraId="6C1F8F1A" w14:textId="77777777" w:rsidR="00612D99" w:rsidRPr="00AD0484" w:rsidRDefault="00612D99" w:rsidP="00612D99">
      <w:pPr>
        <w:rPr>
          <w:sz w:val="18"/>
          <w:szCs w:val="18"/>
        </w:rPr>
      </w:pPr>
      <w:r w:rsidRPr="00AD0484">
        <w:rPr>
          <w:b/>
          <w:sz w:val="18"/>
          <w:szCs w:val="18"/>
        </w:rPr>
        <w:t>ASYCUDA Integration Service (Port 9081)</w:t>
      </w:r>
    </w:p>
    <w:p w14:paraId="11C1C1DF" w14:textId="391D883F" w:rsidR="00612D99" w:rsidRPr="00292F5C" w:rsidRDefault="00612D99" w:rsidP="00292F5C">
      <w:pPr>
        <w:pStyle w:val="ListBullet"/>
        <w:rPr>
          <w:sz w:val="18"/>
          <w:szCs w:val="18"/>
        </w:rPr>
      </w:pPr>
      <w:r w:rsidRPr="00292F5C">
        <w:rPr>
          <w:sz w:val="18"/>
          <w:szCs w:val="18"/>
        </w:rPr>
        <w:t>SOAP/XML message handling for customs declarations</w:t>
      </w:r>
    </w:p>
    <w:p w14:paraId="5137515E" w14:textId="7E05A1CF" w:rsidR="00612D99" w:rsidRPr="00292F5C" w:rsidRDefault="00612D99" w:rsidP="00292F5C">
      <w:pPr>
        <w:pStyle w:val="ListBullet"/>
        <w:rPr>
          <w:sz w:val="18"/>
          <w:szCs w:val="18"/>
        </w:rPr>
      </w:pPr>
      <w:r w:rsidRPr="00292F5C">
        <w:rPr>
          <w:sz w:val="18"/>
          <w:szCs w:val="18"/>
        </w:rPr>
        <w:t>CUSDEC submission and CUSRES response processing</w:t>
      </w:r>
    </w:p>
    <w:p w14:paraId="52395651" w14:textId="519124C5" w:rsidR="00612D99" w:rsidRPr="00292F5C" w:rsidRDefault="00612D99" w:rsidP="00292F5C">
      <w:pPr>
        <w:pStyle w:val="ListBullet"/>
        <w:rPr>
          <w:sz w:val="18"/>
          <w:szCs w:val="18"/>
        </w:rPr>
      </w:pPr>
      <w:r w:rsidRPr="00292F5C">
        <w:rPr>
          <w:sz w:val="18"/>
          <w:szCs w:val="18"/>
        </w:rPr>
        <w:t>Duty calculation and assessment results</w:t>
      </w:r>
    </w:p>
    <w:p w14:paraId="7CB15317" w14:textId="3AAB9F23" w:rsidR="00612D99" w:rsidRPr="00292F5C" w:rsidRDefault="00612D99" w:rsidP="00292F5C">
      <w:pPr>
        <w:pStyle w:val="ListBullet"/>
        <w:rPr>
          <w:sz w:val="18"/>
          <w:szCs w:val="18"/>
        </w:rPr>
      </w:pPr>
      <w:r w:rsidRPr="00292F5C">
        <w:rPr>
          <w:sz w:val="18"/>
          <w:szCs w:val="18"/>
        </w:rPr>
        <w:t>Clearance certificate retrieval</w:t>
      </w:r>
    </w:p>
    <w:p w14:paraId="39CD8840" w14:textId="7D03D27A" w:rsidR="00612D99" w:rsidRPr="00292F5C" w:rsidRDefault="00612D99" w:rsidP="00292F5C">
      <w:pPr>
        <w:pStyle w:val="ListBullet"/>
        <w:rPr>
          <w:sz w:val="18"/>
          <w:szCs w:val="18"/>
        </w:rPr>
      </w:pPr>
      <w:r w:rsidRPr="00292F5C">
        <w:rPr>
          <w:sz w:val="18"/>
          <w:szCs w:val="18"/>
        </w:rPr>
        <w:t>Diagram: diagrams/10_ASYCUDA_Integration_Flow.mermaid</w:t>
      </w:r>
    </w:p>
    <w:p w14:paraId="1CF0D27F" w14:textId="77777777" w:rsidR="00612D99" w:rsidRPr="00AD0484" w:rsidRDefault="00612D99" w:rsidP="00612D99">
      <w:pPr>
        <w:rPr>
          <w:sz w:val="18"/>
          <w:szCs w:val="18"/>
        </w:rPr>
      </w:pPr>
      <w:r w:rsidRPr="00AD0484">
        <w:rPr>
          <w:b/>
          <w:sz w:val="18"/>
          <w:szCs w:val="18"/>
        </w:rPr>
        <w:t>SINTECE Integration Service (Port 9082)</w:t>
      </w:r>
    </w:p>
    <w:p w14:paraId="5DC82468" w14:textId="0FB8765C" w:rsidR="00612D99" w:rsidRPr="00292F5C" w:rsidRDefault="00612D99" w:rsidP="00292F5C">
      <w:pPr>
        <w:pStyle w:val="ListBullet"/>
        <w:rPr>
          <w:sz w:val="18"/>
          <w:szCs w:val="18"/>
        </w:rPr>
      </w:pPr>
      <w:r w:rsidRPr="00292F5C">
        <w:rPr>
          <w:sz w:val="18"/>
          <w:szCs w:val="18"/>
        </w:rPr>
        <w:t>REST/JSON API integration</w:t>
      </w:r>
    </w:p>
    <w:p w14:paraId="6229948D" w14:textId="573FBE63" w:rsidR="00612D99" w:rsidRPr="00292F5C" w:rsidRDefault="00612D99" w:rsidP="00292F5C">
      <w:pPr>
        <w:pStyle w:val="ListBullet"/>
        <w:rPr>
          <w:sz w:val="18"/>
          <w:szCs w:val="18"/>
        </w:rPr>
      </w:pPr>
      <w:r w:rsidRPr="00292F5C">
        <w:rPr>
          <w:sz w:val="18"/>
          <w:szCs w:val="18"/>
        </w:rPr>
        <w:t>License and permit verification</w:t>
      </w:r>
    </w:p>
    <w:p w14:paraId="7034DF34" w14:textId="1051757A" w:rsidR="00612D99" w:rsidRPr="00292F5C" w:rsidRDefault="00612D99" w:rsidP="00292F5C">
      <w:pPr>
        <w:pStyle w:val="ListBullet"/>
        <w:rPr>
          <w:sz w:val="18"/>
          <w:szCs w:val="18"/>
        </w:rPr>
      </w:pPr>
      <w:r w:rsidRPr="00292F5C">
        <w:rPr>
          <w:sz w:val="18"/>
          <w:szCs w:val="18"/>
        </w:rPr>
        <w:t>Certificate validation and authenticity checking</w:t>
      </w:r>
    </w:p>
    <w:p w14:paraId="3763C301" w14:textId="5911AB29" w:rsidR="00612D99" w:rsidRPr="00292F5C" w:rsidRDefault="00612D99" w:rsidP="00292F5C">
      <w:pPr>
        <w:pStyle w:val="ListBullet"/>
        <w:rPr>
          <w:sz w:val="18"/>
          <w:szCs w:val="18"/>
        </w:rPr>
      </w:pPr>
      <w:r w:rsidRPr="00292F5C">
        <w:rPr>
          <w:sz w:val="18"/>
          <w:szCs w:val="18"/>
        </w:rPr>
        <w:t>Single window data synchronization</w:t>
      </w:r>
    </w:p>
    <w:p w14:paraId="093CD39C" w14:textId="202BA75F" w:rsidR="00612D99" w:rsidRPr="00292F5C" w:rsidRDefault="00612D99" w:rsidP="00292F5C">
      <w:pPr>
        <w:pStyle w:val="ListBullet"/>
        <w:rPr>
          <w:sz w:val="18"/>
          <w:szCs w:val="18"/>
        </w:rPr>
      </w:pPr>
      <w:r w:rsidRPr="00292F5C">
        <w:rPr>
          <w:sz w:val="18"/>
          <w:szCs w:val="18"/>
        </w:rPr>
        <w:t>Diagram: diagrams/11_SINTECE_Integration_Flow.mermaid</w:t>
      </w:r>
    </w:p>
    <w:p w14:paraId="7D8EBDC4" w14:textId="77777777" w:rsidR="00612D99" w:rsidRPr="00AD0484" w:rsidRDefault="00612D99" w:rsidP="00612D99">
      <w:pPr>
        <w:rPr>
          <w:sz w:val="18"/>
          <w:szCs w:val="18"/>
        </w:rPr>
      </w:pPr>
      <w:r w:rsidRPr="00AD0484">
        <w:rPr>
          <w:b/>
          <w:sz w:val="18"/>
          <w:szCs w:val="18"/>
        </w:rPr>
        <w:t>OGA Integration Service (Port 9083)</w:t>
      </w:r>
    </w:p>
    <w:p w14:paraId="68130DF3" w14:textId="0BA44624" w:rsidR="00612D99" w:rsidRPr="00292F5C" w:rsidRDefault="00612D99" w:rsidP="00292F5C">
      <w:pPr>
        <w:pStyle w:val="ListBullet"/>
        <w:rPr>
          <w:sz w:val="18"/>
          <w:szCs w:val="18"/>
        </w:rPr>
      </w:pPr>
      <w:r w:rsidRPr="00292F5C">
        <w:rPr>
          <w:sz w:val="18"/>
          <w:szCs w:val="18"/>
        </w:rPr>
        <w:lastRenderedPageBreak/>
        <w:t>Multi-agency REST/JSON integration</w:t>
      </w:r>
    </w:p>
    <w:p w14:paraId="3E0B05F5" w14:textId="138781D5" w:rsidR="00612D99" w:rsidRPr="00292F5C" w:rsidRDefault="00612D99" w:rsidP="00292F5C">
      <w:pPr>
        <w:pStyle w:val="ListBullet"/>
        <w:rPr>
          <w:sz w:val="18"/>
          <w:szCs w:val="18"/>
        </w:rPr>
      </w:pPr>
      <w:r w:rsidRPr="00292F5C">
        <w:rPr>
          <w:sz w:val="18"/>
          <w:szCs w:val="18"/>
        </w:rPr>
        <w:t>LPCO requirements coordination</w:t>
      </w:r>
    </w:p>
    <w:p w14:paraId="47F06A4F" w14:textId="3130E90E" w:rsidR="00612D99" w:rsidRPr="00292F5C" w:rsidRDefault="00612D99" w:rsidP="00292F5C">
      <w:pPr>
        <w:pStyle w:val="ListBullet"/>
        <w:rPr>
          <w:sz w:val="18"/>
          <w:szCs w:val="18"/>
        </w:rPr>
      </w:pPr>
      <w:r w:rsidRPr="00292F5C">
        <w:rPr>
          <w:sz w:val="18"/>
          <w:szCs w:val="18"/>
        </w:rPr>
        <w:t>Regulatory certificate management</w:t>
      </w:r>
    </w:p>
    <w:p w14:paraId="6D2B3E86" w14:textId="4CEB6B60" w:rsidR="00612D99" w:rsidRPr="00292F5C" w:rsidRDefault="00612D99" w:rsidP="00292F5C">
      <w:pPr>
        <w:pStyle w:val="ListBullet"/>
        <w:rPr>
          <w:sz w:val="18"/>
          <w:szCs w:val="18"/>
        </w:rPr>
      </w:pPr>
      <w:r w:rsidRPr="00292F5C">
        <w:rPr>
          <w:sz w:val="18"/>
          <w:szCs w:val="18"/>
        </w:rPr>
        <w:t>Asynchronous processing via message queue</w:t>
      </w:r>
    </w:p>
    <w:p w14:paraId="2F0A951D" w14:textId="15C95B9C" w:rsidR="00612D99" w:rsidRPr="003A4274" w:rsidRDefault="00612D99" w:rsidP="003A4274">
      <w:pPr>
        <w:pStyle w:val="StyleHeading311pt"/>
        <w:tabs>
          <w:tab w:val="clear" w:pos="1080"/>
          <w:tab w:val="num" w:pos="864"/>
        </w:tabs>
        <w:rPr>
          <w:rFonts w:ascii="ADPortsGroup" w:hAnsi="ADPortsGroup" w:cs="ADPortsGroup"/>
          <w:sz w:val="18"/>
          <w:szCs w:val="18"/>
        </w:rPr>
      </w:pPr>
      <w:bookmarkStart w:id="47" w:name="_Toc217135573"/>
      <w:r w:rsidRPr="003A4274">
        <w:rPr>
          <w:rFonts w:ascii="ADPortsGroup" w:hAnsi="ADPortsGroup" w:cs="ADPortsGroup"/>
          <w:sz w:val="18"/>
          <w:szCs w:val="18"/>
        </w:rPr>
        <w:t>Data Flow</w:t>
      </w:r>
      <w:bookmarkEnd w:id="47"/>
    </w:p>
    <w:p w14:paraId="44074BE2" w14:textId="77777777" w:rsidR="00612D99" w:rsidRPr="00AD0484" w:rsidRDefault="00612D99" w:rsidP="00612D99">
      <w:pPr>
        <w:rPr>
          <w:sz w:val="18"/>
          <w:szCs w:val="18"/>
        </w:rPr>
      </w:pPr>
      <w:r w:rsidRPr="00AD0484">
        <w:rPr>
          <w:sz w:val="18"/>
          <w:szCs w:val="18"/>
        </w:rPr>
        <w:t>Data flows through the system following these patterns:</w:t>
      </w:r>
    </w:p>
    <w:p w14:paraId="66F6E87A" w14:textId="46F66102" w:rsidR="00612D99" w:rsidRPr="00292F5C" w:rsidRDefault="00612D99" w:rsidP="00292F5C">
      <w:pPr>
        <w:pStyle w:val="ListBullet"/>
        <w:rPr>
          <w:sz w:val="18"/>
          <w:szCs w:val="18"/>
        </w:rPr>
      </w:pPr>
      <w:r w:rsidRPr="00292F5C">
        <w:rPr>
          <w:sz w:val="18"/>
          <w:szCs w:val="18"/>
        </w:rPr>
        <w:t xml:space="preserve">User submits declaration → Declaration Service validates → ASYCUDA Integration sends CUSDEC → Response processed → User </w:t>
      </w:r>
      <w:r w:rsidR="00E16C98" w:rsidRPr="00292F5C">
        <w:rPr>
          <w:sz w:val="18"/>
          <w:szCs w:val="18"/>
        </w:rPr>
        <w:t>notified Synchronous</w:t>
      </w:r>
      <w:r w:rsidRPr="00292F5C">
        <w:rPr>
          <w:sz w:val="18"/>
          <w:szCs w:val="18"/>
        </w:rPr>
        <w:t xml:space="preserve"> Flow: </w:t>
      </w:r>
    </w:p>
    <w:p w14:paraId="2941862F" w14:textId="52E80CAF" w:rsidR="00612D99" w:rsidRPr="00292F5C" w:rsidRDefault="00612D99" w:rsidP="00292F5C">
      <w:pPr>
        <w:pStyle w:val="ListBullet"/>
        <w:rPr>
          <w:sz w:val="18"/>
          <w:szCs w:val="18"/>
        </w:rPr>
      </w:pPr>
      <w:r w:rsidRPr="00292F5C">
        <w:rPr>
          <w:sz w:val="18"/>
          <w:szCs w:val="18"/>
        </w:rPr>
        <w:t xml:space="preserve">License application → Queue message → OGA Integration → External processing → Status update event → User </w:t>
      </w:r>
      <w:r w:rsidR="00E16C98" w:rsidRPr="00292F5C">
        <w:rPr>
          <w:sz w:val="18"/>
          <w:szCs w:val="18"/>
        </w:rPr>
        <w:t>notification Asynchronous</w:t>
      </w:r>
      <w:r w:rsidRPr="00292F5C">
        <w:rPr>
          <w:sz w:val="18"/>
          <w:szCs w:val="18"/>
        </w:rPr>
        <w:t xml:space="preserve"> Flow: </w:t>
      </w:r>
    </w:p>
    <w:p w14:paraId="51C58833" w14:textId="48DE78C7" w:rsidR="00612D99" w:rsidRPr="00292F5C" w:rsidRDefault="00612D99" w:rsidP="00292F5C">
      <w:pPr>
        <w:pStyle w:val="ListBullet"/>
        <w:rPr>
          <w:sz w:val="18"/>
          <w:szCs w:val="18"/>
        </w:rPr>
      </w:pPr>
      <w:r w:rsidRPr="00292F5C">
        <w:rPr>
          <w:sz w:val="18"/>
          <w:szCs w:val="18"/>
        </w:rPr>
        <w:t xml:space="preserve">Declaration state change → Event published → Multiple services react → Audit logged → Reports </w:t>
      </w:r>
      <w:r w:rsidR="00E16C98" w:rsidRPr="00292F5C">
        <w:rPr>
          <w:sz w:val="18"/>
          <w:szCs w:val="18"/>
        </w:rPr>
        <w:t>updated Event</w:t>
      </w:r>
      <w:r w:rsidRPr="00292F5C">
        <w:rPr>
          <w:sz w:val="18"/>
          <w:szCs w:val="18"/>
        </w:rPr>
        <w:t xml:space="preserve">-Driven Flow: </w:t>
      </w:r>
    </w:p>
    <w:p w14:paraId="2206DF2D" w14:textId="77777777" w:rsidR="00612D99" w:rsidRPr="00292F5C" w:rsidRDefault="00612D99" w:rsidP="00292F5C">
      <w:pPr>
        <w:pStyle w:val="ListBullet"/>
        <w:rPr>
          <w:sz w:val="18"/>
          <w:szCs w:val="18"/>
        </w:rPr>
      </w:pPr>
      <w:r w:rsidRPr="00292F5C">
        <w:rPr>
          <w:sz w:val="18"/>
          <w:szCs w:val="18"/>
        </w:rPr>
        <w:t xml:space="preserve">diagrams/09_Data_Flow_Declaration_Process.mermaidDiagram Reference: </w:t>
      </w:r>
    </w:p>
    <w:p w14:paraId="2AAF7656" w14:textId="77777777" w:rsidR="00191696" w:rsidRPr="00AD0484" w:rsidRDefault="00191696" w:rsidP="002C2411">
      <w:pPr>
        <w:pStyle w:val="StyleHeading2Univers11pt"/>
        <w:rPr>
          <w:rFonts w:ascii="ADPortsGroup" w:hAnsi="ADPortsGroup" w:cs="ADPortsGroup"/>
          <w:sz w:val="18"/>
          <w:szCs w:val="18"/>
        </w:rPr>
      </w:pPr>
      <w:bookmarkStart w:id="48" w:name="_Toc217135574"/>
      <w:r w:rsidRPr="00AD0484">
        <w:rPr>
          <w:rFonts w:ascii="ADPortsGroup" w:hAnsi="ADPortsGroup" w:cs="ADPortsGroup"/>
          <w:sz w:val="18"/>
          <w:szCs w:val="18"/>
        </w:rPr>
        <w:t>Data Access Layer</w:t>
      </w:r>
      <w:bookmarkEnd w:id="48"/>
    </w:p>
    <w:p w14:paraId="2AAF7658"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49" w:name="_Toc217135575"/>
      <w:r w:rsidRPr="00AD0484">
        <w:rPr>
          <w:rFonts w:ascii="ADPortsGroup" w:hAnsi="ADPortsGroup" w:cs="ADPortsGroup"/>
          <w:sz w:val="18"/>
          <w:szCs w:val="18"/>
        </w:rPr>
        <w:t>Data Access Control</w:t>
      </w:r>
      <w:bookmarkEnd w:id="49"/>
    </w:p>
    <w:p w14:paraId="4AA69DD0" w14:textId="77777777" w:rsidR="00070AF1" w:rsidRPr="00AD0484" w:rsidRDefault="00070AF1" w:rsidP="00070AF1">
      <w:pPr>
        <w:rPr>
          <w:sz w:val="18"/>
          <w:szCs w:val="18"/>
        </w:rPr>
      </w:pPr>
      <w:r w:rsidRPr="00AD0484">
        <w:rPr>
          <w:sz w:val="18"/>
          <w:szCs w:val="18"/>
        </w:rPr>
        <w:t>Data access is controlled through multiple security layers:</w:t>
      </w:r>
    </w:p>
    <w:p w14:paraId="750117B1" w14:textId="77777777" w:rsidR="00070AF1" w:rsidRPr="00292F5C" w:rsidRDefault="00070AF1" w:rsidP="00CA621E">
      <w:pPr>
        <w:pStyle w:val="ListBullet"/>
        <w:rPr>
          <w:sz w:val="18"/>
          <w:szCs w:val="18"/>
        </w:rPr>
      </w:pPr>
      <w:r w:rsidRPr="00292F5C">
        <w:rPr>
          <w:sz w:val="18"/>
          <w:szCs w:val="18"/>
        </w:rPr>
        <w:t>Row-Level Security: PostgreSQL RLS policies enforce tenant isolation</w:t>
      </w:r>
    </w:p>
    <w:p w14:paraId="45F6C70E" w14:textId="19CC433C" w:rsidR="00070AF1" w:rsidRPr="00292F5C" w:rsidRDefault="00070AF1" w:rsidP="00CA621E">
      <w:pPr>
        <w:pStyle w:val="ListBullet"/>
        <w:rPr>
          <w:sz w:val="18"/>
          <w:szCs w:val="18"/>
        </w:rPr>
      </w:pPr>
      <w:r w:rsidRPr="00292F5C">
        <w:rPr>
          <w:sz w:val="18"/>
          <w:szCs w:val="18"/>
        </w:rPr>
        <w:t xml:space="preserve">Column-Level Encryption: Sensitive fields encrypted </w:t>
      </w:r>
      <w:proofErr w:type="gramStart"/>
      <w:r w:rsidRPr="00292F5C">
        <w:rPr>
          <w:sz w:val="18"/>
          <w:szCs w:val="18"/>
        </w:rPr>
        <w:t>at</w:t>
      </w:r>
      <w:proofErr w:type="gramEnd"/>
      <w:r w:rsidRPr="00292F5C">
        <w:rPr>
          <w:sz w:val="18"/>
          <w:szCs w:val="18"/>
        </w:rPr>
        <w:t xml:space="preserve"> </w:t>
      </w:r>
      <w:r w:rsidR="00E16C98">
        <w:rPr>
          <w:sz w:val="18"/>
          <w:szCs w:val="18"/>
        </w:rPr>
        <w:t xml:space="preserve">the </w:t>
      </w:r>
      <w:r w:rsidRPr="00292F5C">
        <w:rPr>
          <w:sz w:val="18"/>
          <w:szCs w:val="18"/>
        </w:rPr>
        <w:t>application layer</w:t>
      </w:r>
    </w:p>
    <w:p w14:paraId="273F3157" w14:textId="77777777" w:rsidR="00070AF1" w:rsidRPr="00292F5C" w:rsidRDefault="00070AF1" w:rsidP="00CA621E">
      <w:pPr>
        <w:pStyle w:val="ListBullet"/>
        <w:rPr>
          <w:sz w:val="18"/>
          <w:szCs w:val="18"/>
        </w:rPr>
      </w:pPr>
      <w:r w:rsidRPr="00292F5C">
        <w:rPr>
          <w:sz w:val="18"/>
          <w:szCs w:val="18"/>
        </w:rPr>
        <w:t>API-Level Authorization: OAuth 2.0 scopes and role-based permissions</w:t>
      </w:r>
    </w:p>
    <w:p w14:paraId="3E54947F" w14:textId="77777777" w:rsidR="00070AF1" w:rsidRPr="00AD0484" w:rsidRDefault="00070AF1" w:rsidP="00CA621E">
      <w:pPr>
        <w:pStyle w:val="ListBullet"/>
      </w:pPr>
      <w:r w:rsidRPr="00292F5C">
        <w:rPr>
          <w:sz w:val="18"/>
          <w:szCs w:val="18"/>
        </w:rPr>
        <w:t>Audit Logging: Complete tracking of data access and modifications</w:t>
      </w:r>
    </w:p>
    <w:p w14:paraId="465BCBCF" w14:textId="77777777" w:rsidR="00070AF1" w:rsidRPr="00AD0484" w:rsidRDefault="00070AF1" w:rsidP="00070AF1">
      <w:pPr>
        <w:pStyle w:val="StyleHeading311pt"/>
        <w:numPr>
          <w:ilvl w:val="0"/>
          <w:numId w:val="0"/>
        </w:numPr>
        <w:ind w:left="720"/>
        <w:rPr>
          <w:rFonts w:ascii="ADPortsGroup" w:hAnsi="ADPortsGroup" w:cs="ADPortsGroup"/>
          <w:sz w:val="18"/>
          <w:szCs w:val="18"/>
        </w:rPr>
      </w:pPr>
    </w:p>
    <w:p w14:paraId="2AAF765A" w14:textId="77777777" w:rsidR="00191696" w:rsidRPr="00AD0484" w:rsidRDefault="00191696" w:rsidP="00D77C28">
      <w:pPr>
        <w:pStyle w:val="StyleHeading311pt"/>
        <w:rPr>
          <w:rFonts w:ascii="ADPortsGroup" w:hAnsi="ADPortsGroup" w:cs="ADPortsGroup"/>
          <w:sz w:val="18"/>
          <w:szCs w:val="18"/>
        </w:rPr>
      </w:pPr>
      <w:bookmarkStart w:id="50" w:name="_Toc217135576"/>
      <w:r w:rsidRPr="00AD0484">
        <w:rPr>
          <w:rFonts w:ascii="ADPortsGroup" w:hAnsi="ADPortsGroup" w:cs="ADPortsGroup"/>
          <w:sz w:val="18"/>
          <w:szCs w:val="18"/>
        </w:rPr>
        <w:t>Data Storage</w:t>
      </w:r>
      <w:bookmarkEnd w:id="50"/>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685"/>
      </w:tblGrid>
      <w:tr w:rsidR="00070AF1" w:rsidRPr="00AD0484" w14:paraId="3BCF0E25" w14:textId="77777777" w:rsidTr="004C17A2">
        <w:tc>
          <w:tcPr>
            <w:tcW w:w="2880" w:type="dxa"/>
            <w:shd w:val="clear" w:color="auto" w:fill="D9D9D9" w:themeFill="background1" w:themeFillShade="D9"/>
          </w:tcPr>
          <w:p w14:paraId="24A7CA9E" w14:textId="77777777" w:rsidR="00070AF1" w:rsidRPr="004C17A2" w:rsidRDefault="00070AF1" w:rsidP="004C17A2">
            <w:pPr>
              <w:pStyle w:val="TableHeading"/>
              <w:rPr>
                <w:rFonts w:ascii="ADPortsGroup" w:hAnsi="ADPortsGroup" w:cs="ADPortsGroup"/>
                <w:b w:val="0"/>
                <w:bCs/>
                <w:sz w:val="18"/>
                <w:szCs w:val="18"/>
              </w:rPr>
            </w:pPr>
            <w:r w:rsidRPr="004C17A2">
              <w:rPr>
                <w:rFonts w:ascii="ADPortsGroup" w:hAnsi="ADPortsGroup" w:cs="ADPortsGroup"/>
                <w:b w:val="0"/>
                <w:bCs/>
                <w:sz w:val="18"/>
                <w:szCs w:val="18"/>
              </w:rPr>
              <w:t>Storage Type</w:t>
            </w:r>
          </w:p>
        </w:tc>
        <w:tc>
          <w:tcPr>
            <w:tcW w:w="2880" w:type="dxa"/>
            <w:shd w:val="clear" w:color="auto" w:fill="D9D9D9" w:themeFill="background1" w:themeFillShade="D9"/>
          </w:tcPr>
          <w:p w14:paraId="5414CA24" w14:textId="77777777" w:rsidR="00070AF1" w:rsidRPr="004C17A2" w:rsidRDefault="00070AF1" w:rsidP="004C17A2">
            <w:pPr>
              <w:pStyle w:val="TableHeading"/>
              <w:rPr>
                <w:rFonts w:ascii="ADPortsGroup" w:hAnsi="ADPortsGroup" w:cs="ADPortsGroup"/>
                <w:b w:val="0"/>
                <w:bCs/>
                <w:sz w:val="18"/>
                <w:szCs w:val="18"/>
              </w:rPr>
            </w:pPr>
            <w:r w:rsidRPr="004C17A2">
              <w:rPr>
                <w:rFonts w:ascii="ADPortsGroup" w:hAnsi="ADPortsGroup" w:cs="ADPortsGroup"/>
                <w:b w:val="0"/>
                <w:bCs/>
                <w:sz w:val="18"/>
                <w:szCs w:val="18"/>
              </w:rPr>
              <w:t>Technology</w:t>
            </w:r>
          </w:p>
        </w:tc>
        <w:tc>
          <w:tcPr>
            <w:tcW w:w="3685" w:type="dxa"/>
            <w:shd w:val="clear" w:color="auto" w:fill="D9D9D9" w:themeFill="background1" w:themeFillShade="D9"/>
          </w:tcPr>
          <w:p w14:paraId="3C9BB081" w14:textId="77777777" w:rsidR="00070AF1" w:rsidRPr="004C17A2" w:rsidRDefault="00070AF1" w:rsidP="004C17A2">
            <w:pPr>
              <w:pStyle w:val="TableHeading"/>
              <w:rPr>
                <w:rFonts w:ascii="ADPortsGroup" w:hAnsi="ADPortsGroup" w:cs="ADPortsGroup"/>
                <w:b w:val="0"/>
                <w:bCs/>
                <w:sz w:val="18"/>
                <w:szCs w:val="18"/>
              </w:rPr>
            </w:pPr>
            <w:r w:rsidRPr="004C17A2">
              <w:rPr>
                <w:rFonts w:ascii="ADPortsGroup" w:hAnsi="ADPortsGroup" w:cs="ADPortsGroup"/>
                <w:b w:val="0"/>
                <w:bCs/>
                <w:sz w:val="18"/>
                <w:szCs w:val="18"/>
              </w:rPr>
              <w:t>Use Case</w:t>
            </w:r>
          </w:p>
        </w:tc>
      </w:tr>
      <w:tr w:rsidR="00070AF1" w:rsidRPr="00AD0484" w14:paraId="216CDF2E" w14:textId="77777777" w:rsidTr="004C17A2">
        <w:tc>
          <w:tcPr>
            <w:tcW w:w="2880" w:type="dxa"/>
          </w:tcPr>
          <w:p w14:paraId="115E6DA6"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Relational Database</w:t>
            </w:r>
          </w:p>
        </w:tc>
        <w:tc>
          <w:tcPr>
            <w:tcW w:w="2880" w:type="dxa"/>
          </w:tcPr>
          <w:p w14:paraId="6EA1225D"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PostgreSQL 15+</w:t>
            </w:r>
          </w:p>
        </w:tc>
        <w:tc>
          <w:tcPr>
            <w:tcW w:w="3685" w:type="dxa"/>
          </w:tcPr>
          <w:p w14:paraId="36B0384E"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Transactional data, master data, user data</w:t>
            </w:r>
          </w:p>
        </w:tc>
      </w:tr>
      <w:tr w:rsidR="00070AF1" w:rsidRPr="00AD0484" w14:paraId="443769AD" w14:textId="77777777" w:rsidTr="004C17A2">
        <w:tc>
          <w:tcPr>
            <w:tcW w:w="2880" w:type="dxa"/>
          </w:tcPr>
          <w:p w14:paraId="68BAAF31"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Object Storage</w:t>
            </w:r>
          </w:p>
        </w:tc>
        <w:tc>
          <w:tcPr>
            <w:tcW w:w="2880" w:type="dxa"/>
          </w:tcPr>
          <w:p w14:paraId="5CDFCF94" w14:textId="77777777" w:rsidR="00070AF1" w:rsidRPr="004C17A2" w:rsidRDefault="00070AF1" w:rsidP="004C17A2">
            <w:pPr>
              <w:pStyle w:val="TableText"/>
              <w:rPr>
                <w:rFonts w:ascii="ADPortsGroup" w:hAnsi="ADPortsGroup" w:cs="ADPortsGroup"/>
                <w:sz w:val="16"/>
                <w:szCs w:val="16"/>
              </w:rPr>
            </w:pPr>
            <w:proofErr w:type="spellStart"/>
            <w:r w:rsidRPr="004C17A2">
              <w:rPr>
                <w:rFonts w:ascii="ADPortsGroup" w:hAnsi="ADPortsGroup" w:cs="ADPortsGroup"/>
                <w:sz w:val="16"/>
                <w:szCs w:val="16"/>
              </w:rPr>
              <w:t>MinIO</w:t>
            </w:r>
            <w:proofErr w:type="spellEnd"/>
          </w:p>
        </w:tc>
        <w:tc>
          <w:tcPr>
            <w:tcW w:w="3685" w:type="dxa"/>
          </w:tcPr>
          <w:p w14:paraId="112B465F"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Documents, attachments, large files</w:t>
            </w:r>
          </w:p>
        </w:tc>
      </w:tr>
      <w:tr w:rsidR="00070AF1" w:rsidRPr="00AD0484" w14:paraId="187C12D1" w14:textId="77777777" w:rsidTr="004C17A2">
        <w:tc>
          <w:tcPr>
            <w:tcW w:w="2880" w:type="dxa"/>
          </w:tcPr>
          <w:p w14:paraId="1CDDF069"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Cache</w:t>
            </w:r>
          </w:p>
        </w:tc>
        <w:tc>
          <w:tcPr>
            <w:tcW w:w="2880" w:type="dxa"/>
          </w:tcPr>
          <w:p w14:paraId="095CA877"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Redis 7+</w:t>
            </w:r>
          </w:p>
        </w:tc>
        <w:tc>
          <w:tcPr>
            <w:tcW w:w="3685" w:type="dxa"/>
          </w:tcPr>
          <w:p w14:paraId="42B7992C"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Session data, frequently accessed data</w:t>
            </w:r>
          </w:p>
        </w:tc>
      </w:tr>
      <w:tr w:rsidR="00070AF1" w:rsidRPr="00AD0484" w14:paraId="34BE40DF" w14:textId="77777777" w:rsidTr="004C17A2">
        <w:tc>
          <w:tcPr>
            <w:tcW w:w="2880" w:type="dxa"/>
          </w:tcPr>
          <w:p w14:paraId="6AEA89A1"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Message Queue</w:t>
            </w:r>
          </w:p>
        </w:tc>
        <w:tc>
          <w:tcPr>
            <w:tcW w:w="2880" w:type="dxa"/>
          </w:tcPr>
          <w:p w14:paraId="42AEDE0C"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RabbitMQ 3.12+</w:t>
            </w:r>
          </w:p>
        </w:tc>
        <w:tc>
          <w:tcPr>
            <w:tcW w:w="3685" w:type="dxa"/>
          </w:tcPr>
          <w:p w14:paraId="4989563D" w14:textId="77777777" w:rsidR="00070AF1" w:rsidRPr="004C17A2" w:rsidRDefault="00070AF1" w:rsidP="004C17A2">
            <w:pPr>
              <w:pStyle w:val="TableText"/>
              <w:rPr>
                <w:rFonts w:ascii="ADPortsGroup" w:hAnsi="ADPortsGroup" w:cs="ADPortsGroup"/>
                <w:sz w:val="16"/>
                <w:szCs w:val="16"/>
              </w:rPr>
            </w:pPr>
            <w:r w:rsidRPr="004C17A2">
              <w:rPr>
                <w:rFonts w:ascii="ADPortsGroup" w:hAnsi="ADPortsGroup" w:cs="ADPortsGroup"/>
                <w:sz w:val="16"/>
                <w:szCs w:val="16"/>
              </w:rPr>
              <w:t>Asynchronous messaging, event processing</w:t>
            </w:r>
          </w:p>
        </w:tc>
      </w:tr>
    </w:tbl>
    <w:p w14:paraId="2AAF765C"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51" w:name="_Toc217135577"/>
      <w:r w:rsidRPr="00AD0484">
        <w:rPr>
          <w:rFonts w:ascii="ADPortsGroup" w:hAnsi="ADPortsGroup" w:cs="ADPortsGroup"/>
          <w:sz w:val="18"/>
          <w:szCs w:val="18"/>
        </w:rPr>
        <w:t>Connection Pooling</w:t>
      </w:r>
      <w:bookmarkEnd w:id="51"/>
    </w:p>
    <w:p w14:paraId="3AED25A7" w14:textId="77777777" w:rsidR="00070AF1" w:rsidRPr="00AD0484" w:rsidRDefault="00070AF1" w:rsidP="00070AF1">
      <w:pPr>
        <w:rPr>
          <w:sz w:val="18"/>
          <w:szCs w:val="18"/>
        </w:rPr>
      </w:pPr>
      <w:r w:rsidRPr="00AD0484">
        <w:rPr>
          <w:sz w:val="18"/>
          <w:szCs w:val="18"/>
        </w:rPr>
        <w:t>Connection pooling optimizes database performance:</w:t>
      </w:r>
    </w:p>
    <w:p w14:paraId="36CA48BE" w14:textId="057332E2" w:rsidR="00070AF1" w:rsidRPr="00292F5C" w:rsidRDefault="00070AF1" w:rsidP="00CA621E">
      <w:pPr>
        <w:pStyle w:val="ListBullet"/>
        <w:rPr>
          <w:sz w:val="18"/>
          <w:szCs w:val="18"/>
        </w:rPr>
      </w:pPr>
      <w:r w:rsidRPr="00292F5C">
        <w:rPr>
          <w:sz w:val="18"/>
          <w:szCs w:val="18"/>
        </w:rPr>
        <w:t>Connection Pool Size: Min 10, Max 100 connections per service</w:t>
      </w:r>
    </w:p>
    <w:p w14:paraId="09556908" w14:textId="08BBAE3D" w:rsidR="00070AF1" w:rsidRPr="00292F5C" w:rsidRDefault="00070AF1" w:rsidP="00CA621E">
      <w:pPr>
        <w:pStyle w:val="ListBullet"/>
        <w:rPr>
          <w:sz w:val="18"/>
          <w:szCs w:val="18"/>
        </w:rPr>
      </w:pPr>
      <w:r w:rsidRPr="00292F5C">
        <w:rPr>
          <w:sz w:val="18"/>
          <w:szCs w:val="18"/>
        </w:rPr>
        <w:t>Connection Lifetime: Maximum 30 minutes with automatic renewal</w:t>
      </w:r>
    </w:p>
    <w:p w14:paraId="2CAB20BD" w14:textId="6E3187FA" w:rsidR="00070AF1" w:rsidRPr="00292F5C" w:rsidRDefault="00070AF1" w:rsidP="00CA621E">
      <w:pPr>
        <w:pStyle w:val="ListBullet"/>
        <w:rPr>
          <w:sz w:val="18"/>
          <w:szCs w:val="18"/>
        </w:rPr>
      </w:pPr>
      <w:r w:rsidRPr="00292F5C">
        <w:rPr>
          <w:sz w:val="18"/>
          <w:szCs w:val="18"/>
        </w:rPr>
        <w:t>Connection Validation: Health checks before query execution</w:t>
      </w:r>
    </w:p>
    <w:p w14:paraId="3C13BB6B" w14:textId="60BFC7B5" w:rsidR="00070AF1" w:rsidRPr="00292F5C" w:rsidRDefault="00070AF1" w:rsidP="00CA621E">
      <w:pPr>
        <w:pStyle w:val="ListBullet"/>
        <w:rPr>
          <w:sz w:val="18"/>
          <w:szCs w:val="18"/>
        </w:rPr>
      </w:pPr>
      <w:r w:rsidRPr="00292F5C">
        <w:rPr>
          <w:sz w:val="18"/>
          <w:szCs w:val="18"/>
        </w:rPr>
        <w:t>Connection Timeout: 30 seconds for acquiring connection from pool</w:t>
      </w:r>
    </w:p>
    <w:p w14:paraId="2AAF765E"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52" w:name="_Toc217135578"/>
      <w:r w:rsidRPr="00AD0484">
        <w:rPr>
          <w:rFonts w:ascii="ADPortsGroup" w:hAnsi="ADPortsGroup" w:cs="ADPortsGroup"/>
          <w:sz w:val="18"/>
          <w:szCs w:val="18"/>
        </w:rPr>
        <w:t>Concurrent Access and Object Locking</w:t>
      </w:r>
      <w:bookmarkEnd w:id="52"/>
    </w:p>
    <w:p w14:paraId="53D10DEC" w14:textId="77777777" w:rsidR="00070AF1" w:rsidRPr="00AD0484" w:rsidRDefault="00070AF1" w:rsidP="00070AF1">
      <w:pPr>
        <w:rPr>
          <w:sz w:val="18"/>
          <w:szCs w:val="18"/>
        </w:rPr>
      </w:pPr>
      <w:r w:rsidRPr="00AD0484">
        <w:rPr>
          <w:sz w:val="18"/>
          <w:szCs w:val="18"/>
        </w:rPr>
        <w:t>Concurrency is managed through multiple mechanisms:</w:t>
      </w:r>
    </w:p>
    <w:p w14:paraId="160FE9AF" w14:textId="0B3EF73F" w:rsidR="00070AF1" w:rsidRPr="0026516E" w:rsidRDefault="00070AF1" w:rsidP="00CA621E">
      <w:pPr>
        <w:pStyle w:val="ListBullet"/>
        <w:rPr>
          <w:sz w:val="18"/>
          <w:szCs w:val="18"/>
        </w:rPr>
      </w:pPr>
      <w:r w:rsidRPr="0026516E">
        <w:rPr>
          <w:sz w:val="18"/>
          <w:szCs w:val="18"/>
        </w:rPr>
        <w:t>Optimistic Locking: Version numbers on critical entities</w:t>
      </w:r>
    </w:p>
    <w:p w14:paraId="7B8494F8" w14:textId="5892FE90" w:rsidR="00070AF1" w:rsidRPr="0026516E" w:rsidRDefault="00070AF1" w:rsidP="00CA621E">
      <w:pPr>
        <w:pStyle w:val="ListBullet"/>
        <w:rPr>
          <w:sz w:val="18"/>
          <w:szCs w:val="18"/>
        </w:rPr>
      </w:pPr>
      <w:r w:rsidRPr="0026516E">
        <w:rPr>
          <w:sz w:val="18"/>
          <w:szCs w:val="18"/>
        </w:rPr>
        <w:lastRenderedPageBreak/>
        <w:t>Pessimistic Locking: Database row locks for financial transactions</w:t>
      </w:r>
    </w:p>
    <w:p w14:paraId="2853E95A" w14:textId="28CC0BD4" w:rsidR="00070AF1" w:rsidRPr="0026516E" w:rsidRDefault="00070AF1" w:rsidP="00CA621E">
      <w:pPr>
        <w:pStyle w:val="ListBullet"/>
        <w:rPr>
          <w:sz w:val="18"/>
          <w:szCs w:val="18"/>
        </w:rPr>
      </w:pPr>
      <w:r w:rsidRPr="0026516E">
        <w:rPr>
          <w:sz w:val="18"/>
          <w:szCs w:val="18"/>
        </w:rPr>
        <w:t>Distributed Locks: Redis-based locks for cross-service operations</w:t>
      </w:r>
    </w:p>
    <w:p w14:paraId="362BF3E4" w14:textId="79A69DB0" w:rsidR="00070AF1" w:rsidRPr="0026516E" w:rsidRDefault="00070AF1" w:rsidP="00CA621E">
      <w:pPr>
        <w:pStyle w:val="ListBullet"/>
        <w:rPr>
          <w:sz w:val="18"/>
          <w:szCs w:val="18"/>
        </w:rPr>
      </w:pPr>
      <w:r w:rsidRPr="0026516E">
        <w:rPr>
          <w:sz w:val="18"/>
          <w:szCs w:val="18"/>
        </w:rPr>
        <w:t>Idempotency Keys: Prevent duplicate transaction processing</w:t>
      </w:r>
    </w:p>
    <w:p w14:paraId="2AAF7660"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53" w:name="_Toc217135579"/>
      <w:r w:rsidRPr="00AD0484">
        <w:rPr>
          <w:rFonts w:ascii="ADPortsGroup" w:hAnsi="ADPortsGroup" w:cs="ADPortsGroup"/>
          <w:sz w:val="18"/>
          <w:szCs w:val="18"/>
        </w:rPr>
        <w:t>Transactional Requirements</w:t>
      </w:r>
      <w:bookmarkEnd w:id="53"/>
    </w:p>
    <w:p w14:paraId="1DEB93DA" w14:textId="77777777" w:rsidR="00070AF1" w:rsidRPr="00AD0484" w:rsidRDefault="00070AF1" w:rsidP="00070AF1">
      <w:pPr>
        <w:rPr>
          <w:sz w:val="18"/>
          <w:szCs w:val="18"/>
        </w:rPr>
      </w:pPr>
      <w:r w:rsidRPr="00AD0484">
        <w:rPr>
          <w:sz w:val="18"/>
          <w:szCs w:val="18"/>
        </w:rPr>
        <w:t>ACID properties are maintained through:</w:t>
      </w:r>
    </w:p>
    <w:p w14:paraId="7193DBD9" w14:textId="7955075A" w:rsidR="00070AF1" w:rsidRPr="0026516E" w:rsidRDefault="00070AF1" w:rsidP="00CA621E">
      <w:pPr>
        <w:pStyle w:val="ListBullet"/>
        <w:rPr>
          <w:sz w:val="18"/>
          <w:szCs w:val="18"/>
        </w:rPr>
      </w:pPr>
      <w:r w:rsidRPr="0026516E">
        <w:rPr>
          <w:sz w:val="18"/>
          <w:szCs w:val="18"/>
        </w:rPr>
        <w:t>Local Transactions: PostgreSQL ACID guarantees within service boundaries</w:t>
      </w:r>
    </w:p>
    <w:p w14:paraId="506602E0" w14:textId="24F8B62B" w:rsidR="00070AF1" w:rsidRPr="0026516E" w:rsidRDefault="00070AF1" w:rsidP="00CA621E">
      <w:pPr>
        <w:pStyle w:val="ListBullet"/>
        <w:rPr>
          <w:sz w:val="18"/>
          <w:szCs w:val="18"/>
        </w:rPr>
      </w:pPr>
      <w:r w:rsidRPr="0026516E">
        <w:rPr>
          <w:sz w:val="18"/>
          <w:szCs w:val="18"/>
        </w:rPr>
        <w:t>Distributed Transactions: Saga pattern for cross-service operations</w:t>
      </w:r>
    </w:p>
    <w:p w14:paraId="74892CB4" w14:textId="3B9A600D" w:rsidR="00070AF1" w:rsidRPr="0026516E" w:rsidRDefault="00070AF1" w:rsidP="00CA621E">
      <w:pPr>
        <w:pStyle w:val="ListBullet"/>
        <w:rPr>
          <w:sz w:val="18"/>
          <w:szCs w:val="18"/>
        </w:rPr>
      </w:pPr>
      <w:r w:rsidRPr="0026516E">
        <w:rPr>
          <w:sz w:val="18"/>
          <w:szCs w:val="18"/>
        </w:rPr>
        <w:t>Compensation Logic: Automated rollback for failed distributed transactions</w:t>
      </w:r>
    </w:p>
    <w:p w14:paraId="4D84F3B8" w14:textId="06F12136" w:rsidR="00070AF1" w:rsidRPr="0026516E" w:rsidRDefault="00070AF1" w:rsidP="00CA621E">
      <w:pPr>
        <w:pStyle w:val="ListBullet"/>
        <w:rPr>
          <w:sz w:val="18"/>
          <w:szCs w:val="18"/>
        </w:rPr>
      </w:pPr>
      <w:r w:rsidRPr="0026516E">
        <w:rPr>
          <w:sz w:val="18"/>
          <w:szCs w:val="18"/>
        </w:rPr>
        <w:t>Transaction Isolation: Read Committed isolation level for most operations</w:t>
      </w:r>
    </w:p>
    <w:p w14:paraId="2AAF7662"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54" w:name="_Toc217135580"/>
      <w:r w:rsidRPr="00AD0484">
        <w:rPr>
          <w:rFonts w:ascii="ADPortsGroup" w:hAnsi="ADPortsGroup" w:cs="ADPortsGroup"/>
          <w:sz w:val="18"/>
          <w:szCs w:val="18"/>
        </w:rPr>
        <w:t>Persistence</w:t>
      </w:r>
      <w:bookmarkEnd w:id="54"/>
    </w:p>
    <w:p w14:paraId="201028E7" w14:textId="77777777" w:rsidR="009C35D5" w:rsidRPr="00AD0484" w:rsidRDefault="009C35D5" w:rsidP="009C35D5">
      <w:pPr>
        <w:rPr>
          <w:sz w:val="18"/>
          <w:szCs w:val="18"/>
        </w:rPr>
      </w:pPr>
      <w:r w:rsidRPr="00AD0484">
        <w:rPr>
          <w:sz w:val="18"/>
          <w:szCs w:val="18"/>
        </w:rPr>
        <w:t>Data persistence strategy ensures durability:</w:t>
      </w:r>
    </w:p>
    <w:p w14:paraId="26FDF066" w14:textId="2217FA9C" w:rsidR="009C35D5" w:rsidRPr="0026516E" w:rsidRDefault="009C35D5" w:rsidP="00CA621E">
      <w:pPr>
        <w:pStyle w:val="ListBullet"/>
        <w:rPr>
          <w:sz w:val="18"/>
          <w:szCs w:val="18"/>
        </w:rPr>
      </w:pPr>
      <w:r w:rsidRPr="0026516E">
        <w:rPr>
          <w:sz w:val="18"/>
          <w:szCs w:val="18"/>
        </w:rPr>
        <w:t>Write-Ahead Logging: PostgreSQL WAL for crash recovery</w:t>
      </w:r>
    </w:p>
    <w:p w14:paraId="76FC41A8" w14:textId="4B59D28C" w:rsidR="009C35D5" w:rsidRPr="0026516E" w:rsidRDefault="009C35D5" w:rsidP="00CA621E">
      <w:pPr>
        <w:pStyle w:val="ListBullet"/>
        <w:rPr>
          <w:sz w:val="18"/>
          <w:szCs w:val="18"/>
        </w:rPr>
      </w:pPr>
      <w:r w:rsidRPr="0026516E">
        <w:rPr>
          <w:sz w:val="18"/>
          <w:szCs w:val="18"/>
        </w:rPr>
        <w:t>Replication: Streaming replication to read replicas</w:t>
      </w:r>
    </w:p>
    <w:p w14:paraId="466FCA9C" w14:textId="3C222D13" w:rsidR="009C35D5" w:rsidRPr="0026516E" w:rsidRDefault="009C35D5" w:rsidP="00CA621E">
      <w:pPr>
        <w:pStyle w:val="ListBullet"/>
        <w:rPr>
          <w:sz w:val="18"/>
          <w:szCs w:val="18"/>
        </w:rPr>
      </w:pPr>
      <w:r w:rsidRPr="0026516E">
        <w:rPr>
          <w:sz w:val="18"/>
          <w:szCs w:val="18"/>
        </w:rPr>
        <w:t>Point-in-Time Recovery: Continuous archiving of WAL files</w:t>
      </w:r>
    </w:p>
    <w:p w14:paraId="49BC90D2" w14:textId="0E3CD4FC" w:rsidR="009C35D5" w:rsidRPr="0026516E" w:rsidRDefault="009C35D5" w:rsidP="00CA621E">
      <w:pPr>
        <w:pStyle w:val="ListBullet"/>
        <w:rPr>
          <w:sz w:val="18"/>
          <w:szCs w:val="18"/>
        </w:rPr>
      </w:pPr>
      <w:r w:rsidRPr="0026516E">
        <w:rPr>
          <w:sz w:val="18"/>
          <w:szCs w:val="18"/>
        </w:rPr>
        <w:t>Backup Strategy: Full daily backups plus continuous WAL archiving</w:t>
      </w:r>
    </w:p>
    <w:p w14:paraId="2AAF7664" w14:textId="77777777" w:rsidR="00191696" w:rsidRPr="00AD0484" w:rsidRDefault="00191696" w:rsidP="002C2411">
      <w:pPr>
        <w:pStyle w:val="StyleHeading2Univers11pt"/>
        <w:rPr>
          <w:rFonts w:ascii="ADPortsGroup" w:hAnsi="ADPortsGroup" w:cs="ADPortsGroup"/>
          <w:sz w:val="18"/>
          <w:szCs w:val="18"/>
        </w:rPr>
      </w:pPr>
      <w:bookmarkStart w:id="55" w:name="_Toc217135581"/>
      <w:r w:rsidRPr="00AD0484">
        <w:rPr>
          <w:rFonts w:ascii="ADPortsGroup" w:hAnsi="ADPortsGroup" w:cs="ADPortsGroup"/>
          <w:sz w:val="18"/>
          <w:szCs w:val="18"/>
        </w:rPr>
        <w:t>Performance</w:t>
      </w:r>
      <w:bookmarkEnd w:id="55"/>
    </w:p>
    <w:p w14:paraId="157A65A0" w14:textId="77777777" w:rsidR="009C35D5" w:rsidRPr="00AD0484" w:rsidRDefault="009C35D5" w:rsidP="009C35D5">
      <w:pPr>
        <w:rPr>
          <w:sz w:val="18"/>
          <w:szCs w:val="18"/>
        </w:rPr>
      </w:pPr>
      <w:r w:rsidRPr="00AD0484">
        <w:rPr>
          <w:sz w:val="18"/>
          <w:szCs w:val="18"/>
        </w:rPr>
        <w:t>Performance targets and optimization strategies: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595"/>
      </w:tblGrid>
      <w:tr w:rsidR="009C35D5" w:rsidRPr="00AD0484" w14:paraId="081E093E" w14:textId="77777777" w:rsidTr="00F22818">
        <w:tc>
          <w:tcPr>
            <w:tcW w:w="2880" w:type="dxa"/>
            <w:shd w:val="clear" w:color="auto" w:fill="D9D9D9" w:themeFill="background1" w:themeFillShade="D9"/>
          </w:tcPr>
          <w:p w14:paraId="1399662C"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Metric</w:t>
            </w:r>
          </w:p>
        </w:tc>
        <w:tc>
          <w:tcPr>
            <w:tcW w:w="2880" w:type="dxa"/>
            <w:shd w:val="clear" w:color="auto" w:fill="D9D9D9" w:themeFill="background1" w:themeFillShade="D9"/>
          </w:tcPr>
          <w:p w14:paraId="7EF15E8D"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Target</w:t>
            </w:r>
          </w:p>
        </w:tc>
        <w:tc>
          <w:tcPr>
            <w:tcW w:w="3595" w:type="dxa"/>
            <w:shd w:val="clear" w:color="auto" w:fill="D9D9D9" w:themeFill="background1" w:themeFillShade="D9"/>
          </w:tcPr>
          <w:p w14:paraId="0CC54CC0"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Strategy</w:t>
            </w:r>
          </w:p>
        </w:tc>
      </w:tr>
      <w:tr w:rsidR="009C35D5" w:rsidRPr="00AD0484" w14:paraId="6B277516" w14:textId="77777777" w:rsidTr="00F22818">
        <w:tc>
          <w:tcPr>
            <w:tcW w:w="2880" w:type="dxa"/>
          </w:tcPr>
          <w:p w14:paraId="03553870"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API Response Time</w:t>
            </w:r>
          </w:p>
        </w:tc>
        <w:tc>
          <w:tcPr>
            <w:tcW w:w="2880" w:type="dxa"/>
          </w:tcPr>
          <w:p w14:paraId="7762DAE7"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&lt; 3 seconds (95%ile)</w:t>
            </w:r>
          </w:p>
        </w:tc>
        <w:tc>
          <w:tcPr>
            <w:tcW w:w="3595" w:type="dxa"/>
          </w:tcPr>
          <w:p w14:paraId="2674D54B" w14:textId="77777777" w:rsidR="009C35D5" w:rsidRPr="001B19D8" w:rsidRDefault="009C35D5" w:rsidP="001B19D8">
            <w:pPr>
              <w:pStyle w:val="TableText"/>
              <w:rPr>
                <w:rFonts w:ascii="ADPortsGroup" w:hAnsi="ADPortsGroup" w:cs="ADPortsGroup"/>
                <w:sz w:val="16"/>
                <w:szCs w:val="16"/>
              </w:rPr>
            </w:pPr>
            <w:proofErr w:type="gramStart"/>
            <w:r w:rsidRPr="001B19D8">
              <w:rPr>
                <w:rFonts w:ascii="ADPortsGroup" w:hAnsi="ADPortsGroup" w:cs="ADPortsGroup"/>
                <w:sz w:val="16"/>
                <w:szCs w:val="16"/>
              </w:rPr>
              <w:t>Caching</w:t>
            </w:r>
            <w:proofErr w:type="gramEnd"/>
            <w:r w:rsidRPr="001B19D8">
              <w:rPr>
                <w:rFonts w:ascii="ADPortsGroup" w:hAnsi="ADPortsGroup" w:cs="ADPortsGroup"/>
                <w:sz w:val="16"/>
                <w:szCs w:val="16"/>
              </w:rPr>
              <w:t>, database indexing, CDN</w:t>
            </w:r>
          </w:p>
        </w:tc>
      </w:tr>
      <w:tr w:rsidR="009C35D5" w:rsidRPr="00AD0484" w14:paraId="6E095FAE" w14:textId="77777777" w:rsidTr="00F22818">
        <w:tc>
          <w:tcPr>
            <w:tcW w:w="2880" w:type="dxa"/>
          </w:tcPr>
          <w:p w14:paraId="63C3BAD6"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Throughput</w:t>
            </w:r>
          </w:p>
        </w:tc>
        <w:tc>
          <w:tcPr>
            <w:tcW w:w="2880" w:type="dxa"/>
          </w:tcPr>
          <w:p w14:paraId="66E388AB"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100 TPS</w:t>
            </w:r>
          </w:p>
        </w:tc>
        <w:tc>
          <w:tcPr>
            <w:tcW w:w="3595" w:type="dxa"/>
          </w:tcPr>
          <w:p w14:paraId="41FEFBA9"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Horizontal scaling, load balancing</w:t>
            </w:r>
          </w:p>
        </w:tc>
      </w:tr>
      <w:tr w:rsidR="009C35D5" w:rsidRPr="00AD0484" w14:paraId="307E529A" w14:textId="77777777" w:rsidTr="00F22818">
        <w:tc>
          <w:tcPr>
            <w:tcW w:w="2880" w:type="dxa"/>
          </w:tcPr>
          <w:p w14:paraId="78A87584"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Concurrent Users</w:t>
            </w:r>
          </w:p>
        </w:tc>
        <w:tc>
          <w:tcPr>
            <w:tcW w:w="2880" w:type="dxa"/>
          </w:tcPr>
          <w:p w14:paraId="71B14AF3"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10,000</w:t>
            </w:r>
          </w:p>
        </w:tc>
        <w:tc>
          <w:tcPr>
            <w:tcW w:w="3595" w:type="dxa"/>
          </w:tcPr>
          <w:p w14:paraId="3995522D"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Stateless services, session clustering</w:t>
            </w:r>
          </w:p>
        </w:tc>
      </w:tr>
      <w:tr w:rsidR="009C35D5" w:rsidRPr="00AD0484" w14:paraId="0C57AB02" w14:textId="77777777" w:rsidTr="00F22818">
        <w:tc>
          <w:tcPr>
            <w:tcW w:w="2880" w:type="dxa"/>
          </w:tcPr>
          <w:p w14:paraId="7933B802"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Database Query</w:t>
            </w:r>
          </w:p>
        </w:tc>
        <w:tc>
          <w:tcPr>
            <w:tcW w:w="2880" w:type="dxa"/>
          </w:tcPr>
          <w:p w14:paraId="50270B4E"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&lt; 500ms (95%ile)</w:t>
            </w:r>
          </w:p>
        </w:tc>
        <w:tc>
          <w:tcPr>
            <w:tcW w:w="3595" w:type="dxa"/>
          </w:tcPr>
          <w:p w14:paraId="04E97C71"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Query optimization, materialized views</w:t>
            </w:r>
          </w:p>
        </w:tc>
      </w:tr>
      <w:tr w:rsidR="009C35D5" w:rsidRPr="00AD0484" w14:paraId="7FFA9191" w14:textId="77777777" w:rsidTr="00F22818">
        <w:tc>
          <w:tcPr>
            <w:tcW w:w="2880" w:type="dxa"/>
          </w:tcPr>
          <w:p w14:paraId="1A4828CC"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Page Load Time</w:t>
            </w:r>
          </w:p>
        </w:tc>
        <w:tc>
          <w:tcPr>
            <w:tcW w:w="2880" w:type="dxa"/>
          </w:tcPr>
          <w:p w14:paraId="5D51CF02" w14:textId="77777777"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&lt; 2 seconds</w:t>
            </w:r>
          </w:p>
        </w:tc>
        <w:tc>
          <w:tcPr>
            <w:tcW w:w="3595" w:type="dxa"/>
          </w:tcPr>
          <w:p w14:paraId="267F62B5" w14:textId="27C17081" w:rsidR="009C35D5" w:rsidRPr="001B19D8" w:rsidRDefault="009C35D5" w:rsidP="001B19D8">
            <w:pPr>
              <w:pStyle w:val="TableText"/>
              <w:rPr>
                <w:rFonts w:ascii="ADPortsGroup" w:hAnsi="ADPortsGroup" w:cs="ADPortsGroup"/>
                <w:sz w:val="16"/>
                <w:szCs w:val="16"/>
              </w:rPr>
            </w:pPr>
            <w:r w:rsidRPr="001B19D8">
              <w:rPr>
                <w:rFonts w:ascii="ADPortsGroup" w:hAnsi="ADPortsGroup" w:cs="ADPortsGroup"/>
                <w:sz w:val="16"/>
                <w:szCs w:val="16"/>
              </w:rPr>
              <w:t xml:space="preserve">Code splitting, lazy loading, </w:t>
            </w:r>
            <w:r w:rsidR="001B19D8" w:rsidRPr="001B19D8">
              <w:rPr>
                <w:rFonts w:ascii="ADPortsGroup" w:hAnsi="ADPortsGroup" w:cs="ADPortsGroup"/>
                <w:sz w:val="16"/>
                <w:szCs w:val="16"/>
              </w:rPr>
              <w:t xml:space="preserve">and </w:t>
            </w:r>
            <w:r w:rsidRPr="001B19D8">
              <w:rPr>
                <w:rFonts w:ascii="ADPortsGroup" w:hAnsi="ADPortsGroup" w:cs="ADPortsGroup"/>
                <w:sz w:val="16"/>
                <w:szCs w:val="16"/>
              </w:rPr>
              <w:t>compression</w:t>
            </w:r>
          </w:p>
        </w:tc>
      </w:tr>
    </w:tbl>
    <w:p w14:paraId="5EFEF66B" w14:textId="0C702FD3" w:rsidR="009C35D5" w:rsidRPr="00AD0484" w:rsidRDefault="009C35D5" w:rsidP="009C35D5">
      <w:pPr>
        <w:pStyle w:val="StyleHeading2Univers11pt"/>
        <w:numPr>
          <w:ilvl w:val="0"/>
          <w:numId w:val="0"/>
        </w:numPr>
        <w:rPr>
          <w:rFonts w:ascii="ADPortsGroup" w:hAnsi="ADPortsGroup" w:cs="ADPortsGroup"/>
          <w:sz w:val="18"/>
          <w:szCs w:val="18"/>
        </w:rPr>
      </w:pPr>
    </w:p>
    <w:p w14:paraId="2AAF7675" w14:textId="0FAD5D2E" w:rsidR="00191696" w:rsidRPr="00AD0484" w:rsidRDefault="00191696" w:rsidP="00A87377">
      <w:pPr>
        <w:pStyle w:val="Heading2"/>
        <w:numPr>
          <w:ilvl w:val="1"/>
          <w:numId w:val="50"/>
        </w:numPr>
        <w:rPr>
          <w:rFonts w:ascii="ADPortsGroup" w:hAnsi="ADPortsGroup" w:cs="ADPortsGroup"/>
          <w:sz w:val="18"/>
          <w:szCs w:val="18"/>
        </w:rPr>
      </w:pPr>
      <w:bookmarkStart w:id="56" w:name="_Toc217135582"/>
      <w:r w:rsidRPr="00AD0484">
        <w:rPr>
          <w:rFonts w:ascii="ADPortsGroup" w:hAnsi="ADPortsGroup" w:cs="ADPortsGroup"/>
          <w:sz w:val="18"/>
          <w:szCs w:val="18"/>
        </w:rPr>
        <w:t>Security</w:t>
      </w:r>
      <w:bookmarkEnd w:id="56"/>
    </w:p>
    <w:p w14:paraId="1BD5C174" w14:textId="0274283F" w:rsidR="00A87377" w:rsidRPr="00AD0484" w:rsidRDefault="00A87377" w:rsidP="00A87377">
      <w:pPr>
        <w:pStyle w:val="StyleHeading2Univers11pt"/>
        <w:numPr>
          <w:ilvl w:val="0"/>
          <w:numId w:val="0"/>
        </w:numPr>
        <w:rPr>
          <w:rFonts w:ascii="ADPortsGroup" w:hAnsi="ADPortsGroup" w:cs="ADPortsGroup"/>
          <w:sz w:val="18"/>
          <w:szCs w:val="18"/>
        </w:rPr>
      </w:pPr>
      <w:bookmarkStart w:id="57" w:name="_Toc217135583"/>
      <w:r w:rsidRPr="00AD0484">
        <w:rPr>
          <w:sz w:val="18"/>
          <w:szCs w:val="18"/>
        </w:rPr>
        <w:t>diagrams/15_Security_Architecture.mermaidDiagram Reference:</w:t>
      </w:r>
      <w:bookmarkEnd w:id="57"/>
    </w:p>
    <w:p w14:paraId="2AAF7677"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58" w:name="_Toc217135584"/>
      <w:r w:rsidRPr="00AD0484">
        <w:rPr>
          <w:rFonts w:ascii="ADPortsGroup" w:hAnsi="ADPortsGroup" w:cs="ADPortsGroup"/>
          <w:sz w:val="18"/>
          <w:szCs w:val="18"/>
        </w:rPr>
        <w:t>Authentication</w:t>
      </w:r>
      <w:bookmarkEnd w:id="58"/>
    </w:p>
    <w:p w14:paraId="315D2B86" w14:textId="39465C37" w:rsidR="00A87377" w:rsidRPr="003A4274" w:rsidRDefault="00A87377" w:rsidP="003A4274">
      <w:pPr>
        <w:pStyle w:val="StyleHeading311pt"/>
        <w:tabs>
          <w:tab w:val="clear" w:pos="1080"/>
          <w:tab w:val="num" w:pos="864"/>
        </w:tabs>
        <w:rPr>
          <w:rFonts w:ascii="ADPortsGroup" w:hAnsi="ADPortsGroup" w:cs="ADPortsGroup"/>
          <w:sz w:val="18"/>
          <w:szCs w:val="18"/>
        </w:rPr>
      </w:pPr>
      <w:bookmarkStart w:id="59" w:name="_Toc217135585"/>
      <w:r w:rsidRPr="003A4274">
        <w:rPr>
          <w:rFonts w:ascii="ADPortsGroup" w:hAnsi="ADPortsGroup" w:cs="ADPortsGroup"/>
          <w:sz w:val="18"/>
          <w:szCs w:val="18"/>
        </w:rPr>
        <w:t>Authentication</w:t>
      </w:r>
      <w:bookmarkEnd w:id="59"/>
    </w:p>
    <w:p w14:paraId="5E5B8B92" w14:textId="1FDA52F1" w:rsidR="00A87377" w:rsidRPr="0026516E" w:rsidRDefault="00A87377" w:rsidP="00CA621E">
      <w:pPr>
        <w:pStyle w:val="ListBullet"/>
        <w:rPr>
          <w:sz w:val="18"/>
          <w:szCs w:val="18"/>
        </w:rPr>
      </w:pPr>
      <w:r w:rsidRPr="0026516E">
        <w:rPr>
          <w:sz w:val="18"/>
          <w:szCs w:val="18"/>
        </w:rPr>
        <w:t xml:space="preserve">Identity Provider: </w:t>
      </w:r>
      <w:proofErr w:type="spellStart"/>
      <w:r w:rsidRPr="0026516E">
        <w:rPr>
          <w:sz w:val="18"/>
          <w:szCs w:val="18"/>
        </w:rPr>
        <w:t>Keycloak</w:t>
      </w:r>
      <w:proofErr w:type="spellEnd"/>
      <w:r w:rsidRPr="0026516E">
        <w:rPr>
          <w:sz w:val="18"/>
          <w:szCs w:val="18"/>
        </w:rPr>
        <w:t xml:space="preserve"> 23+ with OAuth 2.0/OpenID Connect</w:t>
      </w:r>
    </w:p>
    <w:p w14:paraId="79063C59" w14:textId="194E5285" w:rsidR="00A87377" w:rsidRPr="0026516E" w:rsidRDefault="00A87377" w:rsidP="00CA621E">
      <w:pPr>
        <w:pStyle w:val="ListBullet"/>
        <w:rPr>
          <w:sz w:val="18"/>
          <w:szCs w:val="18"/>
        </w:rPr>
      </w:pPr>
      <w:r w:rsidRPr="0026516E">
        <w:rPr>
          <w:sz w:val="18"/>
          <w:szCs w:val="18"/>
        </w:rPr>
        <w:t>Multi-Factor Authentication: TOTP/SMS required for customs officers</w:t>
      </w:r>
    </w:p>
    <w:p w14:paraId="7F461A24" w14:textId="2F35E26D" w:rsidR="00A87377" w:rsidRPr="0026516E" w:rsidRDefault="00A87377" w:rsidP="00CA621E">
      <w:pPr>
        <w:pStyle w:val="ListBullet"/>
        <w:rPr>
          <w:sz w:val="18"/>
          <w:szCs w:val="18"/>
        </w:rPr>
      </w:pPr>
      <w:r w:rsidRPr="0026516E">
        <w:rPr>
          <w:sz w:val="18"/>
          <w:szCs w:val="18"/>
        </w:rPr>
        <w:t>Password Policy: Minimum 12 characters, complexity requirements, 90-day rotation</w:t>
      </w:r>
    </w:p>
    <w:p w14:paraId="3F65C200" w14:textId="3D64C731" w:rsidR="00A87377" w:rsidRPr="0026516E" w:rsidRDefault="00A87377" w:rsidP="00CA621E">
      <w:pPr>
        <w:pStyle w:val="ListBullet"/>
        <w:rPr>
          <w:sz w:val="18"/>
          <w:szCs w:val="18"/>
        </w:rPr>
      </w:pPr>
      <w:r w:rsidRPr="0026516E">
        <w:rPr>
          <w:sz w:val="18"/>
          <w:szCs w:val="18"/>
        </w:rPr>
        <w:t>Session Management: JWT tokens with 30-minute expiry, refresh tokens for 7 days</w:t>
      </w:r>
    </w:p>
    <w:p w14:paraId="3DD05BA2" w14:textId="0539AC57" w:rsidR="00A87377" w:rsidRPr="0026516E" w:rsidRDefault="00A87377" w:rsidP="00CA621E">
      <w:pPr>
        <w:pStyle w:val="ListBullet"/>
        <w:rPr>
          <w:sz w:val="18"/>
          <w:szCs w:val="18"/>
        </w:rPr>
      </w:pPr>
      <w:r w:rsidRPr="0026516E">
        <w:rPr>
          <w:sz w:val="18"/>
          <w:szCs w:val="18"/>
        </w:rPr>
        <w:t>Single Sign-On: SAML 2.0 for enterprise integration</w:t>
      </w:r>
    </w:p>
    <w:p w14:paraId="7D582353" w14:textId="5B86ADEF" w:rsidR="00A87377" w:rsidRPr="003A4274" w:rsidRDefault="00A87377" w:rsidP="003A4274">
      <w:pPr>
        <w:pStyle w:val="StyleHeading311pt"/>
        <w:tabs>
          <w:tab w:val="clear" w:pos="1080"/>
          <w:tab w:val="num" w:pos="864"/>
        </w:tabs>
        <w:rPr>
          <w:rFonts w:ascii="ADPortsGroup" w:hAnsi="ADPortsGroup" w:cs="ADPortsGroup"/>
          <w:sz w:val="18"/>
          <w:szCs w:val="18"/>
        </w:rPr>
      </w:pPr>
      <w:bookmarkStart w:id="60" w:name="_Toc217135586"/>
      <w:r w:rsidRPr="003A4274">
        <w:rPr>
          <w:rFonts w:ascii="ADPortsGroup" w:hAnsi="ADPortsGroup" w:cs="ADPortsGroup"/>
          <w:sz w:val="18"/>
          <w:szCs w:val="18"/>
        </w:rPr>
        <w:lastRenderedPageBreak/>
        <w:t>Authorization</w:t>
      </w:r>
      <w:bookmarkEnd w:id="60"/>
    </w:p>
    <w:p w14:paraId="39502050" w14:textId="175AEAD3" w:rsidR="00A87377" w:rsidRPr="0026516E" w:rsidRDefault="00A87377" w:rsidP="00CA621E">
      <w:pPr>
        <w:pStyle w:val="ListBullet"/>
        <w:rPr>
          <w:sz w:val="18"/>
          <w:szCs w:val="18"/>
        </w:rPr>
      </w:pPr>
      <w:r w:rsidRPr="0026516E">
        <w:rPr>
          <w:sz w:val="18"/>
          <w:szCs w:val="18"/>
        </w:rPr>
        <w:t>Role-Based Access Control: Fine-grained permissions per role</w:t>
      </w:r>
    </w:p>
    <w:p w14:paraId="51F46BF6" w14:textId="1850551D" w:rsidR="00A87377" w:rsidRPr="0026516E" w:rsidRDefault="00A87377" w:rsidP="00CA621E">
      <w:pPr>
        <w:pStyle w:val="ListBullet"/>
        <w:rPr>
          <w:sz w:val="18"/>
          <w:szCs w:val="18"/>
        </w:rPr>
      </w:pPr>
      <w:r w:rsidRPr="0026516E">
        <w:rPr>
          <w:sz w:val="18"/>
          <w:szCs w:val="18"/>
        </w:rPr>
        <w:t>Resource-Level Permissions: User can only access own company data</w:t>
      </w:r>
    </w:p>
    <w:p w14:paraId="28DEA079" w14:textId="49C61328" w:rsidR="00A87377" w:rsidRPr="0026516E" w:rsidRDefault="00A87377" w:rsidP="00CA621E">
      <w:pPr>
        <w:pStyle w:val="ListBullet"/>
        <w:rPr>
          <w:sz w:val="18"/>
          <w:szCs w:val="18"/>
        </w:rPr>
      </w:pPr>
      <w:r w:rsidRPr="0026516E">
        <w:rPr>
          <w:sz w:val="18"/>
          <w:szCs w:val="18"/>
        </w:rPr>
        <w:t>API Scopes: OAuth 2.0 scopes limit API access</w:t>
      </w:r>
    </w:p>
    <w:p w14:paraId="7FBF0F34" w14:textId="1397E54A" w:rsidR="00A87377" w:rsidRPr="0026516E" w:rsidRDefault="00A87377" w:rsidP="00CA621E">
      <w:pPr>
        <w:pStyle w:val="ListBullet"/>
        <w:rPr>
          <w:sz w:val="18"/>
          <w:szCs w:val="18"/>
        </w:rPr>
      </w:pPr>
      <w:r w:rsidRPr="0026516E">
        <w:rPr>
          <w:sz w:val="18"/>
          <w:szCs w:val="18"/>
        </w:rPr>
        <w:t>Dynamic Authorization: Permissions evaluated at runtime based on context</w:t>
      </w:r>
    </w:p>
    <w:p w14:paraId="5FB74882" w14:textId="2663F6BC" w:rsidR="00A87377" w:rsidRPr="00AD0484" w:rsidRDefault="00A87377" w:rsidP="003A4274">
      <w:pPr>
        <w:pStyle w:val="StyleHeading311pt"/>
        <w:tabs>
          <w:tab w:val="clear" w:pos="1080"/>
          <w:tab w:val="num" w:pos="864"/>
        </w:tabs>
        <w:rPr>
          <w:sz w:val="18"/>
          <w:szCs w:val="18"/>
        </w:rPr>
      </w:pPr>
      <w:r w:rsidRPr="00AD0484">
        <w:rPr>
          <w:sz w:val="18"/>
          <w:szCs w:val="18"/>
        </w:rPr>
        <w:t xml:space="preserve"> </w:t>
      </w:r>
      <w:bookmarkStart w:id="61" w:name="_Toc217135587"/>
      <w:r w:rsidRPr="003A4274">
        <w:rPr>
          <w:rFonts w:ascii="ADPortsGroup" w:hAnsi="ADPortsGroup" w:cs="ADPortsGroup"/>
          <w:sz w:val="18"/>
          <w:szCs w:val="18"/>
        </w:rPr>
        <w:t>Access Request Process</w:t>
      </w:r>
      <w:bookmarkEnd w:id="61"/>
    </w:p>
    <w:p w14:paraId="15657E91" w14:textId="77777777" w:rsidR="00A87377" w:rsidRPr="00AD0484" w:rsidRDefault="00A87377" w:rsidP="00A87377">
      <w:pPr>
        <w:rPr>
          <w:sz w:val="18"/>
          <w:szCs w:val="18"/>
        </w:rPr>
      </w:pPr>
      <w:r w:rsidRPr="00AD0484">
        <w:rPr>
          <w:sz w:val="18"/>
          <w:szCs w:val="18"/>
        </w:rPr>
        <w:t>User access is granted through formal workflow:</w:t>
      </w:r>
    </w:p>
    <w:p w14:paraId="71B54442" w14:textId="66800873" w:rsidR="00A87377" w:rsidRPr="0026516E" w:rsidRDefault="00A87377" w:rsidP="0026516E">
      <w:pPr>
        <w:pStyle w:val="ListBullet"/>
        <w:rPr>
          <w:sz w:val="18"/>
          <w:szCs w:val="18"/>
        </w:rPr>
      </w:pPr>
      <w:r w:rsidRPr="0026516E">
        <w:rPr>
          <w:sz w:val="18"/>
          <w:szCs w:val="18"/>
        </w:rPr>
        <w:t>Step 1: User submits access request through portal</w:t>
      </w:r>
    </w:p>
    <w:p w14:paraId="52089209" w14:textId="3C5BADDD" w:rsidR="00A87377" w:rsidRPr="0026516E" w:rsidRDefault="00A87377" w:rsidP="0026516E">
      <w:pPr>
        <w:pStyle w:val="ListBullet"/>
        <w:rPr>
          <w:sz w:val="18"/>
          <w:szCs w:val="18"/>
        </w:rPr>
      </w:pPr>
      <w:r w:rsidRPr="0026516E">
        <w:rPr>
          <w:sz w:val="18"/>
          <w:szCs w:val="18"/>
        </w:rPr>
        <w:t xml:space="preserve">Step 2: Company administrator reviews and </w:t>
      </w:r>
      <w:proofErr w:type="gramStart"/>
      <w:r w:rsidRPr="0026516E">
        <w:rPr>
          <w:sz w:val="18"/>
          <w:szCs w:val="18"/>
        </w:rPr>
        <w:t>approves</w:t>
      </w:r>
      <w:proofErr w:type="gramEnd"/>
    </w:p>
    <w:p w14:paraId="2DD73910" w14:textId="72FDCDA8" w:rsidR="00A87377" w:rsidRPr="0026516E" w:rsidRDefault="00A87377" w:rsidP="0026516E">
      <w:pPr>
        <w:pStyle w:val="ListBullet"/>
        <w:rPr>
          <w:sz w:val="18"/>
          <w:szCs w:val="18"/>
        </w:rPr>
      </w:pPr>
      <w:r w:rsidRPr="0026516E">
        <w:rPr>
          <w:sz w:val="18"/>
          <w:szCs w:val="18"/>
        </w:rPr>
        <w:t xml:space="preserve">Step 3: System administrator provisions user in </w:t>
      </w:r>
      <w:proofErr w:type="spellStart"/>
      <w:r w:rsidRPr="0026516E">
        <w:rPr>
          <w:sz w:val="18"/>
          <w:szCs w:val="18"/>
        </w:rPr>
        <w:t>Keycloak</w:t>
      </w:r>
      <w:proofErr w:type="spellEnd"/>
    </w:p>
    <w:p w14:paraId="34B4F3D4" w14:textId="3DFF2C07" w:rsidR="00A87377" w:rsidRPr="0026516E" w:rsidRDefault="00A87377" w:rsidP="0026516E">
      <w:pPr>
        <w:pStyle w:val="ListBullet"/>
        <w:rPr>
          <w:sz w:val="18"/>
          <w:szCs w:val="18"/>
        </w:rPr>
      </w:pPr>
      <w:r w:rsidRPr="0026516E">
        <w:rPr>
          <w:sz w:val="18"/>
          <w:szCs w:val="18"/>
        </w:rPr>
        <w:t>Step 4: User receives email with activation link</w:t>
      </w:r>
    </w:p>
    <w:p w14:paraId="1CFADDC4" w14:textId="6549ADF3" w:rsidR="00A87377" w:rsidRPr="0026516E" w:rsidRDefault="00A87377" w:rsidP="0026516E">
      <w:pPr>
        <w:pStyle w:val="ListBullet"/>
        <w:rPr>
          <w:sz w:val="18"/>
          <w:szCs w:val="18"/>
        </w:rPr>
      </w:pPr>
      <w:r w:rsidRPr="0026516E">
        <w:rPr>
          <w:sz w:val="18"/>
          <w:szCs w:val="18"/>
        </w:rPr>
        <w:t>Step 5: User sets password and enables MFA if required</w:t>
      </w:r>
    </w:p>
    <w:p w14:paraId="5F1A6232" w14:textId="4FF087DD" w:rsidR="00A87377" w:rsidRPr="0026516E" w:rsidRDefault="00A87377" w:rsidP="0026516E">
      <w:pPr>
        <w:pStyle w:val="ListBullet"/>
        <w:rPr>
          <w:sz w:val="18"/>
          <w:szCs w:val="18"/>
        </w:rPr>
      </w:pPr>
      <w:r w:rsidRPr="0026516E">
        <w:rPr>
          <w:sz w:val="18"/>
          <w:szCs w:val="18"/>
        </w:rPr>
        <w:t>Step 6: Access logged in audit trail</w:t>
      </w:r>
    </w:p>
    <w:p w14:paraId="123608A2" w14:textId="731FE712" w:rsidR="00A87377" w:rsidRPr="003A4274" w:rsidRDefault="00A87377" w:rsidP="003A4274">
      <w:pPr>
        <w:pStyle w:val="StyleHeading311pt"/>
        <w:tabs>
          <w:tab w:val="clear" w:pos="1080"/>
          <w:tab w:val="num" w:pos="864"/>
        </w:tabs>
        <w:rPr>
          <w:rFonts w:ascii="ADPortsGroup" w:hAnsi="ADPortsGroup" w:cs="ADPortsGroup"/>
          <w:sz w:val="18"/>
          <w:szCs w:val="18"/>
        </w:rPr>
      </w:pPr>
      <w:bookmarkStart w:id="62" w:name="_Toc217135588"/>
      <w:r w:rsidRPr="003A4274">
        <w:rPr>
          <w:rFonts w:ascii="ADPortsGroup" w:hAnsi="ADPortsGroup" w:cs="ADPortsGroup"/>
          <w:sz w:val="18"/>
          <w:szCs w:val="18"/>
        </w:rPr>
        <w:t>Encryption</w:t>
      </w:r>
      <w:bookmarkEnd w:id="62"/>
    </w:p>
    <w:p w14:paraId="3DF5FAFB" w14:textId="5DEBB65D" w:rsidR="00A87377" w:rsidRPr="0026516E" w:rsidRDefault="00A87377" w:rsidP="00CA621E">
      <w:pPr>
        <w:pStyle w:val="ListBullet"/>
        <w:rPr>
          <w:sz w:val="18"/>
          <w:szCs w:val="18"/>
        </w:rPr>
      </w:pPr>
      <w:r w:rsidRPr="0026516E">
        <w:rPr>
          <w:sz w:val="18"/>
          <w:szCs w:val="18"/>
        </w:rPr>
        <w:t>Data in Transit: TLS 1.3 with modern cipher suites</w:t>
      </w:r>
    </w:p>
    <w:p w14:paraId="20AA37A4" w14:textId="7F3647FA" w:rsidR="00A87377" w:rsidRPr="0026516E" w:rsidRDefault="00A87377" w:rsidP="00CA621E">
      <w:pPr>
        <w:pStyle w:val="ListBullet"/>
        <w:rPr>
          <w:sz w:val="18"/>
          <w:szCs w:val="18"/>
        </w:rPr>
      </w:pPr>
      <w:r w:rsidRPr="0026516E">
        <w:rPr>
          <w:sz w:val="18"/>
          <w:szCs w:val="18"/>
        </w:rPr>
        <w:t>Data at Rest: AES-256 encryption for databases and object storage</w:t>
      </w:r>
    </w:p>
    <w:p w14:paraId="3D255ADB" w14:textId="67AB2B33" w:rsidR="00A87377" w:rsidRPr="0026516E" w:rsidRDefault="00A87377" w:rsidP="00CA621E">
      <w:pPr>
        <w:pStyle w:val="ListBullet"/>
        <w:rPr>
          <w:sz w:val="18"/>
          <w:szCs w:val="18"/>
        </w:rPr>
      </w:pPr>
      <w:r w:rsidRPr="0026516E">
        <w:rPr>
          <w:sz w:val="18"/>
          <w:szCs w:val="18"/>
        </w:rPr>
        <w:t>Field-Level Encryption: Additional encryption for PII and financial data</w:t>
      </w:r>
    </w:p>
    <w:p w14:paraId="5D1B59F3" w14:textId="58BFEA27" w:rsidR="00A87377" w:rsidRPr="0026516E" w:rsidRDefault="00A87377" w:rsidP="00CA621E">
      <w:pPr>
        <w:pStyle w:val="ListBullet"/>
        <w:rPr>
          <w:sz w:val="18"/>
          <w:szCs w:val="18"/>
        </w:rPr>
      </w:pPr>
      <w:r w:rsidRPr="0026516E">
        <w:rPr>
          <w:sz w:val="18"/>
          <w:szCs w:val="18"/>
        </w:rPr>
        <w:t>Key Management: Hardware Security Module or software KMS</w:t>
      </w:r>
    </w:p>
    <w:p w14:paraId="2AAF768D" w14:textId="77777777" w:rsidR="00191696" w:rsidRPr="00AD0484" w:rsidRDefault="00191696" w:rsidP="002C2411">
      <w:pPr>
        <w:pStyle w:val="StyleHeading2Univers11pt"/>
        <w:rPr>
          <w:rFonts w:ascii="ADPortsGroup" w:hAnsi="ADPortsGroup" w:cs="ADPortsGroup"/>
          <w:sz w:val="18"/>
          <w:szCs w:val="18"/>
        </w:rPr>
      </w:pPr>
      <w:bookmarkStart w:id="63" w:name="_Toc217135589"/>
      <w:r w:rsidRPr="00AD0484">
        <w:rPr>
          <w:rFonts w:ascii="ADPortsGroup" w:hAnsi="ADPortsGroup" w:cs="ADPortsGroup"/>
          <w:sz w:val="18"/>
          <w:szCs w:val="18"/>
        </w:rPr>
        <w:t>Scalability</w:t>
      </w:r>
      <w:bookmarkEnd w:id="63"/>
    </w:p>
    <w:p w14:paraId="200E1099" w14:textId="77777777" w:rsidR="00A87377" w:rsidRPr="00AD0484" w:rsidRDefault="00A87377" w:rsidP="00A87377">
      <w:pPr>
        <w:rPr>
          <w:sz w:val="18"/>
          <w:szCs w:val="18"/>
        </w:rPr>
      </w:pPr>
      <w:r w:rsidRPr="00AD0484">
        <w:rPr>
          <w:sz w:val="18"/>
          <w:szCs w:val="18"/>
        </w:rPr>
        <w:t>System scales horizontally across multiple dimensions:</w:t>
      </w:r>
    </w:p>
    <w:p w14:paraId="569F7301" w14:textId="7161BD43" w:rsidR="00A87377" w:rsidRPr="0026516E" w:rsidRDefault="00A87377" w:rsidP="00CA621E">
      <w:pPr>
        <w:pStyle w:val="ListBullet"/>
        <w:rPr>
          <w:sz w:val="18"/>
          <w:szCs w:val="18"/>
        </w:rPr>
      </w:pPr>
      <w:r w:rsidRPr="0026516E">
        <w:rPr>
          <w:sz w:val="18"/>
          <w:szCs w:val="18"/>
        </w:rPr>
        <w:t>Stateless Services: All application services are stateless for easy horizontal scaling</w:t>
      </w:r>
    </w:p>
    <w:p w14:paraId="3E0BDAC2" w14:textId="588F0B91" w:rsidR="00A87377" w:rsidRPr="0026516E" w:rsidRDefault="00A87377" w:rsidP="00CA621E">
      <w:pPr>
        <w:pStyle w:val="ListBullet"/>
        <w:rPr>
          <w:sz w:val="18"/>
          <w:szCs w:val="18"/>
        </w:rPr>
      </w:pPr>
      <w:r w:rsidRPr="0026516E">
        <w:rPr>
          <w:sz w:val="18"/>
          <w:szCs w:val="18"/>
        </w:rPr>
        <w:t xml:space="preserve">Database Read Replicas: </w:t>
      </w:r>
      <w:proofErr w:type="gramStart"/>
      <w:r w:rsidRPr="0026516E">
        <w:rPr>
          <w:sz w:val="18"/>
          <w:szCs w:val="18"/>
        </w:rPr>
        <w:t>PostgreSQL read</w:t>
      </w:r>
      <w:proofErr w:type="gramEnd"/>
      <w:r w:rsidRPr="0026516E">
        <w:rPr>
          <w:sz w:val="18"/>
          <w:szCs w:val="18"/>
        </w:rPr>
        <w:t xml:space="preserve"> replicas for read-heavy workloads</w:t>
      </w:r>
    </w:p>
    <w:p w14:paraId="67D425CE" w14:textId="6A4E1241" w:rsidR="00A87377" w:rsidRPr="0026516E" w:rsidRDefault="00A87377" w:rsidP="00CA621E">
      <w:pPr>
        <w:pStyle w:val="ListBullet"/>
        <w:rPr>
          <w:sz w:val="18"/>
          <w:szCs w:val="18"/>
        </w:rPr>
      </w:pPr>
      <w:r w:rsidRPr="0026516E">
        <w:rPr>
          <w:sz w:val="18"/>
          <w:szCs w:val="18"/>
        </w:rPr>
        <w:t>Kubernetes HPA: Automatic pod scaling based on CPU/memory metrics</w:t>
      </w:r>
    </w:p>
    <w:p w14:paraId="50BB4E2A" w14:textId="7CCDD31E" w:rsidR="00A87377" w:rsidRPr="0026516E" w:rsidRDefault="00A87377" w:rsidP="00CA621E">
      <w:pPr>
        <w:pStyle w:val="ListBullet"/>
        <w:rPr>
          <w:sz w:val="18"/>
          <w:szCs w:val="18"/>
        </w:rPr>
      </w:pPr>
      <w:r w:rsidRPr="0026516E">
        <w:rPr>
          <w:sz w:val="18"/>
          <w:szCs w:val="18"/>
        </w:rPr>
        <w:t>Message Queue Clustering: RabbitMQ cluster scales with message volume</w:t>
      </w:r>
    </w:p>
    <w:p w14:paraId="3CB2848A" w14:textId="76413852" w:rsidR="00A87377" w:rsidRPr="0026516E" w:rsidRDefault="00A87377" w:rsidP="00CA621E">
      <w:pPr>
        <w:pStyle w:val="ListBullet"/>
        <w:rPr>
          <w:sz w:val="18"/>
          <w:szCs w:val="18"/>
        </w:rPr>
      </w:pPr>
      <w:r w:rsidRPr="0026516E">
        <w:rPr>
          <w:sz w:val="18"/>
          <w:szCs w:val="18"/>
        </w:rPr>
        <w:t xml:space="preserve">Object Storage: </w:t>
      </w:r>
      <w:proofErr w:type="spellStart"/>
      <w:r w:rsidRPr="0026516E">
        <w:rPr>
          <w:sz w:val="18"/>
          <w:szCs w:val="18"/>
        </w:rPr>
        <w:t>MinIO</w:t>
      </w:r>
      <w:proofErr w:type="spellEnd"/>
      <w:r w:rsidRPr="0026516E">
        <w:rPr>
          <w:sz w:val="18"/>
          <w:szCs w:val="18"/>
        </w:rPr>
        <w:t xml:space="preserve"> distributed deployment scales storage capacity</w:t>
      </w:r>
    </w:p>
    <w:p w14:paraId="282C97E8" w14:textId="58268A6F" w:rsidR="00A87377" w:rsidRPr="00AD0484" w:rsidRDefault="00A87377" w:rsidP="00CA621E">
      <w:pPr>
        <w:pStyle w:val="ListBullet"/>
      </w:pPr>
      <w:r w:rsidRPr="0026516E">
        <w:rPr>
          <w:sz w:val="18"/>
          <w:szCs w:val="18"/>
        </w:rPr>
        <w:t>CDN Integration: Static content delivery scales geographically</w:t>
      </w:r>
    </w:p>
    <w:p w14:paraId="2AAF768F" w14:textId="30E3A48E" w:rsidR="00191696" w:rsidRPr="00AD0484" w:rsidRDefault="00191696" w:rsidP="00A87377">
      <w:pPr>
        <w:pStyle w:val="StyleHeading2Univers11pt"/>
        <w:rPr>
          <w:rFonts w:ascii="ADPortsGroup" w:hAnsi="ADPortsGroup" w:cs="ADPortsGroup"/>
          <w:sz w:val="18"/>
          <w:szCs w:val="18"/>
        </w:rPr>
      </w:pPr>
      <w:bookmarkStart w:id="64" w:name="_Toc217135590"/>
      <w:r w:rsidRPr="00AD0484">
        <w:rPr>
          <w:rFonts w:ascii="ADPortsGroup" w:hAnsi="ADPortsGroup" w:cs="ADPortsGroup"/>
          <w:sz w:val="18"/>
          <w:szCs w:val="18"/>
        </w:rPr>
        <w:t>Extensibility</w:t>
      </w:r>
      <w:bookmarkEnd w:id="64"/>
    </w:p>
    <w:p w14:paraId="03FAE22C" w14:textId="77777777" w:rsidR="00A87377" w:rsidRPr="00AD0484" w:rsidRDefault="00A87377" w:rsidP="00A87377">
      <w:pPr>
        <w:rPr>
          <w:sz w:val="18"/>
          <w:szCs w:val="18"/>
        </w:rPr>
      </w:pPr>
      <w:r w:rsidRPr="00AD0484">
        <w:rPr>
          <w:sz w:val="18"/>
          <w:szCs w:val="18"/>
        </w:rPr>
        <w:t>Architecture supports future extensions:</w:t>
      </w:r>
    </w:p>
    <w:p w14:paraId="4AC35460" w14:textId="0C371280" w:rsidR="00A87377" w:rsidRPr="0026516E" w:rsidRDefault="00A87377" w:rsidP="00CA621E">
      <w:pPr>
        <w:pStyle w:val="ListBullet"/>
        <w:rPr>
          <w:sz w:val="18"/>
          <w:szCs w:val="18"/>
        </w:rPr>
      </w:pPr>
      <w:r w:rsidRPr="0026516E">
        <w:rPr>
          <w:sz w:val="18"/>
          <w:szCs w:val="18"/>
        </w:rPr>
        <w:t>Plugin Architecture: New services can be added without modifying existing services</w:t>
      </w:r>
    </w:p>
    <w:p w14:paraId="4288CF07" w14:textId="6B77F993" w:rsidR="00A87377" w:rsidRPr="0026516E" w:rsidRDefault="00A87377" w:rsidP="00CA621E">
      <w:pPr>
        <w:pStyle w:val="ListBullet"/>
        <w:rPr>
          <w:sz w:val="18"/>
          <w:szCs w:val="18"/>
        </w:rPr>
      </w:pPr>
      <w:r w:rsidRPr="0026516E">
        <w:rPr>
          <w:sz w:val="18"/>
          <w:szCs w:val="18"/>
        </w:rPr>
        <w:t>API Versioning: Multiple API versions supported simultaneously</w:t>
      </w:r>
    </w:p>
    <w:p w14:paraId="157B0574" w14:textId="60E4469C" w:rsidR="00A87377" w:rsidRPr="0026516E" w:rsidRDefault="00A87377" w:rsidP="00CA621E">
      <w:pPr>
        <w:pStyle w:val="ListBullet"/>
        <w:rPr>
          <w:sz w:val="18"/>
          <w:szCs w:val="18"/>
        </w:rPr>
      </w:pPr>
      <w:r w:rsidRPr="0026516E">
        <w:rPr>
          <w:sz w:val="18"/>
          <w:szCs w:val="18"/>
        </w:rPr>
        <w:t>Event-Driven: New services can subscribe to existing events</w:t>
      </w:r>
    </w:p>
    <w:p w14:paraId="2B8CF8AD" w14:textId="31A84365" w:rsidR="00A87377" w:rsidRPr="0026516E" w:rsidRDefault="00A87377" w:rsidP="00CA621E">
      <w:pPr>
        <w:pStyle w:val="ListBullet"/>
        <w:rPr>
          <w:sz w:val="18"/>
          <w:szCs w:val="18"/>
        </w:rPr>
      </w:pPr>
      <w:r w:rsidRPr="0026516E">
        <w:rPr>
          <w:sz w:val="18"/>
          <w:szCs w:val="18"/>
        </w:rPr>
        <w:t>Feature Flags: New features can be gradually rolled out</w:t>
      </w:r>
    </w:p>
    <w:p w14:paraId="2AAF7691" w14:textId="4CE035C1" w:rsidR="00AD0A1C" w:rsidRPr="0026516E" w:rsidRDefault="00A87377" w:rsidP="00CA621E">
      <w:pPr>
        <w:pStyle w:val="ListBullet"/>
        <w:rPr>
          <w:sz w:val="18"/>
          <w:szCs w:val="18"/>
        </w:rPr>
      </w:pPr>
      <w:r w:rsidRPr="0026516E">
        <w:rPr>
          <w:sz w:val="18"/>
          <w:szCs w:val="18"/>
        </w:rPr>
        <w:t>Microservices: New capabilities added as independent services</w:t>
      </w:r>
    </w:p>
    <w:p w14:paraId="2AAF7692" w14:textId="77777777" w:rsidR="00191696" w:rsidRPr="00AD0484" w:rsidRDefault="00D77C28" w:rsidP="00D77C28">
      <w:pPr>
        <w:pStyle w:val="StyleHeading1Univers12pt"/>
        <w:rPr>
          <w:rFonts w:ascii="ADPortsGroup" w:hAnsi="ADPortsGroup" w:cs="ADPortsGroup"/>
          <w:sz w:val="18"/>
          <w:szCs w:val="18"/>
        </w:rPr>
      </w:pPr>
      <w:bookmarkStart w:id="65" w:name="_Toc217135591"/>
      <w:r w:rsidRPr="00AD0484">
        <w:rPr>
          <w:rFonts w:ascii="ADPortsGroup" w:hAnsi="ADPortsGroup" w:cs="ADPortsGroup"/>
          <w:sz w:val="18"/>
          <w:szCs w:val="18"/>
        </w:rPr>
        <w:lastRenderedPageBreak/>
        <w:t>D</w:t>
      </w:r>
      <w:r w:rsidR="00191696" w:rsidRPr="00AD0484">
        <w:rPr>
          <w:rFonts w:ascii="ADPortsGroup" w:hAnsi="ADPortsGroup" w:cs="ADPortsGroup"/>
          <w:sz w:val="18"/>
          <w:szCs w:val="18"/>
        </w:rPr>
        <w:t>ata Conversion and Migration</w:t>
      </w:r>
      <w:bookmarkEnd w:id="65"/>
    </w:p>
    <w:p w14:paraId="61D1F182" w14:textId="77777777" w:rsidR="005314F1" w:rsidRPr="00AD0484" w:rsidRDefault="005314F1" w:rsidP="00B01FE4">
      <w:pPr>
        <w:pStyle w:val="StyleHeading2Univers11pt"/>
        <w:rPr>
          <w:rFonts w:ascii="ADPortsGroup" w:hAnsi="ADPortsGroup" w:cs="ADPortsGroup"/>
          <w:sz w:val="18"/>
          <w:szCs w:val="18"/>
        </w:rPr>
      </w:pPr>
      <w:bookmarkStart w:id="66" w:name="_Toc217135592"/>
      <w:r w:rsidRPr="00AD0484">
        <w:rPr>
          <w:rFonts w:ascii="ADPortsGroup" w:hAnsi="ADPortsGroup" w:cs="ADPortsGroup"/>
          <w:sz w:val="18"/>
          <w:szCs w:val="18"/>
        </w:rPr>
        <w:t>Migration Strategy</w:t>
      </w:r>
      <w:bookmarkEnd w:id="66"/>
    </w:p>
    <w:p w14:paraId="4E2AFF23" w14:textId="77777777" w:rsidR="005314F1" w:rsidRPr="00AD0484" w:rsidRDefault="005314F1" w:rsidP="005314F1">
      <w:pPr>
        <w:rPr>
          <w:sz w:val="18"/>
          <w:szCs w:val="18"/>
        </w:rPr>
      </w:pPr>
      <w:r w:rsidRPr="00AD0484">
        <w:rPr>
          <w:sz w:val="18"/>
          <w:szCs w:val="18"/>
        </w:rPr>
        <w:t>Initial data migration for Phase 1 deployment follows a phased approach with comprehensive validation and rollback capabilities. Master data is synchronized from authoritative sources (AGT, SINTECE) with automated quality checks. Transactional data remains in source systems initially with on-demand access.</w:t>
      </w:r>
    </w:p>
    <w:tbl>
      <w:tblPr>
        <w:tblW w:w="1056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8"/>
        <w:gridCol w:w="1096"/>
        <w:gridCol w:w="979"/>
        <w:gridCol w:w="1324"/>
        <w:gridCol w:w="1620"/>
        <w:gridCol w:w="1501"/>
        <w:gridCol w:w="1109"/>
        <w:gridCol w:w="1859"/>
      </w:tblGrid>
      <w:tr w:rsidR="00191696" w:rsidRPr="00AD0484" w14:paraId="2AAF769C" w14:textId="77777777" w:rsidTr="0026516E">
        <w:trPr>
          <w:trHeight w:val="359"/>
          <w:tblHeader/>
        </w:trPr>
        <w:tc>
          <w:tcPr>
            <w:tcW w:w="1078" w:type="dxa"/>
            <w:shd w:val="clear" w:color="auto" w:fill="CCCCCC"/>
          </w:tcPr>
          <w:p w14:paraId="2AAF7694"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Module</w:t>
            </w:r>
          </w:p>
        </w:tc>
        <w:tc>
          <w:tcPr>
            <w:tcW w:w="1096" w:type="dxa"/>
            <w:shd w:val="clear" w:color="auto" w:fill="CCCCCC"/>
          </w:tcPr>
          <w:p w14:paraId="2AAF7695"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Business Object</w:t>
            </w:r>
          </w:p>
        </w:tc>
        <w:tc>
          <w:tcPr>
            <w:tcW w:w="979" w:type="dxa"/>
            <w:shd w:val="clear" w:color="auto" w:fill="CCCCCC"/>
          </w:tcPr>
          <w:p w14:paraId="2AAF7696"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Owner</w:t>
            </w:r>
          </w:p>
        </w:tc>
        <w:tc>
          <w:tcPr>
            <w:tcW w:w="1324" w:type="dxa"/>
            <w:shd w:val="clear" w:color="auto" w:fill="CCCCCC"/>
          </w:tcPr>
          <w:p w14:paraId="2AAF7697"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Source Table</w:t>
            </w:r>
          </w:p>
        </w:tc>
        <w:tc>
          <w:tcPr>
            <w:tcW w:w="1620" w:type="dxa"/>
            <w:shd w:val="clear" w:color="auto" w:fill="CCCCCC"/>
          </w:tcPr>
          <w:p w14:paraId="2AAF7698"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Constraints</w:t>
            </w:r>
          </w:p>
        </w:tc>
        <w:tc>
          <w:tcPr>
            <w:tcW w:w="1501" w:type="dxa"/>
            <w:shd w:val="clear" w:color="auto" w:fill="CCCCCC"/>
          </w:tcPr>
          <w:p w14:paraId="2AAF7699"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Target Table</w:t>
            </w:r>
          </w:p>
        </w:tc>
        <w:tc>
          <w:tcPr>
            <w:tcW w:w="1109" w:type="dxa"/>
            <w:shd w:val="clear" w:color="auto" w:fill="CCCCCC"/>
          </w:tcPr>
          <w:p w14:paraId="2AAF769A"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Interface</w:t>
            </w:r>
          </w:p>
        </w:tc>
        <w:tc>
          <w:tcPr>
            <w:tcW w:w="1859" w:type="dxa"/>
            <w:shd w:val="clear" w:color="auto" w:fill="CCCCCC"/>
          </w:tcPr>
          <w:p w14:paraId="2AAF769B" w14:textId="77777777" w:rsidR="00191696" w:rsidRPr="001B19D8" w:rsidRDefault="00191696" w:rsidP="001B19D8">
            <w:pPr>
              <w:pStyle w:val="TableText"/>
              <w:rPr>
                <w:rFonts w:ascii="ADPortsGroup" w:hAnsi="ADPortsGroup" w:cs="ADPortsGroup"/>
                <w:sz w:val="16"/>
                <w:szCs w:val="16"/>
              </w:rPr>
            </w:pPr>
            <w:r w:rsidRPr="001B19D8">
              <w:rPr>
                <w:rFonts w:ascii="ADPortsGroup" w:hAnsi="ADPortsGroup" w:cs="ADPortsGroup"/>
                <w:sz w:val="16"/>
                <w:szCs w:val="16"/>
              </w:rPr>
              <w:t>Rule Sequence</w:t>
            </w:r>
          </w:p>
        </w:tc>
      </w:tr>
      <w:tr w:rsidR="005314F1" w:rsidRPr="00AD0484" w14:paraId="2AAF76AE" w14:textId="77777777" w:rsidTr="0026516E">
        <w:trPr>
          <w:trHeight w:val="390"/>
        </w:trPr>
        <w:tc>
          <w:tcPr>
            <w:tcW w:w="1078" w:type="dxa"/>
          </w:tcPr>
          <w:p w14:paraId="2AAF76A6" w14:textId="48697B5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2AAF76A7" w14:textId="11AD86E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HS Codes</w:t>
            </w:r>
          </w:p>
        </w:tc>
        <w:tc>
          <w:tcPr>
            <w:tcW w:w="979" w:type="dxa"/>
          </w:tcPr>
          <w:p w14:paraId="2AAF76A8" w14:textId="491D450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2AAF76A9" w14:textId="02ECFF3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AGT_HS_CODES</w:t>
            </w:r>
          </w:p>
        </w:tc>
        <w:tc>
          <w:tcPr>
            <w:tcW w:w="1620" w:type="dxa"/>
          </w:tcPr>
          <w:p w14:paraId="2AAF76AA" w14:textId="5907E89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Unique HS code (6-10 digits), Valid tariff rate, Active status</w:t>
            </w:r>
          </w:p>
        </w:tc>
        <w:tc>
          <w:tcPr>
            <w:tcW w:w="1501" w:type="dxa"/>
          </w:tcPr>
          <w:p w14:paraId="2AAF76AB" w14:textId="1F732CF3" w:rsidR="005314F1" w:rsidRPr="001B19D8" w:rsidRDefault="005314F1" w:rsidP="005314F1">
            <w:pPr>
              <w:pStyle w:val="TableText"/>
              <w:rPr>
                <w:rFonts w:ascii="ADPortsGroup" w:hAnsi="ADPortsGroup" w:cs="ADPortsGroup"/>
                <w:sz w:val="16"/>
                <w:szCs w:val="16"/>
              </w:rPr>
            </w:pPr>
            <w:proofErr w:type="spellStart"/>
            <w:r w:rsidRPr="001B19D8">
              <w:rPr>
                <w:rFonts w:ascii="ADPortsGroup" w:hAnsi="ADPortsGroup" w:cs="ADPortsGroup"/>
                <w:sz w:val="16"/>
                <w:szCs w:val="16"/>
              </w:rPr>
              <w:t>hs_codes</w:t>
            </w:r>
            <w:proofErr w:type="spellEnd"/>
          </w:p>
        </w:tc>
        <w:tc>
          <w:tcPr>
            <w:tcW w:w="1109" w:type="dxa"/>
          </w:tcPr>
          <w:p w14:paraId="2AAF76AC" w14:textId="209017F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2AAF76AD" w14:textId="52F3D5E3"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format</w:t>
            </w:r>
            <w:r w:rsidRPr="001B19D8">
              <w:rPr>
                <w:rFonts w:ascii="ADPortsGroup" w:hAnsi="ADPortsGroup" w:cs="ADPortsGroup"/>
                <w:sz w:val="16"/>
                <w:szCs w:val="16"/>
              </w:rPr>
              <w:br/>
              <w:t>2. Check WCO compliance</w:t>
            </w:r>
            <w:r w:rsidRPr="001B19D8">
              <w:rPr>
                <w:rFonts w:ascii="ADPortsGroup" w:hAnsi="ADPortsGroup" w:cs="ADPortsGroup"/>
                <w:sz w:val="16"/>
                <w:szCs w:val="16"/>
              </w:rPr>
              <w:br/>
              <w:t>3. Map tariff rates</w:t>
            </w:r>
            <w:r w:rsidRPr="001B19D8">
              <w:rPr>
                <w:rFonts w:ascii="ADPortsGroup" w:hAnsi="ADPortsGroup" w:cs="ADPortsGroup"/>
                <w:sz w:val="16"/>
                <w:szCs w:val="16"/>
              </w:rPr>
              <w:br/>
              <w:t>4. Insert/Update</w:t>
            </w:r>
          </w:p>
        </w:tc>
      </w:tr>
      <w:tr w:rsidR="005314F1" w:rsidRPr="00AD0484" w14:paraId="2AAF76B7" w14:textId="77777777" w:rsidTr="0026516E">
        <w:trPr>
          <w:trHeight w:val="405"/>
        </w:trPr>
        <w:tc>
          <w:tcPr>
            <w:tcW w:w="1078" w:type="dxa"/>
          </w:tcPr>
          <w:p w14:paraId="2AAF76AF" w14:textId="6F61550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2AAF76B0" w14:textId="0407FF8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Country Codes</w:t>
            </w:r>
          </w:p>
        </w:tc>
        <w:tc>
          <w:tcPr>
            <w:tcW w:w="979" w:type="dxa"/>
          </w:tcPr>
          <w:p w14:paraId="2AAF76B1" w14:textId="41E1CB6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2AAF76B2" w14:textId="0E4542EE"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AGT_COUNTRIES</w:t>
            </w:r>
          </w:p>
        </w:tc>
        <w:tc>
          <w:tcPr>
            <w:tcW w:w="1620" w:type="dxa"/>
          </w:tcPr>
          <w:p w14:paraId="2AAF76B3" w14:textId="1225586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ISO 3166-1 alpha-2, Valid country name</w:t>
            </w:r>
          </w:p>
        </w:tc>
        <w:tc>
          <w:tcPr>
            <w:tcW w:w="1501" w:type="dxa"/>
          </w:tcPr>
          <w:p w14:paraId="2AAF76B4" w14:textId="3DBCA31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countries</w:t>
            </w:r>
          </w:p>
        </w:tc>
        <w:tc>
          <w:tcPr>
            <w:tcW w:w="1109" w:type="dxa"/>
          </w:tcPr>
          <w:p w14:paraId="2AAF76B5" w14:textId="08C943A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2AAF76B6" w14:textId="2C35548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ISO code</w:t>
            </w:r>
            <w:r w:rsidRPr="001B19D8">
              <w:rPr>
                <w:rFonts w:ascii="ADPortsGroup" w:hAnsi="ADPortsGroup" w:cs="ADPortsGroup"/>
                <w:sz w:val="16"/>
                <w:szCs w:val="16"/>
              </w:rPr>
              <w:br/>
              <w:t>2. Map names</w:t>
            </w:r>
            <w:r w:rsidRPr="001B19D8">
              <w:rPr>
                <w:rFonts w:ascii="ADPortsGroup" w:hAnsi="ADPortsGroup" w:cs="ADPortsGroup"/>
                <w:sz w:val="16"/>
                <w:szCs w:val="16"/>
              </w:rPr>
              <w:br/>
              <w:t>3. Set active flag</w:t>
            </w:r>
          </w:p>
        </w:tc>
      </w:tr>
      <w:tr w:rsidR="005314F1" w:rsidRPr="00AD0484" w14:paraId="54BEF8FD" w14:textId="77777777" w:rsidTr="0026516E">
        <w:trPr>
          <w:trHeight w:val="405"/>
        </w:trPr>
        <w:tc>
          <w:tcPr>
            <w:tcW w:w="1078" w:type="dxa"/>
          </w:tcPr>
          <w:p w14:paraId="50D1FE1E" w14:textId="3D62D8FA"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230EA290" w14:textId="142ACB36"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Currency Codes</w:t>
            </w:r>
          </w:p>
        </w:tc>
        <w:tc>
          <w:tcPr>
            <w:tcW w:w="979" w:type="dxa"/>
          </w:tcPr>
          <w:p w14:paraId="037F23BE" w14:textId="48C288A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3F8AD0B1" w14:textId="6A01EED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AGT_CURRENCIES</w:t>
            </w:r>
          </w:p>
        </w:tc>
        <w:tc>
          <w:tcPr>
            <w:tcW w:w="1620" w:type="dxa"/>
          </w:tcPr>
          <w:p w14:paraId="4B74F7A2" w14:textId="6734D5C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ISO 4217 code, Valid exchange rate</w:t>
            </w:r>
          </w:p>
        </w:tc>
        <w:tc>
          <w:tcPr>
            <w:tcW w:w="1501" w:type="dxa"/>
          </w:tcPr>
          <w:p w14:paraId="614CD9D1" w14:textId="70FABA3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currencies</w:t>
            </w:r>
          </w:p>
        </w:tc>
        <w:tc>
          <w:tcPr>
            <w:tcW w:w="1109" w:type="dxa"/>
          </w:tcPr>
          <w:p w14:paraId="5C4D0A34" w14:textId="5DC6B84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128D6095" w14:textId="2B98760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ISO code</w:t>
            </w:r>
            <w:r w:rsidRPr="001B19D8">
              <w:rPr>
                <w:rFonts w:ascii="ADPortsGroup" w:hAnsi="ADPortsGroup" w:cs="ADPortsGroup"/>
                <w:sz w:val="16"/>
                <w:szCs w:val="16"/>
              </w:rPr>
              <w:br/>
              <w:t>2. Validate rate</w:t>
            </w:r>
            <w:r w:rsidRPr="001B19D8">
              <w:rPr>
                <w:rFonts w:ascii="ADPortsGroup" w:hAnsi="ADPortsGroup" w:cs="ADPortsGroup"/>
                <w:sz w:val="16"/>
                <w:szCs w:val="16"/>
              </w:rPr>
              <w:br/>
              <w:t>3. Set effective date</w:t>
            </w:r>
          </w:p>
        </w:tc>
      </w:tr>
      <w:tr w:rsidR="005314F1" w:rsidRPr="00AD0484" w14:paraId="79BBD9A7" w14:textId="77777777" w:rsidTr="0026516E">
        <w:trPr>
          <w:trHeight w:val="405"/>
        </w:trPr>
        <w:tc>
          <w:tcPr>
            <w:tcW w:w="1078" w:type="dxa"/>
          </w:tcPr>
          <w:p w14:paraId="6D5B1964" w14:textId="3699D44E"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5AEA0FBB" w14:textId="467278E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Port Codes</w:t>
            </w:r>
          </w:p>
        </w:tc>
        <w:tc>
          <w:tcPr>
            <w:tcW w:w="979" w:type="dxa"/>
          </w:tcPr>
          <w:p w14:paraId="606A6341" w14:textId="3094CAC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6C6EAB26" w14:textId="5732EE4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AGT_PORTS</w:t>
            </w:r>
          </w:p>
        </w:tc>
        <w:tc>
          <w:tcPr>
            <w:tcW w:w="1620" w:type="dxa"/>
          </w:tcPr>
          <w:p w14:paraId="6CA8B847" w14:textId="57EB30E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UN/LOCODE format, Valid port name</w:t>
            </w:r>
          </w:p>
        </w:tc>
        <w:tc>
          <w:tcPr>
            <w:tcW w:w="1501" w:type="dxa"/>
          </w:tcPr>
          <w:p w14:paraId="1FB27627" w14:textId="74BF8FA3"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ports</w:t>
            </w:r>
          </w:p>
        </w:tc>
        <w:tc>
          <w:tcPr>
            <w:tcW w:w="1109" w:type="dxa"/>
          </w:tcPr>
          <w:p w14:paraId="1C6B8179" w14:textId="73F6673C"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6352C77C" w14:textId="4EE34EEC"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LOCODE</w:t>
            </w:r>
            <w:r w:rsidRPr="001B19D8">
              <w:rPr>
                <w:rFonts w:ascii="ADPortsGroup" w:hAnsi="ADPortsGroup" w:cs="ADPortsGroup"/>
                <w:sz w:val="16"/>
                <w:szCs w:val="16"/>
              </w:rPr>
              <w:br/>
              <w:t>2. Verify coordinates</w:t>
            </w:r>
            <w:r w:rsidRPr="001B19D8">
              <w:rPr>
                <w:rFonts w:ascii="ADPortsGroup" w:hAnsi="ADPortsGroup" w:cs="ADPortsGroup"/>
                <w:sz w:val="16"/>
                <w:szCs w:val="16"/>
              </w:rPr>
              <w:br/>
              <w:t>3. Map customs office</w:t>
            </w:r>
          </w:p>
        </w:tc>
      </w:tr>
      <w:tr w:rsidR="005314F1" w:rsidRPr="00AD0484" w14:paraId="798C4B5A" w14:textId="77777777" w:rsidTr="0026516E">
        <w:trPr>
          <w:trHeight w:val="405"/>
        </w:trPr>
        <w:tc>
          <w:tcPr>
            <w:tcW w:w="1078" w:type="dxa"/>
          </w:tcPr>
          <w:p w14:paraId="0841733A" w14:textId="1633B4EF"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51EE39C8" w14:textId="58B0E46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Customs Offices</w:t>
            </w:r>
          </w:p>
        </w:tc>
        <w:tc>
          <w:tcPr>
            <w:tcW w:w="979" w:type="dxa"/>
          </w:tcPr>
          <w:p w14:paraId="3B2B92F6" w14:textId="15372A5F"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11B1B106" w14:textId="0061480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AGT_OFFICES</w:t>
            </w:r>
          </w:p>
        </w:tc>
        <w:tc>
          <w:tcPr>
            <w:tcW w:w="1620" w:type="dxa"/>
          </w:tcPr>
          <w:p w14:paraId="68E0FBDC" w14:textId="2F14A29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Unique office code, Valid address</w:t>
            </w:r>
          </w:p>
        </w:tc>
        <w:tc>
          <w:tcPr>
            <w:tcW w:w="1501" w:type="dxa"/>
          </w:tcPr>
          <w:p w14:paraId="1A2B081B" w14:textId="53E4106C" w:rsidR="005314F1" w:rsidRPr="001B19D8" w:rsidRDefault="00E16C98" w:rsidP="005314F1">
            <w:pPr>
              <w:pStyle w:val="TableText"/>
              <w:rPr>
                <w:rFonts w:ascii="ADPortsGroup" w:hAnsi="ADPortsGroup" w:cs="ADPortsGroup"/>
                <w:sz w:val="16"/>
                <w:szCs w:val="16"/>
              </w:rPr>
            </w:pPr>
            <w:r w:rsidRPr="001B19D8">
              <w:rPr>
                <w:rFonts w:ascii="ADPortsGroup" w:hAnsi="ADPortsGroup" w:cs="ADPortsGroup"/>
                <w:sz w:val="16"/>
                <w:szCs w:val="16"/>
              </w:rPr>
              <w:t>customs offices</w:t>
            </w:r>
          </w:p>
        </w:tc>
        <w:tc>
          <w:tcPr>
            <w:tcW w:w="1109" w:type="dxa"/>
          </w:tcPr>
          <w:p w14:paraId="7FE2BDD6" w14:textId="204C078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3899A644" w14:textId="1FCA26E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code</w:t>
            </w:r>
            <w:r w:rsidRPr="001B19D8">
              <w:rPr>
                <w:rFonts w:ascii="ADPortsGroup" w:hAnsi="ADPortsGroup" w:cs="ADPortsGroup"/>
                <w:sz w:val="16"/>
                <w:szCs w:val="16"/>
              </w:rPr>
              <w:br/>
              <w:t>2. Map region</w:t>
            </w:r>
            <w:r w:rsidRPr="001B19D8">
              <w:rPr>
                <w:rFonts w:ascii="ADPortsGroup" w:hAnsi="ADPortsGroup" w:cs="ADPortsGroup"/>
                <w:sz w:val="16"/>
                <w:szCs w:val="16"/>
              </w:rPr>
              <w:br/>
              <w:t>3. Set operating hours</w:t>
            </w:r>
          </w:p>
        </w:tc>
      </w:tr>
      <w:tr w:rsidR="005314F1" w:rsidRPr="00AD0484" w14:paraId="112C7C74" w14:textId="77777777" w:rsidTr="0026516E">
        <w:trPr>
          <w:trHeight w:val="405"/>
        </w:trPr>
        <w:tc>
          <w:tcPr>
            <w:tcW w:w="1078" w:type="dxa"/>
          </w:tcPr>
          <w:p w14:paraId="6DE2E6B7" w14:textId="72AF178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 xml:space="preserve">Company </w:t>
            </w:r>
            <w:proofErr w:type="spellStart"/>
            <w:r w:rsidRPr="001B19D8">
              <w:rPr>
                <w:rFonts w:ascii="ADPortsGroup" w:hAnsi="ADPortsGroup" w:cs="ADPortsGroup"/>
                <w:sz w:val="16"/>
                <w:szCs w:val="16"/>
              </w:rPr>
              <w:t>Mgmt</w:t>
            </w:r>
            <w:proofErr w:type="spellEnd"/>
          </w:p>
        </w:tc>
        <w:tc>
          <w:tcPr>
            <w:tcW w:w="1096" w:type="dxa"/>
          </w:tcPr>
          <w:p w14:paraId="34B9E99A" w14:textId="42256D8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Company Registry</w:t>
            </w:r>
          </w:p>
        </w:tc>
        <w:tc>
          <w:tcPr>
            <w:tcW w:w="979" w:type="dxa"/>
          </w:tcPr>
          <w:p w14:paraId="5B437ACE" w14:textId="30E7C0C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w:t>
            </w:r>
          </w:p>
        </w:tc>
        <w:tc>
          <w:tcPr>
            <w:tcW w:w="1324" w:type="dxa"/>
          </w:tcPr>
          <w:p w14:paraId="46CB2413" w14:textId="45DAE82F"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SINTECE_COMPANIES</w:t>
            </w:r>
          </w:p>
        </w:tc>
        <w:tc>
          <w:tcPr>
            <w:tcW w:w="1620" w:type="dxa"/>
          </w:tcPr>
          <w:p w14:paraId="7A33D4AD" w14:textId="7A0A29C3"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Valid NIF, Unique registration number, Active status</w:t>
            </w:r>
          </w:p>
        </w:tc>
        <w:tc>
          <w:tcPr>
            <w:tcW w:w="1501" w:type="dxa"/>
          </w:tcPr>
          <w:p w14:paraId="3172E0A4" w14:textId="72F1241C"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companies</w:t>
            </w:r>
          </w:p>
        </w:tc>
        <w:tc>
          <w:tcPr>
            <w:tcW w:w="1109" w:type="dxa"/>
          </w:tcPr>
          <w:p w14:paraId="1F20CDB8" w14:textId="2803333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API Sync</w:t>
            </w:r>
          </w:p>
        </w:tc>
        <w:tc>
          <w:tcPr>
            <w:tcW w:w="1859" w:type="dxa"/>
          </w:tcPr>
          <w:p w14:paraId="4880D307" w14:textId="1DCFC3B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NIF format</w:t>
            </w:r>
            <w:r w:rsidRPr="001B19D8">
              <w:rPr>
                <w:rFonts w:ascii="ADPortsGroup" w:hAnsi="ADPortsGroup" w:cs="ADPortsGroup"/>
                <w:sz w:val="16"/>
                <w:szCs w:val="16"/>
              </w:rPr>
              <w:br/>
              <w:t>2. Check duplicates</w:t>
            </w:r>
            <w:r w:rsidRPr="001B19D8">
              <w:rPr>
                <w:rFonts w:ascii="ADPortsGroup" w:hAnsi="ADPortsGroup" w:cs="ADPortsGroup"/>
                <w:sz w:val="16"/>
                <w:szCs w:val="16"/>
              </w:rPr>
              <w:br/>
              <w:t>3. Verify documents</w:t>
            </w:r>
            <w:r w:rsidRPr="001B19D8">
              <w:rPr>
                <w:rFonts w:ascii="ADPortsGroup" w:hAnsi="ADPortsGroup" w:cs="ADPortsGroup"/>
                <w:sz w:val="16"/>
                <w:szCs w:val="16"/>
              </w:rPr>
              <w:br/>
              <w:t>4. Set status</w:t>
            </w:r>
          </w:p>
        </w:tc>
      </w:tr>
      <w:tr w:rsidR="005314F1" w:rsidRPr="00AD0484" w14:paraId="5F755354" w14:textId="77777777" w:rsidTr="0026516E">
        <w:trPr>
          <w:trHeight w:val="405"/>
        </w:trPr>
        <w:tc>
          <w:tcPr>
            <w:tcW w:w="1078" w:type="dxa"/>
          </w:tcPr>
          <w:p w14:paraId="43A52698" w14:textId="330AA81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 xml:space="preserve">Company </w:t>
            </w:r>
            <w:proofErr w:type="spellStart"/>
            <w:r w:rsidRPr="001B19D8">
              <w:rPr>
                <w:rFonts w:ascii="ADPortsGroup" w:hAnsi="ADPortsGroup" w:cs="ADPortsGroup"/>
                <w:sz w:val="16"/>
                <w:szCs w:val="16"/>
              </w:rPr>
              <w:t>Mgmt</w:t>
            </w:r>
            <w:proofErr w:type="spellEnd"/>
          </w:p>
        </w:tc>
        <w:tc>
          <w:tcPr>
            <w:tcW w:w="1096" w:type="dxa"/>
          </w:tcPr>
          <w:p w14:paraId="31C67833" w14:textId="3ADE52E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Company Documents</w:t>
            </w:r>
          </w:p>
        </w:tc>
        <w:tc>
          <w:tcPr>
            <w:tcW w:w="979" w:type="dxa"/>
          </w:tcPr>
          <w:p w14:paraId="25FE1458" w14:textId="7E1ECFF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w:t>
            </w:r>
          </w:p>
        </w:tc>
        <w:tc>
          <w:tcPr>
            <w:tcW w:w="1324" w:type="dxa"/>
          </w:tcPr>
          <w:p w14:paraId="1F5F4950" w14:textId="7F1C259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SINTECE_DOCS</w:t>
            </w:r>
          </w:p>
        </w:tc>
        <w:tc>
          <w:tcPr>
            <w:tcW w:w="1620" w:type="dxa"/>
          </w:tcPr>
          <w:p w14:paraId="258C57A2" w14:textId="75DB185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 xml:space="preserve">Valid document type, </w:t>
            </w:r>
            <w:proofErr w:type="gramStart"/>
            <w:r w:rsidRPr="001B19D8">
              <w:rPr>
                <w:rFonts w:ascii="ADPortsGroup" w:hAnsi="ADPortsGroup" w:cs="ADPortsGroup"/>
                <w:sz w:val="16"/>
                <w:szCs w:val="16"/>
              </w:rPr>
              <w:t>Not</w:t>
            </w:r>
            <w:proofErr w:type="gramEnd"/>
            <w:r w:rsidRPr="001B19D8">
              <w:rPr>
                <w:rFonts w:ascii="ADPortsGroup" w:hAnsi="ADPortsGroup" w:cs="ADPortsGroup"/>
                <w:sz w:val="16"/>
                <w:szCs w:val="16"/>
              </w:rPr>
              <w:t xml:space="preserve"> expired</w:t>
            </w:r>
          </w:p>
        </w:tc>
        <w:tc>
          <w:tcPr>
            <w:tcW w:w="1501" w:type="dxa"/>
          </w:tcPr>
          <w:p w14:paraId="140AA5F7" w14:textId="5DFC25F2" w:rsidR="005314F1" w:rsidRPr="001B19D8" w:rsidRDefault="00E16C98" w:rsidP="005314F1">
            <w:pPr>
              <w:pStyle w:val="TableText"/>
              <w:rPr>
                <w:rFonts w:ascii="ADPortsGroup" w:hAnsi="ADPortsGroup" w:cs="ADPortsGroup"/>
                <w:sz w:val="16"/>
                <w:szCs w:val="16"/>
              </w:rPr>
            </w:pPr>
            <w:r w:rsidRPr="001B19D8">
              <w:rPr>
                <w:rFonts w:ascii="ADPortsGroup" w:hAnsi="ADPortsGroup" w:cs="ADPortsGroup"/>
                <w:sz w:val="16"/>
                <w:szCs w:val="16"/>
              </w:rPr>
              <w:t>company documents</w:t>
            </w:r>
          </w:p>
        </w:tc>
        <w:tc>
          <w:tcPr>
            <w:tcW w:w="1109" w:type="dxa"/>
          </w:tcPr>
          <w:p w14:paraId="778DAC79" w14:textId="0E796C6A"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API Sync</w:t>
            </w:r>
          </w:p>
        </w:tc>
        <w:tc>
          <w:tcPr>
            <w:tcW w:w="1859" w:type="dxa"/>
          </w:tcPr>
          <w:p w14:paraId="111EA38F" w14:textId="6340E8C3"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type</w:t>
            </w:r>
            <w:r w:rsidRPr="001B19D8">
              <w:rPr>
                <w:rFonts w:ascii="ADPortsGroup" w:hAnsi="ADPortsGroup" w:cs="ADPortsGroup"/>
                <w:sz w:val="16"/>
                <w:szCs w:val="16"/>
              </w:rPr>
              <w:br/>
              <w:t>2. Check expiry</w:t>
            </w:r>
            <w:r w:rsidRPr="001B19D8">
              <w:rPr>
                <w:rFonts w:ascii="ADPortsGroup" w:hAnsi="ADPortsGroup" w:cs="ADPortsGroup"/>
                <w:sz w:val="16"/>
                <w:szCs w:val="16"/>
              </w:rPr>
              <w:br/>
              <w:t xml:space="preserve">3. Upload to </w:t>
            </w:r>
            <w:proofErr w:type="spellStart"/>
            <w:r w:rsidRPr="001B19D8">
              <w:rPr>
                <w:rFonts w:ascii="ADPortsGroup" w:hAnsi="ADPortsGroup" w:cs="ADPortsGroup"/>
                <w:sz w:val="16"/>
                <w:szCs w:val="16"/>
              </w:rPr>
              <w:t>MinIO</w:t>
            </w:r>
            <w:proofErr w:type="spellEnd"/>
            <w:r w:rsidRPr="001B19D8">
              <w:rPr>
                <w:rFonts w:ascii="ADPortsGroup" w:hAnsi="ADPortsGroup" w:cs="ADPortsGroup"/>
                <w:sz w:val="16"/>
                <w:szCs w:val="16"/>
              </w:rPr>
              <w:br/>
              <w:t>4. Link to company</w:t>
            </w:r>
          </w:p>
        </w:tc>
      </w:tr>
      <w:tr w:rsidR="005314F1" w:rsidRPr="00AD0484" w14:paraId="622FB69C" w14:textId="77777777" w:rsidTr="0026516E">
        <w:trPr>
          <w:trHeight w:val="405"/>
        </w:trPr>
        <w:tc>
          <w:tcPr>
            <w:tcW w:w="1078" w:type="dxa"/>
          </w:tcPr>
          <w:p w14:paraId="5BE1EDBA" w14:textId="5B7D6A0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IAM</w:t>
            </w:r>
          </w:p>
        </w:tc>
        <w:tc>
          <w:tcPr>
            <w:tcW w:w="1096" w:type="dxa"/>
          </w:tcPr>
          <w:p w14:paraId="0569DFAD" w14:textId="755A0CFF"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User Accounts</w:t>
            </w:r>
          </w:p>
        </w:tc>
        <w:tc>
          <w:tcPr>
            <w:tcW w:w="979" w:type="dxa"/>
          </w:tcPr>
          <w:p w14:paraId="49B6A0ED" w14:textId="1AB18D26"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Manual Import</w:t>
            </w:r>
          </w:p>
        </w:tc>
        <w:tc>
          <w:tcPr>
            <w:tcW w:w="1324" w:type="dxa"/>
          </w:tcPr>
          <w:p w14:paraId="7E487CF6" w14:textId="28809DAF"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USER_IMPORT.CSV</w:t>
            </w:r>
          </w:p>
        </w:tc>
        <w:tc>
          <w:tcPr>
            <w:tcW w:w="1620" w:type="dxa"/>
          </w:tcPr>
          <w:p w14:paraId="3DEED38B" w14:textId="692E02DC"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Valid email, Unique username, Valid role</w:t>
            </w:r>
          </w:p>
        </w:tc>
        <w:tc>
          <w:tcPr>
            <w:tcW w:w="1501" w:type="dxa"/>
          </w:tcPr>
          <w:p w14:paraId="0E363DD0" w14:textId="2530AC48" w:rsidR="005314F1" w:rsidRPr="001B19D8" w:rsidRDefault="005314F1" w:rsidP="005314F1">
            <w:pPr>
              <w:pStyle w:val="TableText"/>
              <w:rPr>
                <w:rFonts w:ascii="ADPortsGroup" w:hAnsi="ADPortsGroup" w:cs="ADPortsGroup"/>
                <w:sz w:val="16"/>
                <w:szCs w:val="16"/>
              </w:rPr>
            </w:pPr>
            <w:proofErr w:type="spellStart"/>
            <w:r w:rsidRPr="001B19D8">
              <w:rPr>
                <w:rFonts w:ascii="ADPortsGroup" w:hAnsi="ADPortsGroup" w:cs="ADPortsGroup"/>
                <w:sz w:val="16"/>
                <w:szCs w:val="16"/>
              </w:rPr>
              <w:t>keycloak_users</w:t>
            </w:r>
            <w:proofErr w:type="spellEnd"/>
          </w:p>
        </w:tc>
        <w:tc>
          <w:tcPr>
            <w:tcW w:w="1109" w:type="dxa"/>
          </w:tcPr>
          <w:p w14:paraId="51EDFE86" w14:textId="574E116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Bulk Import</w:t>
            </w:r>
          </w:p>
        </w:tc>
        <w:tc>
          <w:tcPr>
            <w:tcW w:w="1859" w:type="dxa"/>
          </w:tcPr>
          <w:p w14:paraId="324A29BB" w14:textId="68FDC486"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email</w:t>
            </w:r>
            <w:r w:rsidRPr="001B19D8">
              <w:rPr>
                <w:rFonts w:ascii="ADPortsGroup" w:hAnsi="ADPortsGroup" w:cs="ADPortsGroup"/>
                <w:sz w:val="16"/>
                <w:szCs w:val="16"/>
              </w:rPr>
              <w:br/>
              <w:t>2. Check duplicates</w:t>
            </w:r>
            <w:r w:rsidRPr="001B19D8">
              <w:rPr>
                <w:rFonts w:ascii="ADPortsGroup" w:hAnsi="ADPortsGroup" w:cs="ADPortsGroup"/>
                <w:sz w:val="16"/>
                <w:szCs w:val="16"/>
              </w:rPr>
              <w:br/>
              <w:t>3. Generate temp password</w:t>
            </w:r>
            <w:r w:rsidRPr="001B19D8">
              <w:rPr>
                <w:rFonts w:ascii="ADPortsGroup" w:hAnsi="ADPortsGroup" w:cs="ADPortsGroup"/>
                <w:sz w:val="16"/>
                <w:szCs w:val="16"/>
              </w:rPr>
              <w:br/>
              <w:t>4. Send activation</w:t>
            </w:r>
          </w:p>
        </w:tc>
      </w:tr>
      <w:tr w:rsidR="005314F1" w:rsidRPr="00AD0484" w14:paraId="14A13488" w14:textId="77777777" w:rsidTr="0026516E">
        <w:trPr>
          <w:trHeight w:val="405"/>
        </w:trPr>
        <w:tc>
          <w:tcPr>
            <w:tcW w:w="1078" w:type="dxa"/>
          </w:tcPr>
          <w:p w14:paraId="4058AB3B" w14:textId="0768F22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lastRenderedPageBreak/>
              <w:t>IAM</w:t>
            </w:r>
          </w:p>
        </w:tc>
        <w:tc>
          <w:tcPr>
            <w:tcW w:w="1096" w:type="dxa"/>
          </w:tcPr>
          <w:p w14:paraId="24ADBF57" w14:textId="601E136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User Roles</w:t>
            </w:r>
          </w:p>
        </w:tc>
        <w:tc>
          <w:tcPr>
            <w:tcW w:w="979" w:type="dxa"/>
          </w:tcPr>
          <w:p w14:paraId="38923C54" w14:textId="7CDB962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Manual Config</w:t>
            </w:r>
          </w:p>
        </w:tc>
        <w:tc>
          <w:tcPr>
            <w:tcW w:w="1324" w:type="dxa"/>
          </w:tcPr>
          <w:p w14:paraId="5D21468B" w14:textId="0F1C75C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ROLES_CONFIG.CSV</w:t>
            </w:r>
          </w:p>
        </w:tc>
        <w:tc>
          <w:tcPr>
            <w:tcW w:w="1620" w:type="dxa"/>
          </w:tcPr>
          <w:p w14:paraId="609C2F24" w14:textId="51DEB62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Valid role name, Valid permissions</w:t>
            </w:r>
          </w:p>
        </w:tc>
        <w:tc>
          <w:tcPr>
            <w:tcW w:w="1501" w:type="dxa"/>
          </w:tcPr>
          <w:p w14:paraId="62C96074" w14:textId="67FE9064" w:rsidR="005314F1" w:rsidRPr="001B19D8" w:rsidRDefault="005314F1" w:rsidP="005314F1">
            <w:pPr>
              <w:pStyle w:val="TableText"/>
              <w:rPr>
                <w:rFonts w:ascii="ADPortsGroup" w:hAnsi="ADPortsGroup" w:cs="ADPortsGroup"/>
                <w:sz w:val="16"/>
                <w:szCs w:val="16"/>
              </w:rPr>
            </w:pPr>
            <w:proofErr w:type="spellStart"/>
            <w:r w:rsidRPr="001B19D8">
              <w:rPr>
                <w:rFonts w:ascii="ADPortsGroup" w:hAnsi="ADPortsGroup" w:cs="ADPortsGroup"/>
                <w:sz w:val="16"/>
                <w:szCs w:val="16"/>
              </w:rPr>
              <w:t>keycloak_roles</w:t>
            </w:r>
            <w:proofErr w:type="spellEnd"/>
          </w:p>
        </w:tc>
        <w:tc>
          <w:tcPr>
            <w:tcW w:w="1109" w:type="dxa"/>
          </w:tcPr>
          <w:p w14:paraId="62861CF4" w14:textId="2BF63C33"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Manual Config</w:t>
            </w:r>
          </w:p>
        </w:tc>
        <w:tc>
          <w:tcPr>
            <w:tcW w:w="1859" w:type="dxa"/>
          </w:tcPr>
          <w:p w14:paraId="4E119C2C" w14:textId="20702B46"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Create role</w:t>
            </w:r>
            <w:r w:rsidRPr="001B19D8">
              <w:rPr>
                <w:rFonts w:ascii="ADPortsGroup" w:hAnsi="ADPortsGroup" w:cs="ADPortsGroup"/>
                <w:sz w:val="16"/>
                <w:szCs w:val="16"/>
              </w:rPr>
              <w:br/>
              <w:t>2. Assign permissions</w:t>
            </w:r>
            <w:r w:rsidRPr="001B19D8">
              <w:rPr>
                <w:rFonts w:ascii="ADPortsGroup" w:hAnsi="ADPortsGroup" w:cs="ADPortsGroup"/>
                <w:sz w:val="16"/>
                <w:szCs w:val="16"/>
              </w:rPr>
              <w:br/>
              <w:t>3. Map to groups</w:t>
            </w:r>
          </w:p>
        </w:tc>
      </w:tr>
      <w:tr w:rsidR="005314F1" w:rsidRPr="00AD0484" w14:paraId="1AD2FFDC" w14:textId="77777777" w:rsidTr="0026516E">
        <w:trPr>
          <w:trHeight w:val="405"/>
        </w:trPr>
        <w:tc>
          <w:tcPr>
            <w:tcW w:w="1078" w:type="dxa"/>
          </w:tcPr>
          <w:p w14:paraId="7653FB47" w14:textId="2BAE655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 xml:space="preserve">License </w:t>
            </w:r>
            <w:proofErr w:type="spellStart"/>
            <w:r w:rsidRPr="001B19D8">
              <w:rPr>
                <w:rFonts w:ascii="ADPortsGroup" w:hAnsi="ADPortsGroup" w:cs="ADPortsGroup"/>
                <w:sz w:val="16"/>
                <w:szCs w:val="16"/>
              </w:rPr>
              <w:t>Mgmt</w:t>
            </w:r>
            <w:proofErr w:type="spellEnd"/>
          </w:p>
        </w:tc>
        <w:tc>
          <w:tcPr>
            <w:tcW w:w="1096" w:type="dxa"/>
          </w:tcPr>
          <w:p w14:paraId="0EDBBBD9" w14:textId="5C72092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License Types</w:t>
            </w:r>
          </w:p>
        </w:tc>
        <w:tc>
          <w:tcPr>
            <w:tcW w:w="979" w:type="dxa"/>
          </w:tcPr>
          <w:p w14:paraId="1EC21A6C" w14:textId="1DD5FB8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w:t>
            </w:r>
          </w:p>
        </w:tc>
        <w:tc>
          <w:tcPr>
            <w:tcW w:w="1324" w:type="dxa"/>
          </w:tcPr>
          <w:p w14:paraId="177C699E" w14:textId="351E51A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SINTECE_LICENSE_TYPES</w:t>
            </w:r>
          </w:p>
        </w:tc>
        <w:tc>
          <w:tcPr>
            <w:tcW w:w="1620" w:type="dxa"/>
          </w:tcPr>
          <w:p w14:paraId="1AEC97B6" w14:textId="672EC8E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Valid type code, Active status</w:t>
            </w:r>
          </w:p>
        </w:tc>
        <w:tc>
          <w:tcPr>
            <w:tcW w:w="1501" w:type="dxa"/>
          </w:tcPr>
          <w:p w14:paraId="0184D545" w14:textId="240AF61B" w:rsidR="005314F1" w:rsidRPr="001B19D8" w:rsidRDefault="00E16C98" w:rsidP="005314F1">
            <w:pPr>
              <w:pStyle w:val="TableText"/>
              <w:rPr>
                <w:rFonts w:ascii="ADPortsGroup" w:hAnsi="ADPortsGroup" w:cs="ADPortsGroup"/>
                <w:sz w:val="16"/>
                <w:szCs w:val="16"/>
              </w:rPr>
            </w:pPr>
            <w:r w:rsidRPr="001B19D8">
              <w:rPr>
                <w:rFonts w:ascii="ADPortsGroup" w:hAnsi="ADPortsGroup" w:cs="ADPortsGroup"/>
                <w:sz w:val="16"/>
                <w:szCs w:val="16"/>
              </w:rPr>
              <w:t>license types</w:t>
            </w:r>
          </w:p>
        </w:tc>
        <w:tc>
          <w:tcPr>
            <w:tcW w:w="1109" w:type="dxa"/>
          </w:tcPr>
          <w:p w14:paraId="5FF67BBA" w14:textId="31573F7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API Sync</w:t>
            </w:r>
          </w:p>
        </w:tc>
        <w:tc>
          <w:tcPr>
            <w:tcW w:w="1859" w:type="dxa"/>
          </w:tcPr>
          <w:p w14:paraId="0DF5693D" w14:textId="7B2AC83D"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code</w:t>
            </w:r>
            <w:r w:rsidRPr="001B19D8">
              <w:rPr>
                <w:rFonts w:ascii="ADPortsGroup" w:hAnsi="ADPortsGroup" w:cs="ADPortsGroup"/>
                <w:sz w:val="16"/>
                <w:szCs w:val="16"/>
              </w:rPr>
              <w:br/>
              <w:t>2. Map requirements</w:t>
            </w:r>
            <w:r w:rsidRPr="001B19D8">
              <w:rPr>
                <w:rFonts w:ascii="ADPortsGroup" w:hAnsi="ADPortsGroup" w:cs="ADPortsGroup"/>
                <w:sz w:val="16"/>
                <w:szCs w:val="16"/>
              </w:rPr>
              <w:br/>
              <w:t>3. Set validity period</w:t>
            </w:r>
          </w:p>
        </w:tc>
      </w:tr>
      <w:tr w:rsidR="005314F1" w:rsidRPr="00AD0484" w14:paraId="25B991D6" w14:textId="77777777" w:rsidTr="0026516E">
        <w:trPr>
          <w:trHeight w:val="405"/>
        </w:trPr>
        <w:tc>
          <w:tcPr>
            <w:tcW w:w="1078" w:type="dxa"/>
          </w:tcPr>
          <w:p w14:paraId="74998A67" w14:textId="5B1C7AD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 xml:space="preserve">License </w:t>
            </w:r>
            <w:proofErr w:type="spellStart"/>
            <w:r w:rsidRPr="001B19D8">
              <w:rPr>
                <w:rFonts w:ascii="ADPortsGroup" w:hAnsi="ADPortsGroup" w:cs="ADPortsGroup"/>
                <w:sz w:val="16"/>
                <w:szCs w:val="16"/>
              </w:rPr>
              <w:t>Mgmt</w:t>
            </w:r>
            <w:proofErr w:type="spellEnd"/>
          </w:p>
        </w:tc>
        <w:tc>
          <w:tcPr>
            <w:tcW w:w="1096" w:type="dxa"/>
          </w:tcPr>
          <w:p w14:paraId="415F8E79" w14:textId="6EA1312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Existing Licenses</w:t>
            </w:r>
          </w:p>
        </w:tc>
        <w:tc>
          <w:tcPr>
            <w:tcW w:w="979" w:type="dxa"/>
          </w:tcPr>
          <w:p w14:paraId="09E997F2" w14:textId="38E72445"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w:t>
            </w:r>
          </w:p>
        </w:tc>
        <w:tc>
          <w:tcPr>
            <w:tcW w:w="1324" w:type="dxa"/>
          </w:tcPr>
          <w:p w14:paraId="6176C62D" w14:textId="16673E0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SINTECE_LICENSES</w:t>
            </w:r>
          </w:p>
        </w:tc>
        <w:tc>
          <w:tcPr>
            <w:tcW w:w="1620" w:type="dxa"/>
          </w:tcPr>
          <w:p w14:paraId="249D8D15" w14:textId="11C2D5D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 xml:space="preserve">Valid license number, </w:t>
            </w:r>
            <w:proofErr w:type="gramStart"/>
            <w:r w:rsidRPr="001B19D8">
              <w:rPr>
                <w:rFonts w:ascii="ADPortsGroup" w:hAnsi="ADPortsGroup" w:cs="ADPortsGroup"/>
                <w:sz w:val="16"/>
                <w:szCs w:val="16"/>
              </w:rPr>
              <w:t>Not</w:t>
            </w:r>
            <w:proofErr w:type="gramEnd"/>
            <w:r w:rsidRPr="001B19D8">
              <w:rPr>
                <w:rFonts w:ascii="ADPortsGroup" w:hAnsi="ADPortsGroup" w:cs="ADPortsGroup"/>
                <w:sz w:val="16"/>
                <w:szCs w:val="16"/>
              </w:rPr>
              <w:t xml:space="preserve"> expired, Valid holder</w:t>
            </w:r>
          </w:p>
        </w:tc>
        <w:tc>
          <w:tcPr>
            <w:tcW w:w="1501" w:type="dxa"/>
          </w:tcPr>
          <w:p w14:paraId="4B3A2536" w14:textId="7A92E116"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licenses</w:t>
            </w:r>
          </w:p>
        </w:tc>
        <w:tc>
          <w:tcPr>
            <w:tcW w:w="1109" w:type="dxa"/>
          </w:tcPr>
          <w:p w14:paraId="10B26681" w14:textId="6FD2017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API Sync</w:t>
            </w:r>
          </w:p>
        </w:tc>
        <w:tc>
          <w:tcPr>
            <w:tcW w:w="1859" w:type="dxa"/>
          </w:tcPr>
          <w:p w14:paraId="27132D32" w14:textId="668F822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number</w:t>
            </w:r>
            <w:r w:rsidRPr="001B19D8">
              <w:rPr>
                <w:rFonts w:ascii="ADPortsGroup" w:hAnsi="ADPortsGroup" w:cs="ADPortsGroup"/>
                <w:sz w:val="16"/>
                <w:szCs w:val="16"/>
              </w:rPr>
              <w:br/>
              <w:t>2. Check expiry</w:t>
            </w:r>
            <w:r w:rsidRPr="001B19D8">
              <w:rPr>
                <w:rFonts w:ascii="ADPortsGroup" w:hAnsi="ADPortsGroup" w:cs="ADPortsGroup"/>
                <w:sz w:val="16"/>
                <w:szCs w:val="16"/>
              </w:rPr>
              <w:br/>
              <w:t>3. Verify holder</w:t>
            </w:r>
            <w:r w:rsidRPr="001B19D8">
              <w:rPr>
                <w:rFonts w:ascii="ADPortsGroup" w:hAnsi="ADPortsGroup" w:cs="ADPortsGroup"/>
                <w:sz w:val="16"/>
                <w:szCs w:val="16"/>
              </w:rPr>
              <w:br/>
              <w:t>4. Import documents</w:t>
            </w:r>
          </w:p>
        </w:tc>
      </w:tr>
      <w:tr w:rsidR="005314F1" w:rsidRPr="00AD0484" w14:paraId="7EA31D5A" w14:textId="77777777" w:rsidTr="0026516E">
        <w:trPr>
          <w:trHeight w:val="405"/>
        </w:trPr>
        <w:tc>
          <w:tcPr>
            <w:tcW w:w="1078" w:type="dxa"/>
          </w:tcPr>
          <w:p w14:paraId="2233ECB7" w14:textId="52A9FC4E"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3D0CE9BE" w14:textId="5E412AD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Document Types</w:t>
            </w:r>
          </w:p>
        </w:tc>
        <w:tc>
          <w:tcPr>
            <w:tcW w:w="979" w:type="dxa"/>
          </w:tcPr>
          <w:p w14:paraId="336FFFE2" w14:textId="0515EA5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6AB83D1E" w14:textId="34CB590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AGT_DOC_TYPES</w:t>
            </w:r>
          </w:p>
        </w:tc>
        <w:tc>
          <w:tcPr>
            <w:tcW w:w="1620" w:type="dxa"/>
          </w:tcPr>
          <w:p w14:paraId="390D94B2" w14:textId="78234A7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Unique type code, Valid description</w:t>
            </w:r>
          </w:p>
        </w:tc>
        <w:tc>
          <w:tcPr>
            <w:tcW w:w="1501" w:type="dxa"/>
          </w:tcPr>
          <w:p w14:paraId="590E409D" w14:textId="1AE30005" w:rsidR="005314F1" w:rsidRPr="001B19D8" w:rsidRDefault="00E16C98" w:rsidP="005314F1">
            <w:pPr>
              <w:pStyle w:val="TableText"/>
              <w:rPr>
                <w:rFonts w:ascii="ADPortsGroup" w:hAnsi="ADPortsGroup" w:cs="ADPortsGroup"/>
                <w:sz w:val="16"/>
                <w:szCs w:val="16"/>
              </w:rPr>
            </w:pPr>
            <w:r w:rsidRPr="001B19D8">
              <w:rPr>
                <w:rFonts w:ascii="ADPortsGroup" w:hAnsi="ADPortsGroup" w:cs="ADPortsGroup"/>
                <w:sz w:val="16"/>
                <w:szCs w:val="16"/>
              </w:rPr>
              <w:t>document types</w:t>
            </w:r>
          </w:p>
        </w:tc>
        <w:tc>
          <w:tcPr>
            <w:tcW w:w="1109" w:type="dxa"/>
          </w:tcPr>
          <w:p w14:paraId="12D1999C" w14:textId="79BCAAEA"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0DFEAF98" w14:textId="55F5CD3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code</w:t>
            </w:r>
            <w:r w:rsidRPr="001B19D8">
              <w:rPr>
                <w:rFonts w:ascii="ADPortsGroup" w:hAnsi="ADPortsGroup" w:cs="ADPortsGroup"/>
                <w:sz w:val="16"/>
                <w:szCs w:val="16"/>
              </w:rPr>
              <w:br/>
              <w:t>2. Map category</w:t>
            </w:r>
            <w:r w:rsidRPr="001B19D8">
              <w:rPr>
                <w:rFonts w:ascii="ADPortsGroup" w:hAnsi="ADPortsGroup" w:cs="ADPortsGroup"/>
                <w:sz w:val="16"/>
                <w:szCs w:val="16"/>
              </w:rPr>
              <w:br/>
              <w:t>3. Set requirements</w:t>
            </w:r>
          </w:p>
        </w:tc>
      </w:tr>
      <w:tr w:rsidR="005314F1" w:rsidRPr="00AD0484" w14:paraId="6D143470" w14:textId="77777777" w:rsidTr="0026516E">
        <w:trPr>
          <w:trHeight w:val="405"/>
        </w:trPr>
        <w:tc>
          <w:tcPr>
            <w:tcW w:w="1078" w:type="dxa"/>
          </w:tcPr>
          <w:p w14:paraId="4A73C8B7" w14:textId="3B2C915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56E7EA1F" w14:textId="37CFA82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Unit Measures</w:t>
            </w:r>
          </w:p>
        </w:tc>
        <w:tc>
          <w:tcPr>
            <w:tcW w:w="979" w:type="dxa"/>
          </w:tcPr>
          <w:p w14:paraId="1A0D98B5" w14:textId="347347FF"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16A80B62" w14:textId="459DDB53"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AGT_UNITS</w:t>
            </w:r>
          </w:p>
        </w:tc>
        <w:tc>
          <w:tcPr>
            <w:tcW w:w="1620" w:type="dxa"/>
          </w:tcPr>
          <w:p w14:paraId="47C967D9" w14:textId="53F3E94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UN/CEFACT code, Valid conversion factor</w:t>
            </w:r>
          </w:p>
        </w:tc>
        <w:tc>
          <w:tcPr>
            <w:tcW w:w="1501" w:type="dxa"/>
          </w:tcPr>
          <w:p w14:paraId="14A1C0FB" w14:textId="57923238" w:rsidR="005314F1" w:rsidRPr="001B19D8" w:rsidRDefault="00E16C98" w:rsidP="005314F1">
            <w:pPr>
              <w:pStyle w:val="TableText"/>
              <w:rPr>
                <w:rFonts w:ascii="ADPortsGroup" w:hAnsi="ADPortsGroup" w:cs="ADPortsGroup"/>
                <w:sz w:val="16"/>
                <w:szCs w:val="16"/>
              </w:rPr>
            </w:pPr>
            <w:r w:rsidRPr="001B19D8">
              <w:rPr>
                <w:rFonts w:ascii="ADPortsGroup" w:hAnsi="ADPortsGroup" w:cs="ADPortsGroup"/>
                <w:sz w:val="16"/>
                <w:szCs w:val="16"/>
              </w:rPr>
              <w:t>unit measures</w:t>
            </w:r>
          </w:p>
        </w:tc>
        <w:tc>
          <w:tcPr>
            <w:tcW w:w="1109" w:type="dxa"/>
          </w:tcPr>
          <w:p w14:paraId="1C752C29" w14:textId="1CAF349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562BE59A" w14:textId="0880E491"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UN code</w:t>
            </w:r>
            <w:r w:rsidRPr="001B19D8">
              <w:rPr>
                <w:rFonts w:ascii="ADPortsGroup" w:hAnsi="ADPortsGroup" w:cs="ADPortsGroup"/>
                <w:sz w:val="16"/>
                <w:szCs w:val="16"/>
              </w:rPr>
              <w:br/>
              <w:t>2. Set conversion</w:t>
            </w:r>
            <w:r w:rsidRPr="001B19D8">
              <w:rPr>
                <w:rFonts w:ascii="ADPortsGroup" w:hAnsi="ADPortsGroup" w:cs="ADPortsGroup"/>
                <w:sz w:val="16"/>
                <w:szCs w:val="16"/>
              </w:rPr>
              <w:br/>
              <w:t>3. Map aliases</w:t>
            </w:r>
          </w:p>
        </w:tc>
      </w:tr>
      <w:tr w:rsidR="005314F1" w:rsidRPr="00AD0484" w14:paraId="1D3F698F" w14:textId="77777777" w:rsidTr="0026516E">
        <w:trPr>
          <w:trHeight w:val="405"/>
        </w:trPr>
        <w:tc>
          <w:tcPr>
            <w:tcW w:w="1078" w:type="dxa"/>
          </w:tcPr>
          <w:p w14:paraId="000E78D4" w14:textId="24C143F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Master Data</w:t>
            </w:r>
          </w:p>
        </w:tc>
        <w:tc>
          <w:tcPr>
            <w:tcW w:w="1096" w:type="dxa"/>
          </w:tcPr>
          <w:p w14:paraId="463E0600" w14:textId="2558B98A"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Tariff Schedules</w:t>
            </w:r>
          </w:p>
        </w:tc>
        <w:tc>
          <w:tcPr>
            <w:tcW w:w="979" w:type="dxa"/>
          </w:tcPr>
          <w:p w14:paraId="5479158D" w14:textId="57D2AB10"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 Customs</w:t>
            </w:r>
          </w:p>
        </w:tc>
        <w:tc>
          <w:tcPr>
            <w:tcW w:w="1324" w:type="dxa"/>
          </w:tcPr>
          <w:p w14:paraId="443CAABF" w14:textId="47F96D0A"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AGT_TARIFFS</w:t>
            </w:r>
          </w:p>
        </w:tc>
        <w:tc>
          <w:tcPr>
            <w:tcW w:w="1620" w:type="dxa"/>
          </w:tcPr>
          <w:p w14:paraId="666F4A22" w14:textId="46D8E58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Valid HS code FK, Valid duty rate, Effective dates</w:t>
            </w:r>
          </w:p>
        </w:tc>
        <w:tc>
          <w:tcPr>
            <w:tcW w:w="1501" w:type="dxa"/>
          </w:tcPr>
          <w:p w14:paraId="567BF801" w14:textId="00D4C33A" w:rsidR="005314F1" w:rsidRPr="001B19D8" w:rsidRDefault="00E16C98" w:rsidP="005314F1">
            <w:pPr>
              <w:pStyle w:val="TableText"/>
              <w:rPr>
                <w:rFonts w:ascii="ADPortsGroup" w:hAnsi="ADPortsGroup" w:cs="ADPortsGroup"/>
                <w:sz w:val="16"/>
                <w:szCs w:val="16"/>
              </w:rPr>
            </w:pPr>
            <w:r w:rsidRPr="001B19D8">
              <w:rPr>
                <w:rFonts w:ascii="ADPortsGroup" w:hAnsi="ADPortsGroup" w:cs="ADPortsGroup"/>
                <w:sz w:val="16"/>
                <w:szCs w:val="16"/>
              </w:rPr>
              <w:t>tariff schedules</w:t>
            </w:r>
          </w:p>
        </w:tc>
        <w:tc>
          <w:tcPr>
            <w:tcW w:w="1109" w:type="dxa"/>
          </w:tcPr>
          <w:p w14:paraId="6CE62FA7" w14:textId="60DFB3C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Batch ETL</w:t>
            </w:r>
          </w:p>
        </w:tc>
        <w:tc>
          <w:tcPr>
            <w:tcW w:w="1859" w:type="dxa"/>
          </w:tcPr>
          <w:p w14:paraId="55BF0C15" w14:textId="01014CE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1. Validate HS code</w:t>
            </w:r>
            <w:r w:rsidRPr="001B19D8">
              <w:rPr>
                <w:rFonts w:ascii="ADPortsGroup" w:hAnsi="ADPortsGroup" w:cs="ADPortsGroup"/>
                <w:sz w:val="16"/>
                <w:szCs w:val="16"/>
              </w:rPr>
              <w:br/>
              <w:t>2. Check dates</w:t>
            </w:r>
            <w:r w:rsidRPr="001B19D8">
              <w:rPr>
                <w:rFonts w:ascii="ADPortsGroup" w:hAnsi="ADPortsGroup" w:cs="ADPortsGroup"/>
                <w:sz w:val="16"/>
                <w:szCs w:val="16"/>
              </w:rPr>
              <w:br/>
              <w:t>3. Validate rates</w:t>
            </w:r>
            <w:r w:rsidRPr="001B19D8">
              <w:rPr>
                <w:rFonts w:ascii="ADPortsGroup" w:hAnsi="ADPortsGroup" w:cs="ADPortsGroup"/>
                <w:sz w:val="16"/>
                <w:szCs w:val="16"/>
              </w:rPr>
              <w:br/>
              <w:t>4. Set preferences</w:t>
            </w:r>
          </w:p>
        </w:tc>
      </w:tr>
      <w:tr w:rsidR="005314F1" w:rsidRPr="00AD0484" w14:paraId="4B011757" w14:textId="77777777" w:rsidTr="0026516E">
        <w:trPr>
          <w:trHeight w:val="405"/>
        </w:trPr>
        <w:tc>
          <w:tcPr>
            <w:tcW w:w="1078" w:type="dxa"/>
          </w:tcPr>
          <w:p w14:paraId="08CA0E83" w14:textId="03E94E69"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Declaration</w:t>
            </w:r>
          </w:p>
        </w:tc>
        <w:tc>
          <w:tcPr>
            <w:tcW w:w="1096" w:type="dxa"/>
          </w:tcPr>
          <w:p w14:paraId="4A9B7841" w14:textId="2871B18B"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Historical Declarations</w:t>
            </w:r>
          </w:p>
        </w:tc>
        <w:tc>
          <w:tcPr>
            <w:tcW w:w="979" w:type="dxa"/>
          </w:tcPr>
          <w:p w14:paraId="49612616" w14:textId="2CB4D918"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ASYCUDA</w:t>
            </w:r>
          </w:p>
        </w:tc>
        <w:tc>
          <w:tcPr>
            <w:tcW w:w="1324" w:type="dxa"/>
          </w:tcPr>
          <w:p w14:paraId="2EFEF6FB" w14:textId="30F93F04"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ASYCUDA_DECLARATIONS</w:t>
            </w:r>
          </w:p>
        </w:tc>
        <w:tc>
          <w:tcPr>
            <w:tcW w:w="1620" w:type="dxa"/>
          </w:tcPr>
          <w:p w14:paraId="0655BE9F" w14:textId="64F3595D"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Complete declaration, Valid status</w:t>
            </w:r>
          </w:p>
        </w:tc>
        <w:tc>
          <w:tcPr>
            <w:tcW w:w="1501" w:type="dxa"/>
          </w:tcPr>
          <w:p w14:paraId="227E9F86" w14:textId="66B8279D"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Not Migrated</w:t>
            </w:r>
          </w:p>
        </w:tc>
        <w:tc>
          <w:tcPr>
            <w:tcW w:w="1109" w:type="dxa"/>
          </w:tcPr>
          <w:p w14:paraId="6EBA8F46" w14:textId="41D4A247"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On-Demand API</w:t>
            </w:r>
          </w:p>
        </w:tc>
        <w:tc>
          <w:tcPr>
            <w:tcW w:w="1859" w:type="dxa"/>
          </w:tcPr>
          <w:p w14:paraId="06176818" w14:textId="15625B62" w:rsidR="005314F1" w:rsidRPr="001B19D8" w:rsidRDefault="005314F1" w:rsidP="005314F1">
            <w:pPr>
              <w:pStyle w:val="TableText"/>
              <w:rPr>
                <w:rFonts w:ascii="ADPortsGroup" w:hAnsi="ADPortsGroup" w:cs="ADPortsGroup"/>
                <w:sz w:val="16"/>
                <w:szCs w:val="16"/>
              </w:rPr>
            </w:pPr>
            <w:r w:rsidRPr="001B19D8">
              <w:rPr>
                <w:rFonts w:ascii="ADPortsGroup" w:hAnsi="ADPortsGroup" w:cs="ADPortsGroup"/>
                <w:sz w:val="16"/>
                <w:szCs w:val="16"/>
              </w:rPr>
              <w:t>Access via ASYCUDA API as needed - no bulk migration</w:t>
            </w:r>
          </w:p>
        </w:tc>
      </w:tr>
    </w:tbl>
    <w:p w14:paraId="3FC3E92A" w14:textId="77777777" w:rsidR="005314F1" w:rsidRPr="00AD0484" w:rsidRDefault="005314F1" w:rsidP="00B01FE4">
      <w:pPr>
        <w:pStyle w:val="StyleHeading2Univers11pt"/>
        <w:rPr>
          <w:rFonts w:ascii="ADPortsGroup" w:hAnsi="ADPortsGroup" w:cs="ADPortsGroup"/>
          <w:sz w:val="18"/>
          <w:szCs w:val="18"/>
        </w:rPr>
      </w:pPr>
      <w:bookmarkStart w:id="67" w:name="_Toc217135593"/>
      <w:r w:rsidRPr="00AD0484">
        <w:rPr>
          <w:rFonts w:ascii="ADPortsGroup" w:hAnsi="ADPortsGroup" w:cs="ADPortsGroup"/>
          <w:sz w:val="18"/>
          <w:szCs w:val="18"/>
        </w:rPr>
        <w:t>Data Quality Assurance</w:t>
      </w:r>
      <w:bookmarkEnd w:id="67"/>
    </w:p>
    <w:p w14:paraId="59D4C0A8" w14:textId="77777777" w:rsidR="005314F1" w:rsidRPr="005F61AE" w:rsidRDefault="005314F1" w:rsidP="00CA621E">
      <w:pPr>
        <w:pStyle w:val="ListBullet"/>
        <w:rPr>
          <w:sz w:val="18"/>
          <w:szCs w:val="18"/>
        </w:rPr>
      </w:pPr>
      <w:r w:rsidRPr="005F61AE">
        <w:rPr>
          <w:sz w:val="18"/>
          <w:szCs w:val="18"/>
        </w:rPr>
        <w:t>Validation Rules: Business rules applied during import to ensure data integrity, format compliance, and referential integrity</w:t>
      </w:r>
    </w:p>
    <w:p w14:paraId="51EFC30C" w14:textId="77777777" w:rsidR="005314F1" w:rsidRPr="005F61AE" w:rsidRDefault="005314F1" w:rsidP="00CA621E">
      <w:pPr>
        <w:pStyle w:val="ListBullet"/>
        <w:rPr>
          <w:sz w:val="18"/>
          <w:szCs w:val="18"/>
        </w:rPr>
      </w:pPr>
      <w:r w:rsidRPr="005F61AE">
        <w:rPr>
          <w:sz w:val="18"/>
          <w:szCs w:val="18"/>
        </w:rPr>
        <w:t>Duplicate Detection: Automated identification of duplicate records based on natural keys (NIF, HS codes, license numbers)</w:t>
      </w:r>
    </w:p>
    <w:p w14:paraId="761A9147" w14:textId="77777777" w:rsidR="005314F1" w:rsidRPr="005F61AE" w:rsidRDefault="005314F1" w:rsidP="00CA621E">
      <w:pPr>
        <w:pStyle w:val="ListBullet"/>
        <w:rPr>
          <w:sz w:val="18"/>
          <w:szCs w:val="18"/>
        </w:rPr>
      </w:pPr>
      <w:r w:rsidRPr="005F61AE">
        <w:rPr>
          <w:sz w:val="18"/>
          <w:szCs w:val="18"/>
        </w:rPr>
        <w:t>Data Cleansing: Standardization of formats (dates, phone numbers, addresses), removal of special characters, trimming whitespace</w:t>
      </w:r>
    </w:p>
    <w:p w14:paraId="74443C89" w14:textId="77777777" w:rsidR="005314F1" w:rsidRPr="005F61AE" w:rsidRDefault="005314F1" w:rsidP="00CA621E">
      <w:pPr>
        <w:pStyle w:val="ListBullet"/>
        <w:rPr>
          <w:sz w:val="18"/>
          <w:szCs w:val="18"/>
        </w:rPr>
      </w:pPr>
      <w:r w:rsidRPr="005F61AE">
        <w:rPr>
          <w:sz w:val="18"/>
          <w:szCs w:val="18"/>
        </w:rPr>
        <w:t>Reconciliation Reports: Detailed comparison of source vs target data with record counts, field-level differences, and error logs</w:t>
      </w:r>
    </w:p>
    <w:p w14:paraId="78D35BC3" w14:textId="27822E52" w:rsidR="005314F1" w:rsidRPr="005F61AE" w:rsidRDefault="005314F1" w:rsidP="00CA621E">
      <w:pPr>
        <w:pStyle w:val="ListBullet"/>
        <w:rPr>
          <w:sz w:val="18"/>
          <w:szCs w:val="18"/>
        </w:rPr>
      </w:pPr>
      <w:r w:rsidRPr="005F61AE">
        <w:rPr>
          <w:sz w:val="18"/>
          <w:szCs w:val="18"/>
        </w:rPr>
        <w:t xml:space="preserve">Rollback Capability: Point-in-time database snapshots before migration with </w:t>
      </w:r>
      <w:r w:rsidR="00E16C98">
        <w:rPr>
          <w:sz w:val="18"/>
          <w:szCs w:val="18"/>
        </w:rPr>
        <w:t xml:space="preserve">the </w:t>
      </w:r>
      <w:r w:rsidRPr="005F61AE">
        <w:rPr>
          <w:sz w:val="18"/>
          <w:szCs w:val="18"/>
        </w:rPr>
        <w:t>ability to revert failed migrations completely</w:t>
      </w:r>
    </w:p>
    <w:p w14:paraId="5F743BC1" w14:textId="1C89171E" w:rsidR="005314F1" w:rsidRPr="005F61AE" w:rsidRDefault="005314F1" w:rsidP="00CA621E">
      <w:pPr>
        <w:pStyle w:val="ListBullet"/>
        <w:rPr>
          <w:sz w:val="18"/>
          <w:szCs w:val="18"/>
        </w:rPr>
      </w:pPr>
      <w:r w:rsidRPr="005F61AE">
        <w:rPr>
          <w:sz w:val="18"/>
          <w:szCs w:val="18"/>
        </w:rPr>
        <w:lastRenderedPageBreak/>
        <w:t xml:space="preserve">Error Handling: Failed records logged to </w:t>
      </w:r>
      <w:r w:rsidR="00E16C98">
        <w:rPr>
          <w:sz w:val="18"/>
          <w:szCs w:val="18"/>
        </w:rPr>
        <w:t xml:space="preserve">the </w:t>
      </w:r>
      <w:r w:rsidRPr="005F61AE">
        <w:rPr>
          <w:sz w:val="18"/>
          <w:szCs w:val="18"/>
        </w:rPr>
        <w:t>error table with reason codes, reprocessing capability, and notification to data owners</w:t>
      </w:r>
    </w:p>
    <w:p w14:paraId="092534F5" w14:textId="77777777" w:rsidR="005314F1" w:rsidRPr="005F61AE" w:rsidRDefault="005314F1" w:rsidP="00CA621E">
      <w:pPr>
        <w:pStyle w:val="ListBullet"/>
        <w:rPr>
          <w:sz w:val="18"/>
          <w:szCs w:val="18"/>
        </w:rPr>
      </w:pPr>
      <w:r w:rsidRPr="005F61AE">
        <w:rPr>
          <w:sz w:val="18"/>
          <w:szCs w:val="18"/>
        </w:rPr>
        <w:t>Data Profiling: Pre-migration analysis of source data quality, completeness, and patterns to identify potential issues</w:t>
      </w:r>
    </w:p>
    <w:p w14:paraId="736D464F" w14:textId="67919969" w:rsidR="005314F1" w:rsidRPr="005F61AE" w:rsidRDefault="005314F1" w:rsidP="00CA621E">
      <w:pPr>
        <w:pStyle w:val="ListBullet"/>
        <w:rPr>
          <w:sz w:val="18"/>
          <w:szCs w:val="18"/>
        </w:rPr>
      </w:pPr>
      <w:r w:rsidRPr="005F61AE">
        <w:rPr>
          <w:sz w:val="18"/>
          <w:szCs w:val="18"/>
        </w:rPr>
        <w:t xml:space="preserve">Staging Environment: All migrations </w:t>
      </w:r>
      <w:r w:rsidR="00E16C98">
        <w:rPr>
          <w:sz w:val="18"/>
          <w:szCs w:val="18"/>
        </w:rPr>
        <w:t xml:space="preserve">are </w:t>
      </w:r>
      <w:r w:rsidRPr="005F61AE">
        <w:rPr>
          <w:sz w:val="18"/>
          <w:szCs w:val="18"/>
        </w:rPr>
        <w:t xml:space="preserve">tested in </w:t>
      </w:r>
      <w:r w:rsidR="00E16C98">
        <w:rPr>
          <w:sz w:val="18"/>
          <w:szCs w:val="18"/>
        </w:rPr>
        <w:t xml:space="preserve">the </w:t>
      </w:r>
      <w:r w:rsidRPr="005F61AE">
        <w:rPr>
          <w:sz w:val="18"/>
          <w:szCs w:val="18"/>
        </w:rPr>
        <w:t>staging environment before production with user acceptance testing</w:t>
      </w:r>
    </w:p>
    <w:p w14:paraId="2AAF76B8" w14:textId="77777777" w:rsidR="00AD0A1C" w:rsidRPr="00AD0484" w:rsidRDefault="00AD0A1C" w:rsidP="005314F1">
      <w:pPr>
        <w:pStyle w:val="StyleHeading1Univers12pt"/>
        <w:numPr>
          <w:ilvl w:val="0"/>
          <w:numId w:val="0"/>
        </w:numPr>
        <w:rPr>
          <w:rFonts w:ascii="ADPortsGroup" w:hAnsi="ADPortsGroup" w:cs="ADPortsGroup"/>
          <w:sz w:val="18"/>
          <w:szCs w:val="18"/>
        </w:rPr>
      </w:pPr>
    </w:p>
    <w:p w14:paraId="2AAF76B9" w14:textId="77777777" w:rsidR="00191696" w:rsidRPr="00AD0484" w:rsidRDefault="00191696" w:rsidP="00D77C28">
      <w:pPr>
        <w:pStyle w:val="StyleHeading1Univers12pt"/>
        <w:rPr>
          <w:rFonts w:ascii="ADPortsGroup" w:hAnsi="ADPortsGroup" w:cs="ADPortsGroup"/>
          <w:sz w:val="18"/>
          <w:szCs w:val="18"/>
        </w:rPr>
      </w:pPr>
      <w:bookmarkStart w:id="68" w:name="_Toc217135594"/>
      <w:r w:rsidRPr="00AD0484">
        <w:rPr>
          <w:rFonts w:ascii="ADPortsGroup" w:hAnsi="ADPortsGroup" w:cs="ADPortsGroup"/>
          <w:sz w:val="18"/>
          <w:szCs w:val="18"/>
        </w:rPr>
        <w:t>Reporting and Information</w:t>
      </w:r>
      <w:bookmarkEnd w:id="68"/>
    </w:p>
    <w:p w14:paraId="6619D323" w14:textId="77777777" w:rsidR="00B01FE4" w:rsidRPr="00AD0484" w:rsidRDefault="00B01FE4" w:rsidP="00B01FE4">
      <w:pPr>
        <w:rPr>
          <w:sz w:val="18"/>
          <w:szCs w:val="18"/>
        </w:rPr>
      </w:pPr>
      <w:r w:rsidRPr="00AD0484">
        <w:rPr>
          <w:sz w:val="18"/>
          <w:szCs w:val="18"/>
        </w:rPr>
        <w:t xml:space="preserve">This section describes the strategy for creating reports for </w:t>
      </w:r>
      <w:proofErr w:type="gramStart"/>
      <w:r w:rsidRPr="00AD0484">
        <w:rPr>
          <w:sz w:val="18"/>
          <w:szCs w:val="18"/>
        </w:rPr>
        <w:t>each use</w:t>
      </w:r>
      <w:proofErr w:type="gramEnd"/>
      <w:r w:rsidRPr="00AD0484">
        <w:rPr>
          <w:sz w:val="18"/>
          <w:szCs w:val="18"/>
        </w:rPr>
        <w:t xml:space="preserve"> case that involves reporting capabilities. Reports support operational monitoring, regulatory compliance, and business intelligence requirements.</w:t>
      </w:r>
    </w:p>
    <w:p w14:paraId="07C5D1EA" w14:textId="77777777" w:rsidR="00B01FE4" w:rsidRPr="00AD0484" w:rsidRDefault="00B01FE4" w:rsidP="00B01FE4">
      <w:pPr>
        <w:rPr>
          <w:sz w:val="18"/>
          <w:szCs w:val="18"/>
        </w:rPr>
      </w:pPr>
    </w:p>
    <w:p w14:paraId="4B12BC93" w14:textId="77777777" w:rsidR="00B01FE4" w:rsidRPr="00AD0484" w:rsidRDefault="00B01FE4" w:rsidP="00B01FE4">
      <w:pPr>
        <w:pStyle w:val="StyleHeading2Univers11pt"/>
        <w:rPr>
          <w:rFonts w:ascii="ADPortsGroup" w:hAnsi="ADPortsGroup" w:cs="ADPortsGroup"/>
          <w:sz w:val="18"/>
          <w:szCs w:val="18"/>
        </w:rPr>
      </w:pPr>
      <w:bookmarkStart w:id="69" w:name="_Toc217135595"/>
      <w:r w:rsidRPr="00AD0484">
        <w:rPr>
          <w:rFonts w:ascii="ADPortsGroup" w:hAnsi="ADPortsGroup" w:cs="ADPortsGroup"/>
          <w:sz w:val="18"/>
          <w:szCs w:val="18"/>
        </w:rPr>
        <w:t>Reporting Strategy</w:t>
      </w:r>
      <w:bookmarkEnd w:id="69"/>
    </w:p>
    <w:p w14:paraId="2AAF76BA" w14:textId="28D92095" w:rsidR="00191696" w:rsidRPr="00AD0484" w:rsidRDefault="00B01FE4" w:rsidP="00B01FE4">
      <w:pPr>
        <w:rPr>
          <w:rFonts w:ascii="ADPortsGroup" w:hAnsi="ADPortsGroup" w:cs="ADPortsGroup"/>
          <w:bCs/>
          <w:sz w:val="18"/>
          <w:szCs w:val="18"/>
        </w:rPr>
      </w:pPr>
      <w:r w:rsidRPr="00AD0484">
        <w:rPr>
          <w:sz w:val="18"/>
          <w:szCs w:val="18"/>
        </w:rPr>
        <w:t>The reporting architecture provides three tiers of reporting: (1) Operational reports for day-to-day monitoring, (2) Compliance reports for regulatory requirements, and (3) Business intelligence dashboards for strategic decision-making. All reports support multiple export formats (PDF, Excel, CSV) and can be scheduled for automated delivery</w:t>
      </w:r>
    </w:p>
    <w:tbl>
      <w:tblPr>
        <w:tblW w:w="9695"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35"/>
        <w:gridCol w:w="1331"/>
        <w:gridCol w:w="1403"/>
        <w:gridCol w:w="1330"/>
        <w:gridCol w:w="2334"/>
        <w:gridCol w:w="1962"/>
      </w:tblGrid>
      <w:tr w:rsidR="00191696" w:rsidRPr="00AD0484" w14:paraId="2AAF76C1" w14:textId="77777777" w:rsidTr="00B01FE4">
        <w:trPr>
          <w:trHeight w:val="421"/>
          <w:tblHeader/>
        </w:trPr>
        <w:tc>
          <w:tcPr>
            <w:tcW w:w="1337" w:type="dxa"/>
            <w:shd w:val="clear" w:color="auto" w:fill="CCCCCC"/>
          </w:tcPr>
          <w:p w14:paraId="2AAF76BB" w14:textId="77777777" w:rsidR="00191696" w:rsidRPr="00CE0145" w:rsidRDefault="00191696" w:rsidP="00CE0145">
            <w:pPr>
              <w:pStyle w:val="TableText"/>
              <w:rPr>
                <w:rFonts w:ascii="ADPortsGroup" w:hAnsi="ADPortsGroup" w:cs="ADPortsGroup"/>
                <w:sz w:val="16"/>
                <w:szCs w:val="16"/>
              </w:rPr>
            </w:pPr>
            <w:r w:rsidRPr="00CE0145">
              <w:rPr>
                <w:rFonts w:ascii="ADPortsGroup" w:hAnsi="ADPortsGroup" w:cs="ADPortsGroup"/>
                <w:sz w:val="16"/>
                <w:szCs w:val="16"/>
              </w:rPr>
              <w:t>Use Case</w:t>
            </w:r>
          </w:p>
        </w:tc>
        <w:tc>
          <w:tcPr>
            <w:tcW w:w="1340" w:type="dxa"/>
            <w:shd w:val="clear" w:color="auto" w:fill="CCCCCC"/>
          </w:tcPr>
          <w:p w14:paraId="2AAF76BC" w14:textId="77777777" w:rsidR="00191696" w:rsidRPr="00CE0145" w:rsidRDefault="00191696" w:rsidP="00CE0145">
            <w:pPr>
              <w:pStyle w:val="TableText"/>
              <w:rPr>
                <w:rFonts w:ascii="ADPortsGroup" w:hAnsi="ADPortsGroup" w:cs="ADPortsGroup"/>
                <w:sz w:val="16"/>
                <w:szCs w:val="16"/>
              </w:rPr>
            </w:pPr>
            <w:r w:rsidRPr="00CE0145">
              <w:rPr>
                <w:rFonts w:ascii="ADPortsGroup" w:hAnsi="ADPortsGroup" w:cs="ADPortsGroup"/>
                <w:sz w:val="16"/>
                <w:szCs w:val="16"/>
              </w:rPr>
              <w:t>Subject Domain</w:t>
            </w:r>
          </w:p>
        </w:tc>
        <w:tc>
          <w:tcPr>
            <w:tcW w:w="1419" w:type="dxa"/>
            <w:shd w:val="clear" w:color="auto" w:fill="CCCCCC"/>
          </w:tcPr>
          <w:p w14:paraId="2AAF76BD" w14:textId="77777777" w:rsidR="00191696" w:rsidRPr="00CE0145" w:rsidRDefault="00191696" w:rsidP="00CE0145">
            <w:pPr>
              <w:pStyle w:val="TableText"/>
              <w:rPr>
                <w:rFonts w:ascii="ADPortsGroup" w:hAnsi="ADPortsGroup" w:cs="ADPortsGroup"/>
                <w:sz w:val="16"/>
                <w:szCs w:val="16"/>
              </w:rPr>
            </w:pPr>
            <w:r w:rsidRPr="00CE0145">
              <w:rPr>
                <w:rFonts w:ascii="ADPortsGroup" w:hAnsi="ADPortsGroup" w:cs="ADPortsGroup"/>
                <w:sz w:val="16"/>
                <w:szCs w:val="16"/>
              </w:rPr>
              <w:t>Business Object</w:t>
            </w:r>
          </w:p>
        </w:tc>
        <w:tc>
          <w:tcPr>
            <w:tcW w:w="1340" w:type="dxa"/>
            <w:shd w:val="clear" w:color="auto" w:fill="CCCCCC"/>
          </w:tcPr>
          <w:p w14:paraId="2AAF76BE" w14:textId="77777777" w:rsidR="00191696" w:rsidRPr="00CE0145" w:rsidRDefault="00191696" w:rsidP="00CE0145">
            <w:pPr>
              <w:pStyle w:val="TableText"/>
              <w:rPr>
                <w:rFonts w:ascii="ADPortsGroup" w:hAnsi="ADPortsGroup" w:cs="ADPortsGroup"/>
                <w:sz w:val="16"/>
                <w:szCs w:val="16"/>
              </w:rPr>
            </w:pPr>
            <w:r w:rsidRPr="00CE0145">
              <w:rPr>
                <w:rFonts w:ascii="ADPortsGroup" w:hAnsi="ADPortsGroup" w:cs="ADPortsGroup"/>
                <w:sz w:val="16"/>
                <w:szCs w:val="16"/>
              </w:rPr>
              <w:t>Type Report</w:t>
            </w:r>
          </w:p>
        </w:tc>
        <w:tc>
          <w:tcPr>
            <w:tcW w:w="2372" w:type="dxa"/>
            <w:shd w:val="clear" w:color="auto" w:fill="CCCCCC"/>
          </w:tcPr>
          <w:p w14:paraId="2AAF76BF" w14:textId="77777777" w:rsidR="00191696" w:rsidRPr="00CE0145" w:rsidRDefault="00191696" w:rsidP="00CE0145">
            <w:pPr>
              <w:pStyle w:val="TableText"/>
              <w:rPr>
                <w:rFonts w:ascii="ADPortsGroup" w:hAnsi="ADPortsGroup" w:cs="ADPortsGroup"/>
                <w:sz w:val="16"/>
                <w:szCs w:val="16"/>
              </w:rPr>
            </w:pPr>
            <w:r w:rsidRPr="00CE0145">
              <w:rPr>
                <w:rFonts w:ascii="ADPortsGroup" w:hAnsi="ADPortsGroup" w:cs="ADPortsGroup"/>
                <w:sz w:val="16"/>
                <w:szCs w:val="16"/>
              </w:rPr>
              <w:t>Description</w:t>
            </w:r>
          </w:p>
        </w:tc>
        <w:tc>
          <w:tcPr>
            <w:tcW w:w="1887" w:type="dxa"/>
            <w:shd w:val="clear" w:color="auto" w:fill="CCCCCC"/>
          </w:tcPr>
          <w:p w14:paraId="2AAF76C0" w14:textId="77777777" w:rsidR="00191696" w:rsidRPr="00CE0145" w:rsidRDefault="00191696" w:rsidP="00CE0145">
            <w:pPr>
              <w:pStyle w:val="TableText"/>
              <w:rPr>
                <w:rFonts w:ascii="ADPortsGroup" w:hAnsi="ADPortsGroup" w:cs="ADPortsGroup"/>
                <w:sz w:val="16"/>
                <w:szCs w:val="16"/>
              </w:rPr>
            </w:pPr>
            <w:r w:rsidRPr="00CE0145">
              <w:rPr>
                <w:rFonts w:ascii="ADPortsGroup" w:hAnsi="ADPortsGroup" w:cs="ADPortsGroup"/>
                <w:sz w:val="16"/>
                <w:szCs w:val="16"/>
              </w:rPr>
              <w:t>Comment</w:t>
            </w:r>
          </w:p>
        </w:tc>
      </w:tr>
      <w:tr w:rsidR="00B01FE4" w:rsidRPr="00AD0484" w14:paraId="2AAF76CF" w14:textId="77777777" w:rsidTr="00B01FE4">
        <w:trPr>
          <w:trHeight w:val="421"/>
        </w:trPr>
        <w:tc>
          <w:tcPr>
            <w:tcW w:w="1337" w:type="dxa"/>
          </w:tcPr>
          <w:p w14:paraId="2AAF76C9" w14:textId="3331E33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UC-001: Monitor Declaration Processing</w:t>
            </w:r>
          </w:p>
        </w:tc>
        <w:tc>
          <w:tcPr>
            <w:tcW w:w="1340" w:type="dxa"/>
          </w:tcPr>
          <w:p w14:paraId="2AAF76CA" w14:textId="1BE56BC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2AAF76CB" w14:textId="4B65564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Declaration</w:t>
            </w:r>
          </w:p>
        </w:tc>
        <w:tc>
          <w:tcPr>
            <w:tcW w:w="1340" w:type="dxa"/>
          </w:tcPr>
          <w:p w14:paraId="2AAF76CC" w14:textId="09AB2A6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2AAF76CD" w14:textId="0687422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 xml:space="preserve">Declaration statistics including volume, processing times, clearance rates by status, customs office, and </w:t>
            </w:r>
            <w:proofErr w:type="gramStart"/>
            <w:r w:rsidRPr="00CE0145">
              <w:rPr>
                <w:rFonts w:ascii="ADPortsGroup" w:hAnsi="ADPortsGroup" w:cs="ADPortsGroup"/>
                <w:sz w:val="16"/>
                <w:szCs w:val="16"/>
              </w:rPr>
              <w:t>time period</w:t>
            </w:r>
            <w:proofErr w:type="gramEnd"/>
          </w:p>
        </w:tc>
        <w:tc>
          <w:tcPr>
            <w:tcW w:w="1887" w:type="dxa"/>
          </w:tcPr>
          <w:p w14:paraId="2AAF76CE" w14:textId="0E01D8F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Real-time dashboard with drill-down capability. Exportable to Excel/PDF</w:t>
            </w:r>
          </w:p>
        </w:tc>
      </w:tr>
      <w:tr w:rsidR="00B01FE4" w:rsidRPr="00AD0484" w14:paraId="2AAF76D6" w14:textId="77777777" w:rsidTr="00B01FE4">
        <w:trPr>
          <w:trHeight w:val="457"/>
        </w:trPr>
        <w:tc>
          <w:tcPr>
            <w:tcW w:w="1337" w:type="dxa"/>
          </w:tcPr>
          <w:p w14:paraId="2AAF76D0" w14:textId="77ED4CC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UC-002: Track Payment Transactions</w:t>
            </w:r>
          </w:p>
        </w:tc>
        <w:tc>
          <w:tcPr>
            <w:tcW w:w="1340" w:type="dxa"/>
          </w:tcPr>
          <w:p w14:paraId="2AAF76D1" w14:textId="65A842D7"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Finance</w:t>
            </w:r>
          </w:p>
        </w:tc>
        <w:tc>
          <w:tcPr>
            <w:tcW w:w="1419" w:type="dxa"/>
          </w:tcPr>
          <w:p w14:paraId="2AAF76D2" w14:textId="0319216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Payment</w:t>
            </w:r>
          </w:p>
        </w:tc>
        <w:tc>
          <w:tcPr>
            <w:tcW w:w="1340" w:type="dxa"/>
          </w:tcPr>
          <w:p w14:paraId="2AAF76D3" w14:textId="76222F9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2AAF76D4" w14:textId="1888E49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Payment transaction volumes, collection amounts, payment methods, reconciliation status by date range</w:t>
            </w:r>
          </w:p>
        </w:tc>
        <w:tc>
          <w:tcPr>
            <w:tcW w:w="1887" w:type="dxa"/>
          </w:tcPr>
          <w:p w14:paraId="2AAF76D5" w14:textId="56B7385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Daily reconciliation report with bank statement matching</w:t>
            </w:r>
          </w:p>
        </w:tc>
      </w:tr>
      <w:tr w:rsidR="00B01FE4" w:rsidRPr="00AD0484" w14:paraId="4FCACE8E" w14:textId="77777777" w:rsidTr="00B01FE4">
        <w:trPr>
          <w:trHeight w:val="457"/>
        </w:trPr>
        <w:tc>
          <w:tcPr>
            <w:tcW w:w="1337" w:type="dxa"/>
          </w:tcPr>
          <w:p w14:paraId="4D19B63F" w14:textId="3262F63A"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UC-003: Monitor User Activity</w:t>
            </w:r>
          </w:p>
        </w:tc>
        <w:tc>
          <w:tcPr>
            <w:tcW w:w="1340" w:type="dxa"/>
          </w:tcPr>
          <w:p w14:paraId="6E716700" w14:textId="198CE457"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Security</w:t>
            </w:r>
          </w:p>
        </w:tc>
        <w:tc>
          <w:tcPr>
            <w:tcW w:w="1419" w:type="dxa"/>
          </w:tcPr>
          <w:p w14:paraId="0F895C38" w14:textId="4D20AC3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User</w:t>
            </w:r>
          </w:p>
        </w:tc>
        <w:tc>
          <w:tcPr>
            <w:tcW w:w="1340" w:type="dxa"/>
          </w:tcPr>
          <w:p w14:paraId="23A39581" w14:textId="797B357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55AB4270" w14:textId="06BFB3C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Login statistics, feature usage, session duration, concurrent users, failed login attempts by user role and time</w:t>
            </w:r>
          </w:p>
        </w:tc>
        <w:tc>
          <w:tcPr>
            <w:tcW w:w="1887" w:type="dxa"/>
          </w:tcPr>
          <w:p w14:paraId="2620B4F4" w14:textId="0360E27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Security monitoring with alerting on suspicious patterns</w:t>
            </w:r>
          </w:p>
        </w:tc>
      </w:tr>
      <w:tr w:rsidR="00B01FE4" w:rsidRPr="00AD0484" w14:paraId="001C5A08" w14:textId="77777777" w:rsidTr="00B01FE4">
        <w:trPr>
          <w:trHeight w:val="457"/>
        </w:trPr>
        <w:tc>
          <w:tcPr>
            <w:tcW w:w="1337" w:type="dxa"/>
          </w:tcPr>
          <w:p w14:paraId="49D94499" w14:textId="5AB6980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UC-004: System Performance Metrics</w:t>
            </w:r>
          </w:p>
        </w:tc>
        <w:tc>
          <w:tcPr>
            <w:tcW w:w="1340" w:type="dxa"/>
          </w:tcPr>
          <w:p w14:paraId="2F296D09" w14:textId="29F259E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6348C8BC" w14:textId="517088C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System</w:t>
            </w:r>
          </w:p>
        </w:tc>
        <w:tc>
          <w:tcPr>
            <w:tcW w:w="1340" w:type="dxa"/>
          </w:tcPr>
          <w:p w14:paraId="7A49C5A9" w14:textId="653B1BA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7B30DDC6" w14:textId="27A15AD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API response times, system availability, error rates, throughput by service and endpoint with percentile breakdown</w:t>
            </w:r>
          </w:p>
        </w:tc>
        <w:tc>
          <w:tcPr>
            <w:tcW w:w="1887" w:type="dxa"/>
          </w:tcPr>
          <w:p w14:paraId="1CB8FF06" w14:textId="7427D82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Technical monitoring dashboard integrated with Prometheus/Grafana</w:t>
            </w:r>
          </w:p>
        </w:tc>
      </w:tr>
      <w:tr w:rsidR="00B01FE4" w:rsidRPr="00AD0484" w14:paraId="75B4354B" w14:textId="77777777" w:rsidTr="00B01FE4">
        <w:trPr>
          <w:trHeight w:val="457"/>
        </w:trPr>
        <w:tc>
          <w:tcPr>
            <w:tcW w:w="1337" w:type="dxa"/>
          </w:tcPr>
          <w:p w14:paraId="5649C0E4" w14:textId="1D6D788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UC-005: Integration Health Status</w:t>
            </w:r>
          </w:p>
        </w:tc>
        <w:tc>
          <w:tcPr>
            <w:tcW w:w="1340" w:type="dxa"/>
          </w:tcPr>
          <w:p w14:paraId="6679CA49" w14:textId="0BB5BDA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69523C17" w14:textId="563A0EC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Integration</w:t>
            </w:r>
          </w:p>
        </w:tc>
        <w:tc>
          <w:tcPr>
            <w:tcW w:w="1340" w:type="dxa"/>
          </w:tcPr>
          <w:p w14:paraId="12D83BF0" w14:textId="0C56CBD5"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0C802A27" w14:textId="78D6596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 xml:space="preserve">External system connectivity status, transaction success rates, average response times </w:t>
            </w:r>
            <w:r w:rsidRPr="00CE0145">
              <w:rPr>
                <w:rFonts w:ascii="ADPortsGroup" w:hAnsi="ADPortsGroup" w:cs="ADPortsGroup"/>
                <w:sz w:val="16"/>
                <w:szCs w:val="16"/>
              </w:rPr>
              <w:lastRenderedPageBreak/>
              <w:t>for ASYCUDA, SINTECE, OGAs</w:t>
            </w:r>
          </w:p>
        </w:tc>
        <w:tc>
          <w:tcPr>
            <w:tcW w:w="1887" w:type="dxa"/>
          </w:tcPr>
          <w:p w14:paraId="2BDDC3FB" w14:textId="5231D3D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lastRenderedPageBreak/>
              <w:t>Real-time status board with alerting on failures</w:t>
            </w:r>
          </w:p>
        </w:tc>
      </w:tr>
      <w:tr w:rsidR="00B01FE4" w:rsidRPr="00AD0484" w14:paraId="2980FEE3" w14:textId="77777777" w:rsidTr="00B01FE4">
        <w:trPr>
          <w:trHeight w:val="457"/>
        </w:trPr>
        <w:tc>
          <w:tcPr>
            <w:tcW w:w="1337" w:type="dxa"/>
          </w:tcPr>
          <w:p w14:paraId="4FDB5D3D" w14:textId="54BF23A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UC-006: Audit Trail Report</w:t>
            </w:r>
          </w:p>
        </w:tc>
        <w:tc>
          <w:tcPr>
            <w:tcW w:w="1340" w:type="dxa"/>
          </w:tcPr>
          <w:p w14:paraId="2D94BD7C" w14:textId="43C6B72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1419" w:type="dxa"/>
          </w:tcPr>
          <w:p w14:paraId="3E360D19" w14:textId="396DEB1A"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Audit Log</w:t>
            </w:r>
          </w:p>
        </w:tc>
        <w:tc>
          <w:tcPr>
            <w:tcW w:w="1340" w:type="dxa"/>
          </w:tcPr>
          <w:p w14:paraId="3AA143C3" w14:textId="48E10F4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2372" w:type="dxa"/>
          </w:tcPr>
          <w:p w14:paraId="57B154D9" w14:textId="7D14C20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Complete user activity and data modification history with user, timestamp, action, old/new values for audit period</w:t>
            </w:r>
          </w:p>
        </w:tc>
        <w:tc>
          <w:tcPr>
            <w:tcW w:w="1887" w:type="dxa"/>
          </w:tcPr>
          <w:p w14:paraId="4910EDD6" w14:textId="20657F0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Required for regulatory audits. 7-year retention. Immutable logs</w:t>
            </w:r>
          </w:p>
        </w:tc>
      </w:tr>
      <w:tr w:rsidR="00B01FE4" w:rsidRPr="00AD0484" w14:paraId="376BEE62" w14:textId="77777777" w:rsidTr="00B01FE4">
        <w:trPr>
          <w:trHeight w:val="457"/>
        </w:trPr>
        <w:tc>
          <w:tcPr>
            <w:tcW w:w="1337" w:type="dxa"/>
          </w:tcPr>
          <w:p w14:paraId="2A485744" w14:textId="42A4F51A"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UC-007: WTO TFA Compliance</w:t>
            </w:r>
          </w:p>
        </w:tc>
        <w:tc>
          <w:tcPr>
            <w:tcW w:w="1340" w:type="dxa"/>
          </w:tcPr>
          <w:p w14:paraId="34488F5D" w14:textId="4D5BB59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1419" w:type="dxa"/>
          </w:tcPr>
          <w:p w14:paraId="5EB0BD72" w14:textId="525174A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Declaration</w:t>
            </w:r>
          </w:p>
        </w:tc>
        <w:tc>
          <w:tcPr>
            <w:tcW w:w="1340" w:type="dxa"/>
          </w:tcPr>
          <w:p w14:paraId="3D60B660" w14:textId="19F644D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2372" w:type="dxa"/>
          </w:tcPr>
          <w:p w14:paraId="4241534C" w14:textId="17BB380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Trade Facilitation Agreement compliance indicators: average clearance time, document requirements, advance rulings</w:t>
            </w:r>
          </w:p>
        </w:tc>
        <w:tc>
          <w:tcPr>
            <w:tcW w:w="1887" w:type="dxa"/>
          </w:tcPr>
          <w:p w14:paraId="5F255CF4" w14:textId="04615B8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Quarterly submission to WTO. Benchmarking against international standards</w:t>
            </w:r>
          </w:p>
        </w:tc>
      </w:tr>
      <w:tr w:rsidR="00B01FE4" w:rsidRPr="00AD0484" w14:paraId="0D61FB22" w14:textId="77777777" w:rsidTr="00B01FE4">
        <w:trPr>
          <w:trHeight w:val="457"/>
        </w:trPr>
        <w:tc>
          <w:tcPr>
            <w:tcW w:w="1337" w:type="dxa"/>
          </w:tcPr>
          <w:p w14:paraId="29FC4C89" w14:textId="02EC0E3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UC-008: Security Incident Report</w:t>
            </w:r>
          </w:p>
        </w:tc>
        <w:tc>
          <w:tcPr>
            <w:tcW w:w="1340" w:type="dxa"/>
          </w:tcPr>
          <w:p w14:paraId="4F10DF69" w14:textId="34EAE73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Security</w:t>
            </w:r>
          </w:p>
        </w:tc>
        <w:tc>
          <w:tcPr>
            <w:tcW w:w="1419" w:type="dxa"/>
          </w:tcPr>
          <w:p w14:paraId="5557AF76" w14:textId="32B4230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Security Event</w:t>
            </w:r>
          </w:p>
        </w:tc>
        <w:tc>
          <w:tcPr>
            <w:tcW w:w="1340" w:type="dxa"/>
          </w:tcPr>
          <w:p w14:paraId="1FF3266C" w14:textId="43AFFD4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2372" w:type="dxa"/>
          </w:tcPr>
          <w:p w14:paraId="4E15CDEE" w14:textId="5193BEA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Access logs, authentication failures, authorization violations, security incidents by severity and user</w:t>
            </w:r>
          </w:p>
        </w:tc>
        <w:tc>
          <w:tcPr>
            <w:tcW w:w="1887" w:type="dxa"/>
          </w:tcPr>
          <w:p w14:paraId="358A155A" w14:textId="2C05887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Security operations center (SOC) report. Incident response tracking</w:t>
            </w:r>
          </w:p>
        </w:tc>
      </w:tr>
      <w:tr w:rsidR="00B01FE4" w:rsidRPr="00AD0484" w14:paraId="216CEC16" w14:textId="77777777" w:rsidTr="00B01FE4">
        <w:trPr>
          <w:trHeight w:val="457"/>
        </w:trPr>
        <w:tc>
          <w:tcPr>
            <w:tcW w:w="1337" w:type="dxa"/>
          </w:tcPr>
          <w:p w14:paraId="6EF72850" w14:textId="6AA9D0A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UC-009: Data Retention Compliance</w:t>
            </w:r>
          </w:p>
        </w:tc>
        <w:tc>
          <w:tcPr>
            <w:tcW w:w="1340" w:type="dxa"/>
          </w:tcPr>
          <w:p w14:paraId="1AD265B9" w14:textId="0FB737A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1419" w:type="dxa"/>
          </w:tcPr>
          <w:p w14:paraId="149529F9" w14:textId="02DF652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All Objects</w:t>
            </w:r>
          </w:p>
        </w:tc>
        <w:tc>
          <w:tcPr>
            <w:tcW w:w="1340" w:type="dxa"/>
          </w:tcPr>
          <w:p w14:paraId="3977FF0A" w14:textId="4F384E5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2372" w:type="dxa"/>
          </w:tcPr>
          <w:p w14:paraId="4B7FE458" w14:textId="3E21B91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Evidence of compliance with 7-year data retention requirement showing archived records by object type and date</w:t>
            </w:r>
          </w:p>
        </w:tc>
        <w:tc>
          <w:tcPr>
            <w:tcW w:w="1887" w:type="dxa"/>
          </w:tcPr>
          <w:p w14:paraId="0467E947" w14:textId="2EC6B0A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Annual audit report. Demonstrates legal compliance</w:t>
            </w:r>
          </w:p>
        </w:tc>
      </w:tr>
      <w:tr w:rsidR="00B01FE4" w:rsidRPr="00AD0484" w14:paraId="1691AFB0" w14:textId="77777777" w:rsidTr="00B01FE4">
        <w:trPr>
          <w:trHeight w:val="457"/>
        </w:trPr>
        <w:tc>
          <w:tcPr>
            <w:tcW w:w="1337" w:type="dxa"/>
          </w:tcPr>
          <w:p w14:paraId="26D9D45F" w14:textId="6E0DB3E6"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UC-010: Trade Statistics Dashboard</w:t>
            </w:r>
          </w:p>
        </w:tc>
        <w:tc>
          <w:tcPr>
            <w:tcW w:w="1340" w:type="dxa"/>
          </w:tcPr>
          <w:p w14:paraId="0DB516FB" w14:textId="1EBB6AE7"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Business Intelligence</w:t>
            </w:r>
          </w:p>
        </w:tc>
        <w:tc>
          <w:tcPr>
            <w:tcW w:w="1419" w:type="dxa"/>
          </w:tcPr>
          <w:p w14:paraId="773F662F" w14:textId="1700EC9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Declaration</w:t>
            </w:r>
          </w:p>
        </w:tc>
        <w:tc>
          <w:tcPr>
            <w:tcW w:w="1340" w:type="dxa"/>
          </w:tcPr>
          <w:p w14:paraId="56401275" w14:textId="19806FEA"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Dashboard</w:t>
            </w:r>
          </w:p>
        </w:tc>
        <w:tc>
          <w:tcPr>
            <w:tcW w:w="2372" w:type="dxa"/>
          </w:tcPr>
          <w:p w14:paraId="7310F63B" w14:textId="6F52136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Real-time visualization of import/export volumes, top commodities, trading partners, revenue by HS code and country</w:t>
            </w:r>
          </w:p>
        </w:tc>
        <w:tc>
          <w:tcPr>
            <w:tcW w:w="1887" w:type="dxa"/>
          </w:tcPr>
          <w:p w14:paraId="6CC32C91" w14:textId="3AC088B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Executive dashboard with charts and graphs. Auto-refresh every 5 minutes</w:t>
            </w:r>
          </w:p>
        </w:tc>
      </w:tr>
      <w:tr w:rsidR="00B01FE4" w:rsidRPr="00AD0484" w14:paraId="284C3FAE" w14:textId="77777777" w:rsidTr="00B01FE4">
        <w:trPr>
          <w:trHeight w:val="457"/>
        </w:trPr>
        <w:tc>
          <w:tcPr>
            <w:tcW w:w="1337" w:type="dxa"/>
          </w:tcPr>
          <w:p w14:paraId="3EFFB054" w14:textId="1033CB8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UC-011: Trend Analysis Report</w:t>
            </w:r>
          </w:p>
        </w:tc>
        <w:tc>
          <w:tcPr>
            <w:tcW w:w="1340" w:type="dxa"/>
          </w:tcPr>
          <w:p w14:paraId="721C4A8C" w14:textId="2E14DC28"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Business Intelligence</w:t>
            </w:r>
          </w:p>
        </w:tc>
        <w:tc>
          <w:tcPr>
            <w:tcW w:w="1419" w:type="dxa"/>
          </w:tcPr>
          <w:p w14:paraId="4264DA5D" w14:textId="714EAEA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Declaration</w:t>
            </w:r>
          </w:p>
        </w:tc>
        <w:tc>
          <w:tcPr>
            <w:tcW w:w="1340" w:type="dxa"/>
          </w:tcPr>
          <w:p w14:paraId="321A0537" w14:textId="728EA7A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Analytical</w:t>
            </w:r>
          </w:p>
        </w:tc>
        <w:tc>
          <w:tcPr>
            <w:tcW w:w="2372" w:type="dxa"/>
          </w:tcPr>
          <w:p w14:paraId="2B46EA3F" w14:textId="65C3EA2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Historical comparison and forecasting of trade volumes, seasonal patterns, growth trends by commodity and region</w:t>
            </w:r>
          </w:p>
        </w:tc>
        <w:tc>
          <w:tcPr>
            <w:tcW w:w="1887" w:type="dxa"/>
          </w:tcPr>
          <w:p w14:paraId="5A952F81" w14:textId="27FB6EB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Monthly strategic planning report. Predictive analytics</w:t>
            </w:r>
          </w:p>
        </w:tc>
      </w:tr>
      <w:tr w:rsidR="00B01FE4" w:rsidRPr="00AD0484" w14:paraId="4F71FC22" w14:textId="77777777" w:rsidTr="00B01FE4">
        <w:trPr>
          <w:trHeight w:val="457"/>
        </w:trPr>
        <w:tc>
          <w:tcPr>
            <w:tcW w:w="1337" w:type="dxa"/>
          </w:tcPr>
          <w:p w14:paraId="0545B351" w14:textId="62E28B6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UC-012: Customs Revenue Report</w:t>
            </w:r>
          </w:p>
        </w:tc>
        <w:tc>
          <w:tcPr>
            <w:tcW w:w="1340" w:type="dxa"/>
          </w:tcPr>
          <w:p w14:paraId="5DFCDCC7" w14:textId="2809D8B7"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Finance</w:t>
            </w:r>
          </w:p>
        </w:tc>
        <w:tc>
          <w:tcPr>
            <w:tcW w:w="1419" w:type="dxa"/>
          </w:tcPr>
          <w:p w14:paraId="48AE9A88" w14:textId="1CCB9B1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Payment</w:t>
            </w:r>
          </w:p>
        </w:tc>
        <w:tc>
          <w:tcPr>
            <w:tcW w:w="1340" w:type="dxa"/>
          </w:tcPr>
          <w:p w14:paraId="6D6B1DE2" w14:textId="4A0A1E3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41665612" w14:textId="01371CA6"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 xml:space="preserve">Duty collected, VAT collected, other fees by declaration type, HS chapter, customs office, and </w:t>
            </w:r>
            <w:proofErr w:type="gramStart"/>
            <w:r w:rsidRPr="00CE0145">
              <w:rPr>
                <w:rFonts w:ascii="ADPortsGroup" w:hAnsi="ADPortsGroup" w:cs="ADPortsGroup"/>
                <w:sz w:val="16"/>
                <w:szCs w:val="16"/>
              </w:rPr>
              <w:t>time period</w:t>
            </w:r>
            <w:proofErr w:type="gramEnd"/>
          </w:p>
        </w:tc>
        <w:tc>
          <w:tcPr>
            <w:tcW w:w="1887" w:type="dxa"/>
          </w:tcPr>
          <w:p w14:paraId="0E00CAD5" w14:textId="3A52C3E7"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Daily, weekly, monthly aggregations. Budget vs actual comparison</w:t>
            </w:r>
          </w:p>
        </w:tc>
      </w:tr>
      <w:tr w:rsidR="00B01FE4" w:rsidRPr="00AD0484" w14:paraId="598AAB8F" w14:textId="77777777" w:rsidTr="00B01FE4">
        <w:trPr>
          <w:trHeight w:val="457"/>
        </w:trPr>
        <w:tc>
          <w:tcPr>
            <w:tcW w:w="1337" w:type="dxa"/>
          </w:tcPr>
          <w:p w14:paraId="7D6A8402" w14:textId="37E47DC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lastRenderedPageBreak/>
              <w:t>UC-013: License Application Status</w:t>
            </w:r>
          </w:p>
        </w:tc>
        <w:tc>
          <w:tcPr>
            <w:tcW w:w="1340" w:type="dxa"/>
          </w:tcPr>
          <w:p w14:paraId="7A572B7F" w14:textId="53BA9D5A"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7D2CA131" w14:textId="39335FE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License</w:t>
            </w:r>
          </w:p>
        </w:tc>
        <w:tc>
          <w:tcPr>
            <w:tcW w:w="1340" w:type="dxa"/>
          </w:tcPr>
          <w:p w14:paraId="3430D0F5" w14:textId="02F33BC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4FCD2018" w14:textId="4849C5E5"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License application pipeline: submitted, under review, approved, rejected by license type and applicant</w:t>
            </w:r>
          </w:p>
        </w:tc>
        <w:tc>
          <w:tcPr>
            <w:tcW w:w="1887" w:type="dxa"/>
          </w:tcPr>
          <w:p w14:paraId="0B551170" w14:textId="5139B24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 tracking for license officers. SLA monitoring</w:t>
            </w:r>
          </w:p>
        </w:tc>
      </w:tr>
      <w:tr w:rsidR="00B01FE4" w:rsidRPr="00AD0484" w14:paraId="6AE3342E" w14:textId="77777777" w:rsidTr="00B01FE4">
        <w:trPr>
          <w:trHeight w:val="457"/>
        </w:trPr>
        <w:tc>
          <w:tcPr>
            <w:tcW w:w="1337" w:type="dxa"/>
          </w:tcPr>
          <w:p w14:paraId="1C9FB1A1" w14:textId="2955BF2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UC-014: Agent Performance Report</w:t>
            </w:r>
          </w:p>
        </w:tc>
        <w:tc>
          <w:tcPr>
            <w:tcW w:w="1340" w:type="dxa"/>
          </w:tcPr>
          <w:p w14:paraId="356E32DF" w14:textId="5993E71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5FA2767E" w14:textId="1A15D4C5"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Agent Nomination</w:t>
            </w:r>
          </w:p>
        </w:tc>
        <w:tc>
          <w:tcPr>
            <w:tcW w:w="1340" w:type="dxa"/>
          </w:tcPr>
          <w:p w14:paraId="76A8A5AC" w14:textId="52905AD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3EE8B8E3" w14:textId="06FAAD3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Customs broker/agent activity: declarations filed, success rate, average processing time, client satisfaction</w:t>
            </w:r>
          </w:p>
        </w:tc>
        <w:tc>
          <w:tcPr>
            <w:tcW w:w="1887" w:type="dxa"/>
          </w:tcPr>
          <w:p w14:paraId="0109AA9F" w14:textId="59D339F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Agent ranking and performance monitoring. Quality assurance</w:t>
            </w:r>
          </w:p>
        </w:tc>
      </w:tr>
      <w:tr w:rsidR="00B01FE4" w:rsidRPr="00AD0484" w14:paraId="6981DDA0" w14:textId="77777777" w:rsidTr="00B01FE4">
        <w:trPr>
          <w:trHeight w:val="457"/>
        </w:trPr>
        <w:tc>
          <w:tcPr>
            <w:tcW w:w="1337" w:type="dxa"/>
          </w:tcPr>
          <w:p w14:paraId="3D3B9043" w14:textId="362042F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UC-015: Document Compliance Report</w:t>
            </w:r>
          </w:p>
        </w:tc>
        <w:tc>
          <w:tcPr>
            <w:tcW w:w="1340" w:type="dxa"/>
          </w:tcPr>
          <w:p w14:paraId="311A25CB" w14:textId="0EB55FD6"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1419" w:type="dxa"/>
          </w:tcPr>
          <w:p w14:paraId="5328B336" w14:textId="5F2A5C5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Document</w:t>
            </w:r>
          </w:p>
        </w:tc>
        <w:tc>
          <w:tcPr>
            <w:tcW w:w="1340" w:type="dxa"/>
          </w:tcPr>
          <w:p w14:paraId="5B700FFB" w14:textId="77269B3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2372" w:type="dxa"/>
          </w:tcPr>
          <w:p w14:paraId="75220991" w14:textId="1F1DDD6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Required documents submission rate, missing documents, expired certificates by declaration and commodity</w:t>
            </w:r>
          </w:p>
        </w:tc>
        <w:tc>
          <w:tcPr>
            <w:tcW w:w="1887" w:type="dxa"/>
          </w:tcPr>
          <w:p w14:paraId="35D5E368" w14:textId="57C4AB6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Quality control report. Identifies non-compliance patterns</w:t>
            </w:r>
          </w:p>
        </w:tc>
      </w:tr>
      <w:tr w:rsidR="00B01FE4" w:rsidRPr="00AD0484" w14:paraId="4C5A2890" w14:textId="77777777" w:rsidTr="00B01FE4">
        <w:trPr>
          <w:trHeight w:val="457"/>
        </w:trPr>
        <w:tc>
          <w:tcPr>
            <w:tcW w:w="1337" w:type="dxa"/>
          </w:tcPr>
          <w:p w14:paraId="37DBF24F" w14:textId="39D3098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UC-016: HS Code Usage Analysis</w:t>
            </w:r>
          </w:p>
        </w:tc>
        <w:tc>
          <w:tcPr>
            <w:tcW w:w="1340" w:type="dxa"/>
          </w:tcPr>
          <w:p w14:paraId="0BEB8064" w14:textId="70228657"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Business Intelligence</w:t>
            </w:r>
          </w:p>
        </w:tc>
        <w:tc>
          <w:tcPr>
            <w:tcW w:w="1419" w:type="dxa"/>
          </w:tcPr>
          <w:p w14:paraId="64A93EF0" w14:textId="7788BE2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HS Code</w:t>
            </w:r>
          </w:p>
        </w:tc>
        <w:tc>
          <w:tcPr>
            <w:tcW w:w="1340" w:type="dxa"/>
          </w:tcPr>
          <w:p w14:paraId="4BE06962" w14:textId="53F4A6E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Analytical</w:t>
            </w:r>
          </w:p>
        </w:tc>
        <w:tc>
          <w:tcPr>
            <w:tcW w:w="2372" w:type="dxa"/>
          </w:tcPr>
          <w:p w14:paraId="7B37B987" w14:textId="6BB2DA2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Most frequently used HS codes, tariff revenue by HS chapter, classification disputes, reclassification trends</w:t>
            </w:r>
          </w:p>
        </w:tc>
        <w:tc>
          <w:tcPr>
            <w:tcW w:w="1887" w:type="dxa"/>
          </w:tcPr>
          <w:p w14:paraId="23D56396" w14:textId="47690BC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 xml:space="preserve">Strategic report </w:t>
            </w:r>
            <w:proofErr w:type="gramStart"/>
            <w:r w:rsidRPr="00CE0145">
              <w:rPr>
                <w:rFonts w:ascii="ADPortsGroup" w:hAnsi="ADPortsGroup" w:cs="ADPortsGroup"/>
                <w:sz w:val="16"/>
                <w:szCs w:val="16"/>
              </w:rPr>
              <w:t>for</w:t>
            </w:r>
            <w:proofErr w:type="gramEnd"/>
            <w:r w:rsidRPr="00CE0145">
              <w:rPr>
                <w:rFonts w:ascii="ADPortsGroup" w:hAnsi="ADPortsGroup" w:cs="ADPortsGroup"/>
                <w:sz w:val="16"/>
                <w:szCs w:val="16"/>
              </w:rPr>
              <w:t xml:space="preserve"> tariff policy decisions</w:t>
            </w:r>
          </w:p>
        </w:tc>
      </w:tr>
      <w:tr w:rsidR="00B01FE4" w:rsidRPr="00AD0484" w14:paraId="499FB2FF" w14:textId="77777777" w:rsidTr="00B01FE4">
        <w:trPr>
          <w:trHeight w:val="457"/>
        </w:trPr>
        <w:tc>
          <w:tcPr>
            <w:tcW w:w="1337" w:type="dxa"/>
          </w:tcPr>
          <w:p w14:paraId="5BF76F92" w14:textId="0EA2B56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UC-017: User Access Report</w:t>
            </w:r>
          </w:p>
        </w:tc>
        <w:tc>
          <w:tcPr>
            <w:tcW w:w="1340" w:type="dxa"/>
          </w:tcPr>
          <w:p w14:paraId="3E800EED" w14:textId="131534CA"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Security</w:t>
            </w:r>
          </w:p>
        </w:tc>
        <w:tc>
          <w:tcPr>
            <w:tcW w:w="1419" w:type="dxa"/>
          </w:tcPr>
          <w:p w14:paraId="51C98099" w14:textId="2F96E81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User Role</w:t>
            </w:r>
          </w:p>
        </w:tc>
        <w:tc>
          <w:tcPr>
            <w:tcW w:w="1340" w:type="dxa"/>
          </w:tcPr>
          <w:p w14:paraId="3A575A01" w14:textId="4B52E23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Compliance</w:t>
            </w:r>
          </w:p>
        </w:tc>
        <w:tc>
          <w:tcPr>
            <w:tcW w:w="2372" w:type="dxa"/>
          </w:tcPr>
          <w:p w14:paraId="4424ABD5" w14:textId="45BC6D35"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User access rights, role assignments, permission changes, access certification status by user and company</w:t>
            </w:r>
          </w:p>
        </w:tc>
        <w:tc>
          <w:tcPr>
            <w:tcW w:w="1887" w:type="dxa"/>
          </w:tcPr>
          <w:p w14:paraId="4DE0F18E" w14:textId="68B66A4F"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Quarterly access review. Compliance with access control policies</w:t>
            </w:r>
          </w:p>
        </w:tc>
      </w:tr>
      <w:tr w:rsidR="00B01FE4" w:rsidRPr="00AD0484" w14:paraId="5A136A64" w14:textId="77777777" w:rsidTr="00B01FE4">
        <w:trPr>
          <w:trHeight w:val="457"/>
        </w:trPr>
        <w:tc>
          <w:tcPr>
            <w:tcW w:w="1337" w:type="dxa"/>
          </w:tcPr>
          <w:p w14:paraId="73E1BBDC" w14:textId="35E5746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UC-018: System Availability Report</w:t>
            </w:r>
          </w:p>
        </w:tc>
        <w:tc>
          <w:tcPr>
            <w:tcW w:w="1340" w:type="dxa"/>
          </w:tcPr>
          <w:p w14:paraId="35F0E2A1" w14:textId="3EAFF60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75331021" w14:textId="7F7D42A0"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System</w:t>
            </w:r>
          </w:p>
        </w:tc>
        <w:tc>
          <w:tcPr>
            <w:tcW w:w="1340" w:type="dxa"/>
          </w:tcPr>
          <w:p w14:paraId="42FEB36E" w14:textId="0371F22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40365D1A" w14:textId="4563B016"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System uptime/downtime, planned maintenance windows, incident response times, SLA compliance by month</w:t>
            </w:r>
          </w:p>
        </w:tc>
        <w:tc>
          <w:tcPr>
            <w:tcW w:w="1887" w:type="dxa"/>
          </w:tcPr>
          <w:p w14:paraId="009E75A2" w14:textId="1C6727BE"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Monthly operations report. SLA tracking and reporting</w:t>
            </w:r>
          </w:p>
        </w:tc>
      </w:tr>
      <w:tr w:rsidR="00B01FE4" w:rsidRPr="00AD0484" w14:paraId="7A931B31" w14:textId="77777777" w:rsidTr="00B01FE4">
        <w:trPr>
          <w:trHeight w:val="457"/>
        </w:trPr>
        <w:tc>
          <w:tcPr>
            <w:tcW w:w="1337" w:type="dxa"/>
          </w:tcPr>
          <w:p w14:paraId="75D0F747" w14:textId="78871B9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UC-019: OGA Coordination Report</w:t>
            </w:r>
          </w:p>
        </w:tc>
        <w:tc>
          <w:tcPr>
            <w:tcW w:w="1340" w:type="dxa"/>
          </w:tcPr>
          <w:p w14:paraId="6CAB6177" w14:textId="723B36C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Operations</w:t>
            </w:r>
          </w:p>
        </w:tc>
        <w:tc>
          <w:tcPr>
            <w:tcW w:w="1419" w:type="dxa"/>
          </w:tcPr>
          <w:p w14:paraId="05C70A0B" w14:textId="64B0EA39"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OGA Integration</w:t>
            </w:r>
          </w:p>
        </w:tc>
        <w:tc>
          <w:tcPr>
            <w:tcW w:w="1340" w:type="dxa"/>
          </w:tcPr>
          <w:p w14:paraId="3FD90C8E" w14:textId="721671A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Operational</w:t>
            </w:r>
          </w:p>
        </w:tc>
        <w:tc>
          <w:tcPr>
            <w:tcW w:w="2372" w:type="dxa"/>
          </w:tcPr>
          <w:p w14:paraId="04C38526" w14:textId="62124764"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OGA permit requests, approval rates, average processing time, bottlenecks by agency and permit type</w:t>
            </w:r>
          </w:p>
        </w:tc>
        <w:tc>
          <w:tcPr>
            <w:tcW w:w="1887" w:type="dxa"/>
          </w:tcPr>
          <w:p w14:paraId="5BD7A2F3" w14:textId="7249A4C3"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Multi-agency coordination report. Process improvement</w:t>
            </w:r>
          </w:p>
        </w:tc>
      </w:tr>
      <w:tr w:rsidR="00B01FE4" w:rsidRPr="00AD0484" w14:paraId="05D0357D" w14:textId="77777777" w:rsidTr="00B01FE4">
        <w:trPr>
          <w:trHeight w:val="457"/>
        </w:trPr>
        <w:tc>
          <w:tcPr>
            <w:tcW w:w="1337" w:type="dxa"/>
          </w:tcPr>
          <w:p w14:paraId="0EF39D0F" w14:textId="1FA0B8E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UC-020: Custom Ad-Hoc Reports</w:t>
            </w:r>
          </w:p>
        </w:tc>
        <w:tc>
          <w:tcPr>
            <w:tcW w:w="1340" w:type="dxa"/>
          </w:tcPr>
          <w:p w14:paraId="32DCFF13" w14:textId="73E1599D"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All Domains</w:t>
            </w:r>
          </w:p>
        </w:tc>
        <w:tc>
          <w:tcPr>
            <w:tcW w:w="1419" w:type="dxa"/>
          </w:tcPr>
          <w:p w14:paraId="63323F56" w14:textId="2737DFFC"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Any Object</w:t>
            </w:r>
          </w:p>
        </w:tc>
        <w:tc>
          <w:tcPr>
            <w:tcW w:w="1340" w:type="dxa"/>
          </w:tcPr>
          <w:p w14:paraId="19B4B25E" w14:textId="25989B71"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Ad-Hoc</w:t>
            </w:r>
          </w:p>
        </w:tc>
        <w:tc>
          <w:tcPr>
            <w:tcW w:w="2372" w:type="dxa"/>
          </w:tcPr>
          <w:p w14:paraId="442B77BF" w14:textId="6A90102B"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t xml:space="preserve">User-defined custom reports using drag-and-drop report builder with </w:t>
            </w:r>
            <w:r w:rsidRPr="00CE0145">
              <w:rPr>
                <w:rFonts w:ascii="ADPortsGroup" w:hAnsi="ADPortsGroup" w:cs="ADPortsGroup"/>
                <w:sz w:val="16"/>
                <w:szCs w:val="16"/>
              </w:rPr>
              <w:lastRenderedPageBreak/>
              <w:t>filters, grouping, and calculations</w:t>
            </w:r>
          </w:p>
        </w:tc>
        <w:tc>
          <w:tcPr>
            <w:tcW w:w="1887" w:type="dxa"/>
          </w:tcPr>
          <w:p w14:paraId="529DABAF" w14:textId="33C944D2" w:rsidR="00B01FE4" w:rsidRPr="00CE0145" w:rsidRDefault="00B01FE4" w:rsidP="00B01FE4">
            <w:pPr>
              <w:pStyle w:val="TableText"/>
              <w:rPr>
                <w:rFonts w:ascii="ADPortsGroup" w:hAnsi="ADPortsGroup" w:cs="ADPortsGroup"/>
                <w:sz w:val="16"/>
                <w:szCs w:val="16"/>
              </w:rPr>
            </w:pPr>
            <w:r w:rsidRPr="00CE0145">
              <w:rPr>
                <w:rFonts w:ascii="ADPortsGroup" w:hAnsi="ADPortsGroup" w:cs="ADPortsGroup"/>
                <w:sz w:val="16"/>
                <w:szCs w:val="16"/>
              </w:rPr>
              <w:lastRenderedPageBreak/>
              <w:t>Self-service reporting. Export to PDF, Excel, CSV. Save and schedule</w:t>
            </w:r>
          </w:p>
        </w:tc>
      </w:tr>
    </w:tbl>
    <w:p w14:paraId="4A07F960" w14:textId="77777777" w:rsidR="00B01FE4" w:rsidRPr="00AD0484" w:rsidRDefault="00B01FE4" w:rsidP="00B01FE4">
      <w:pPr>
        <w:pStyle w:val="StyleHeading2Univers11pt"/>
        <w:rPr>
          <w:rFonts w:ascii="ADPortsGroup" w:hAnsi="ADPortsGroup" w:cs="ADPortsGroup"/>
          <w:sz w:val="18"/>
          <w:szCs w:val="18"/>
        </w:rPr>
      </w:pPr>
      <w:bookmarkStart w:id="70" w:name="_Toc217135596"/>
      <w:proofErr w:type="gramStart"/>
      <w:r w:rsidRPr="00AD0484">
        <w:rPr>
          <w:rFonts w:ascii="ADPortsGroup" w:hAnsi="ADPortsGroup" w:cs="ADPortsGroup"/>
          <w:sz w:val="18"/>
          <w:szCs w:val="18"/>
        </w:rPr>
        <w:t>Report</w:t>
      </w:r>
      <w:proofErr w:type="gramEnd"/>
      <w:r w:rsidRPr="00AD0484">
        <w:rPr>
          <w:rFonts w:ascii="ADPortsGroup" w:hAnsi="ADPortsGroup" w:cs="ADPortsGroup"/>
          <w:sz w:val="18"/>
          <w:szCs w:val="18"/>
        </w:rPr>
        <w:t xml:space="preserve"> Delivery Options</w:t>
      </w:r>
      <w:bookmarkEnd w:id="70"/>
    </w:p>
    <w:p w14:paraId="2EF6B35D" w14:textId="77777777" w:rsidR="00B01FE4" w:rsidRPr="005F61AE" w:rsidRDefault="00B01FE4" w:rsidP="00CA621E">
      <w:pPr>
        <w:pStyle w:val="ListBullet"/>
        <w:rPr>
          <w:sz w:val="18"/>
          <w:szCs w:val="18"/>
        </w:rPr>
      </w:pPr>
      <w:r w:rsidRPr="005F61AE">
        <w:rPr>
          <w:sz w:val="18"/>
          <w:szCs w:val="18"/>
        </w:rPr>
        <w:t>Export Formats: PDF (formatted for printing), Excel (with formulas and pivot tables), CSV (for data analysis)</w:t>
      </w:r>
    </w:p>
    <w:p w14:paraId="494BC84F" w14:textId="77777777" w:rsidR="00B01FE4" w:rsidRPr="005F61AE" w:rsidRDefault="00B01FE4" w:rsidP="00CA621E">
      <w:pPr>
        <w:pStyle w:val="ListBullet"/>
        <w:rPr>
          <w:sz w:val="18"/>
          <w:szCs w:val="18"/>
        </w:rPr>
      </w:pPr>
      <w:r w:rsidRPr="005F61AE">
        <w:rPr>
          <w:sz w:val="18"/>
          <w:szCs w:val="18"/>
        </w:rPr>
        <w:t>Scheduled Reports: Daily, weekly, monthly, quarterly schedules with automated email delivery to distribution lists</w:t>
      </w:r>
    </w:p>
    <w:p w14:paraId="7B504A26" w14:textId="77777777" w:rsidR="00B01FE4" w:rsidRPr="005F61AE" w:rsidRDefault="00B01FE4" w:rsidP="00CA621E">
      <w:pPr>
        <w:pStyle w:val="ListBullet"/>
        <w:rPr>
          <w:sz w:val="18"/>
          <w:szCs w:val="18"/>
        </w:rPr>
      </w:pPr>
      <w:r w:rsidRPr="005F61AE">
        <w:rPr>
          <w:sz w:val="18"/>
          <w:szCs w:val="18"/>
        </w:rPr>
        <w:t>On-Demand Generation: Real-time report generation with parameter selection and immediate download</w:t>
      </w:r>
    </w:p>
    <w:p w14:paraId="523990A2" w14:textId="77777777" w:rsidR="00B01FE4" w:rsidRPr="005F61AE" w:rsidRDefault="00B01FE4" w:rsidP="00CA621E">
      <w:pPr>
        <w:pStyle w:val="ListBullet"/>
        <w:rPr>
          <w:sz w:val="18"/>
          <w:szCs w:val="18"/>
        </w:rPr>
      </w:pPr>
      <w:r w:rsidRPr="005F61AE">
        <w:rPr>
          <w:sz w:val="18"/>
          <w:szCs w:val="18"/>
        </w:rPr>
        <w:t>Dashboard Access: Web-based interactive dashboards with real-time data refresh and drill-down navigation</w:t>
      </w:r>
    </w:p>
    <w:p w14:paraId="056E885F" w14:textId="77777777" w:rsidR="00B01FE4" w:rsidRPr="005F61AE" w:rsidRDefault="00B01FE4" w:rsidP="00CA621E">
      <w:pPr>
        <w:pStyle w:val="ListBullet"/>
        <w:rPr>
          <w:sz w:val="18"/>
          <w:szCs w:val="18"/>
        </w:rPr>
      </w:pPr>
      <w:r w:rsidRPr="005F61AE">
        <w:rPr>
          <w:sz w:val="18"/>
          <w:szCs w:val="18"/>
        </w:rPr>
        <w:t>Mobile Access: Responsive reports optimized for mobile devices with touch-friendly navigation</w:t>
      </w:r>
    </w:p>
    <w:p w14:paraId="7C725F1A" w14:textId="77777777" w:rsidR="00B01FE4" w:rsidRPr="005F61AE" w:rsidRDefault="00B01FE4" w:rsidP="00CA621E">
      <w:pPr>
        <w:pStyle w:val="ListBullet"/>
        <w:rPr>
          <w:sz w:val="18"/>
          <w:szCs w:val="18"/>
        </w:rPr>
      </w:pPr>
      <w:r w:rsidRPr="005F61AE">
        <w:rPr>
          <w:sz w:val="18"/>
          <w:szCs w:val="18"/>
        </w:rPr>
        <w:t>API Access: RESTful API endpoints for programmatic report generation and data extraction</w:t>
      </w:r>
    </w:p>
    <w:p w14:paraId="4AB76A4C" w14:textId="77777777" w:rsidR="00B01FE4" w:rsidRPr="005F61AE" w:rsidRDefault="00B01FE4" w:rsidP="00CA621E">
      <w:pPr>
        <w:pStyle w:val="ListBullet"/>
        <w:rPr>
          <w:sz w:val="18"/>
          <w:szCs w:val="18"/>
        </w:rPr>
      </w:pPr>
      <w:r w:rsidRPr="005F61AE">
        <w:rPr>
          <w:sz w:val="18"/>
          <w:szCs w:val="18"/>
        </w:rPr>
        <w:t>Data Visualization: Charts, graphs, heat maps, and geographical maps for visual data representation</w:t>
      </w:r>
    </w:p>
    <w:p w14:paraId="7975B734" w14:textId="77777777" w:rsidR="00B01FE4" w:rsidRPr="005F61AE" w:rsidRDefault="00B01FE4" w:rsidP="00CA621E">
      <w:pPr>
        <w:pStyle w:val="ListBullet"/>
        <w:rPr>
          <w:sz w:val="18"/>
          <w:szCs w:val="18"/>
        </w:rPr>
      </w:pPr>
      <w:r w:rsidRPr="005F61AE">
        <w:rPr>
          <w:sz w:val="18"/>
          <w:szCs w:val="18"/>
        </w:rPr>
        <w:t>Report Archival: Automated archival of generated reports for historical reference and compliance</w:t>
      </w:r>
    </w:p>
    <w:p w14:paraId="2AAF76D7" w14:textId="77777777" w:rsidR="00AD0A1C" w:rsidRPr="00AD0484" w:rsidRDefault="00AD0A1C" w:rsidP="00B01FE4">
      <w:pPr>
        <w:pStyle w:val="StyleHeading1Univers12pt"/>
        <w:numPr>
          <w:ilvl w:val="0"/>
          <w:numId w:val="0"/>
        </w:numPr>
        <w:rPr>
          <w:rFonts w:ascii="ADPortsGroup" w:hAnsi="ADPortsGroup" w:cs="ADPortsGroup"/>
          <w:sz w:val="18"/>
          <w:szCs w:val="18"/>
        </w:rPr>
      </w:pPr>
    </w:p>
    <w:p w14:paraId="2AAF76D8" w14:textId="77777777" w:rsidR="00191696" w:rsidRPr="00AD0484" w:rsidRDefault="00191696" w:rsidP="00D77C28">
      <w:pPr>
        <w:pStyle w:val="StyleHeading1Univers12pt"/>
        <w:rPr>
          <w:rFonts w:ascii="ADPortsGroup" w:hAnsi="ADPortsGroup" w:cs="ADPortsGroup"/>
          <w:sz w:val="18"/>
          <w:szCs w:val="18"/>
        </w:rPr>
      </w:pPr>
      <w:bookmarkStart w:id="71" w:name="_Toc217135597"/>
      <w:r w:rsidRPr="00AD0484">
        <w:rPr>
          <w:rFonts w:ascii="ADPortsGroup" w:hAnsi="ADPortsGroup" w:cs="ADPortsGroup"/>
          <w:sz w:val="18"/>
          <w:szCs w:val="18"/>
        </w:rPr>
        <w:t>Deployment Architecture</w:t>
      </w:r>
      <w:bookmarkEnd w:id="71"/>
    </w:p>
    <w:p w14:paraId="55D2EBB9" w14:textId="77777777" w:rsidR="00505A6B" w:rsidRPr="00872D90" w:rsidRDefault="00505A6B" w:rsidP="00872D90">
      <w:pPr>
        <w:pStyle w:val="StyleHeading2Univers11pt"/>
        <w:rPr>
          <w:rFonts w:ascii="ADPortsGroup" w:hAnsi="ADPortsGroup" w:cs="ADPortsGroup"/>
          <w:sz w:val="18"/>
          <w:szCs w:val="18"/>
        </w:rPr>
      </w:pPr>
      <w:bookmarkStart w:id="72" w:name="_Toc217135598"/>
      <w:r w:rsidRPr="00872D90">
        <w:rPr>
          <w:rFonts w:ascii="ADPortsGroup" w:hAnsi="ADPortsGroup" w:cs="ADPortsGroup"/>
          <w:sz w:val="18"/>
          <w:szCs w:val="18"/>
        </w:rPr>
        <w:t>Diagram References:</w:t>
      </w:r>
      <w:bookmarkEnd w:id="72"/>
    </w:p>
    <w:p w14:paraId="17A9F485" w14:textId="4FCA803B" w:rsidR="00505A6B" w:rsidRPr="005F61AE" w:rsidRDefault="00505A6B" w:rsidP="00CA621E">
      <w:pPr>
        <w:pStyle w:val="ListBullet"/>
        <w:rPr>
          <w:sz w:val="18"/>
          <w:szCs w:val="18"/>
        </w:rPr>
      </w:pPr>
      <w:r w:rsidRPr="005F61AE">
        <w:rPr>
          <w:sz w:val="18"/>
          <w:szCs w:val="18"/>
        </w:rPr>
        <w:t>diagrams/03_Deployment_Architecture.mermaid</w:t>
      </w:r>
    </w:p>
    <w:p w14:paraId="6E1663C3" w14:textId="53551E3A" w:rsidR="00505A6B" w:rsidRPr="005F61AE" w:rsidRDefault="00505A6B" w:rsidP="00CA621E">
      <w:pPr>
        <w:pStyle w:val="ListBullet"/>
        <w:rPr>
          <w:sz w:val="18"/>
          <w:szCs w:val="18"/>
        </w:rPr>
      </w:pPr>
      <w:r w:rsidRPr="005F61AE">
        <w:rPr>
          <w:sz w:val="18"/>
          <w:szCs w:val="18"/>
        </w:rPr>
        <w:t>diagrams/04_Kubernetes_Architecture.mermaid</w:t>
      </w:r>
    </w:p>
    <w:p w14:paraId="6BFE1AAF" w14:textId="4C7940CE" w:rsidR="00505A6B" w:rsidRPr="005F61AE" w:rsidRDefault="00505A6B" w:rsidP="00CA621E">
      <w:pPr>
        <w:pStyle w:val="ListBullet"/>
        <w:rPr>
          <w:sz w:val="18"/>
          <w:szCs w:val="18"/>
        </w:rPr>
      </w:pPr>
      <w:r w:rsidRPr="005F61AE">
        <w:rPr>
          <w:sz w:val="18"/>
          <w:szCs w:val="18"/>
        </w:rPr>
        <w:t>diagrams/05_Network_Architecture.mermaid</w:t>
      </w:r>
    </w:p>
    <w:p w14:paraId="0E52ACAE" w14:textId="77777777" w:rsidR="00505A6B" w:rsidRPr="003A4274" w:rsidRDefault="00505A6B" w:rsidP="003A4274">
      <w:pPr>
        <w:pStyle w:val="StyleHeading311pt"/>
        <w:tabs>
          <w:tab w:val="clear" w:pos="1080"/>
          <w:tab w:val="num" w:pos="864"/>
        </w:tabs>
        <w:rPr>
          <w:rFonts w:ascii="ADPortsGroup" w:hAnsi="ADPortsGroup" w:cs="ADPortsGroup"/>
          <w:sz w:val="18"/>
          <w:szCs w:val="18"/>
        </w:rPr>
      </w:pPr>
      <w:bookmarkStart w:id="73" w:name="_Toc217135599"/>
      <w:r w:rsidRPr="003A4274">
        <w:rPr>
          <w:rFonts w:ascii="ADPortsGroup" w:hAnsi="ADPortsGroup" w:cs="ADPortsGroup"/>
          <w:sz w:val="18"/>
          <w:szCs w:val="18"/>
        </w:rPr>
        <w:t>Environment Specifications</w:t>
      </w:r>
      <w:bookmarkEnd w:id="73"/>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5"/>
        <w:gridCol w:w="1895"/>
        <w:gridCol w:w="1895"/>
        <w:gridCol w:w="1895"/>
        <w:gridCol w:w="1895"/>
      </w:tblGrid>
      <w:tr w:rsidR="00505A6B" w:rsidRPr="00AD0484" w14:paraId="1D39C384" w14:textId="77777777" w:rsidTr="00632A66">
        <w:trPr>
          <w:trHeight w:val="403"/>
        </w:trPr>
        <w:tc>
          <w:tcPr>
            <w:tcW w:w="1895" w:type="dxa"/>
            <w:shd w:val="clear" w:color="auto" w:fill="D9D9D9" w:themeFill="background1" w:themeFillShade="D9"/>
          </w:tcPr>
          <w:p w14:paraId="14B7417E"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Environment</w:t>
            </w:r>
          </w:p>
        </w:tc>
        <w:tc>
          <w:tcPr>
            <w:tcW w:w="1895" w:type="dxa"/>
            <w:shd w:val="clear" w:color="auto" w:fill="D9D9D9" w:themeFill="background1" w:themeFillShade="D9"/>
          </w:tcPr>
          <w:p w14:paraId="55582DAD"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Nodes</w:t>
            </w:r>
          </w:p>
        </w:tc>
        <w:tc>
          <w:tcPr>
            <w:tcW w:w="1895" w:type="dxa"/>
            <w:shd w:val="clear" w:color="auto" w:fill="D9D9D9" w:themeFill="background1" w:themeFillShade="D9"/>
          </w:tcPr>
          <w:p w14:paraId="32DD3AD0"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vCPU per Node</w:t>
            </w:r>
          </w:p>
        </w:tc>
        <w:tc>
          <w:tcPr>
            <w:tcW w:w="1895" w:type="dxa"/>
            <w:shd w:val="clear" w:color="auto" w:fill="D9D9D9" w:themeFill="background1" w:themeFillShade="D9"/>
          </w:tcPr>
          <w:p w14:paraId="6C2605CA"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RAM per Node</w:t>
            </w:r>
          </w:p>
        </w:tc>
        <w:tc>
          <w:tcPr>
            <w:tcW w:w="1895" w:type="dxa"/>
            <w:shd w:val="clear" w:color="auto" w:fill="D9D9D9" w:themeFill="background1" w:themeFillShade="D9"/>
          </w:tcPr>
          <w:p w14:paraId="09B91A7C"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Storage</w:t>
            </w:r>
          </w:p>
        </w:tc>
      </w:tr>
      <w:tr w:rsidR="00505A6B" w:rsidRPr="00AD0484" w14:paraId="4F5B3204" w14:textId="77777777" w:rsidTr="00632A66">
        <w:trPr>
          <w:trHeight w:val="403"/>
        </w:trPr>
        <w:tc>
          <w:tcPr>
            <w:tcW w:w="1895" w:type="dxa"/>
          </w:tcPr>
          <w:p w14:paraId="4C0E68D5"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Production</w:t>
            </w:r>
          </w:p>
        </w:tc>
        <w:tc>
          <w:tcPr>
            <w:tcW w:w="1895" w:type="dxa"/>
          </w:tcPr>
          <w:p w14:paraId="5FD890F6"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10+</w:t>
            </w:r>
          </w:p>
        </w:tc>
        <w:tc>
          <w:tcPr>
            <w:tcW w:w="1895" w:type="dxa"/>
          </w:tcPr>
          <w:p w14:paraId="123E288D"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32</w:t>
            </w:r>
          </w:p>
        </w:tc>
        <w:tc>
          <w:tcPr>
            <w:tcW w:w="1895" w:type="dxa"/>
          </w:tcPr>
          <w:p w14:paraId="75A6745F"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128 GB</w:t>
            </w:r>
          </w:p>
        </w:tc>
        <w:tc>
          <w:tcPr>
            <w:tcW w:w="1895" w:type="dxa"/>
          </w:tcPr>
          <w:p w14:paraId="0DCB67D6"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20+ TB</w:t>
            </w:r>
          </w:p>
        </w:tc>
      </w:tr>
      <w:tr w:rsidR="00505A6B" w:rsidRPr="00AD0484" w14:paraId="3D3E91A0" w14:textId="77777777" w:rsidTr="00632A66">
        <w:trPr>
          <w:trHeight w:val="403"/>
        </w:trPr>
        <w:tc>
          <w:tcPr>
            <w:tcW w:w="1895" w:type="dxa"/>
          </w:tcPr>
          <w:p w14:paraId="789AA2E9"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Staging</w:t>
            </w:r>
          </w:p>
        </w:tc>
        <w:tc>
          <w:tcPr>
            <w:tcW w:w="1895" w:type="dxa"/>
          </w:tcPr>
          <w:p w14:paraId="5F68AE38"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5</w:t>
            </w:r>
          </w:p>
        </w:tc>
        <w:tc>
          <w:tcPr>
            <w:tcW w:w="1895" w:type="dxa"/>
          </w:tcPr>
          <w:p w14:paraId="4DF071A2"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16</w:t>
            </w:r>
          </w:p>
        </w:tc>
        <w:tc>
          <w:tcPr>
            <w:tcW w:w="1895" w:type="dxa"/>
          </w:tcPr>
          <w:p w14:paraId="1C444525"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64 GB</w:t>
            </w:r>
          </w:p>
        </w:tc>
        <w:tc>
          <w:tcPr>
            <w:tcW w:w="1895" w:type="dxa"/>
          </w:tcPr>
          <w:p w14:paraId="021D687F"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5 TB</w:t>
            </w:r>
          </w:p>
        </w:tc>
      </w:tr>
      <w:tr w:rsidR="00505A6B" w:rsidRPr="00AD0484" w14:paraId="497915BE" w14:textId="77777777" w:rsidTr="00632A66">
        <w:trPr>
          <w:trHeight w:val="390"/>
        </w:trPr>
        <w:tc>
          <w:tcPr>
            <w:tcW w:w="1895" w:type="dxa"/>
          </w:tcPr>
          <w:p w14:paraId="24657787"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Development</w:t>
            </w:r>
          </w:p>
        </w:tc>
        <w:tc>
          <w:tcPr>
            <w:tcW w:w="1895" w:type="dxa"/>
          </w:tcPr>
          <w:p w14:paraId="63A73CB3"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3</w:t>
            </w:r>
          </w:p>
        </w:tc>
        <w:tc>
          <w:tcPr>
            <w:tcW w:w="1895" w:type="dxa"/>
          </w:tcPr>
          <w:p w14:paraId="21D083E2"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8</w:t>
            </w:r>
          </w:p>
        </w:tc>
        <w:tc>
          <w:tcPr>
            <w:tcW w:w="1895" w:type="dxa"/>
          </w:tcPr>
          <w:p w14:paraId="57603B4F"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32 GB</w:t>
            </w:r>
          </w:p>
        </w:tc>
        <w:tc>
          <w:tcPr>
            <w:tcW w:w="1895" w:type="dxa"/>
          </w:tcPr>
          <w:p w14:paraId="21D0271C" w14:textId="77777777" w:rsidR="00505A6B" w:rsidRPr="009255EF" w:rsidRDefault="00505A6B" w:rsidP="009255EF">
            <w:pPr>
              <w:pStyle w:val="TableText"/>
              <w:rPr>
                <w:rFonts w:ascii="ADPortsGroup" w:hAnsi="ADPortsGroup" w:cs="ADPortsGroup"/>
                <w:sz w:val="16"/>
                <w:szCs w:val="16"/>
              </w:rPr>
            </w:pPr>
            <w:r w:rsidRPr="009255EF">
              <w:rPr>
                <w:rFonts w:ascii="ADPortsGroup" w:hAnsi="ADPortsGroup" w:cs="ADPortsGroup"/>
                <w:sz w:val="16"/>
                <w:szCs w:val="16"/>
              </w:rPr>
              <w:t>2 TB</w:t>
            </w:r>
          </w:p>
        </w:tc>
      </w:tr>
    </w:tbl>
    <w:p w14:paraId="4543F92F" w14:textId="77777777" w:rsidR="00505A6B" w:rsidRPr="003A4274" w:rsidRDefault="00505A6B" w:rsidP="003A4274">
      <w:pPr>
        <w:pStyle w:val="StyleHeading311pt"/>
        <w:tabs>
          <w:tab w:val="clear" w:pos="1080"/>
          <w:tab w:val="num" w:pos="864"/>
        </w:tabs>
        <w:rPr>
          <w:rFonts w:ascii="ADPortsGroup" w:hAnsi="ADPortsGroup" w:cs="ADPortsGroup"/>
          <w:sz w:val="18"/>
          <w:szCs w:val="18"/>
        </w:rPr>
      </w:pPr>
      <w:bookmarkStart w:id="74" w:name="_Toc217135600"/>
      <w:r w:rsidRPr="003A4274">
        <w:rPr>
          <w:rFonts w:ascii="ADPortsGroup" w:hAnsi="ADPortsGroup" w:cs="ADPortsGroup"/>
          <w:sz w:val="18"/>
          <w:szCs w:val="18"/>
        </w:rPr>
        <w:t>Kubernetes Configuration</w:t>
      </w:r>
      <w:bookmarkEnd w:id="74"/>
    </w:p>
    <w:p w14:paraId="5BBB4DC6" w14:textId="49415A32" w:rsidR="00505A6B" w:rsidRPr="005F61AE" w:rsidRDefault="00505A6B" w:rsidP="00CA621E">
      <w:pPr>
        <w:pStyle w:val="ListBullet"/>
        <w:rPr>
          <w:sz w:val="18"/>
          <w:szCs w:val="18"/>
        </w:rPr>
      </w:pPr>
      <w:r w:rsidRPr="005F61AE">
        <w:rPr>
          <w:sz w:val="18"/>
          <w:szCs w:val="18"/>
        </w:rPr>
        <w:t>Control Plane: 3 master nodes for high availability</w:t>
      </w:r>
    </w:p>
    <w:p w14:paraId="3BA38CA2" w14:textId="62EBDB62" w:rsidR="00505A6B" w:rsidRPr="005F61AE" w:rsidRDefault="00505A6B" w:rsidP="00CA621E">
      <w:pPr>
        <w:pStyle w:val="ListBullet"/>
        <w:rPr>
          <w:sz w:val="18"/>
          <w:szCs w:val="18"/>
        </w:rPr>
      </w:pPr>
      <w:r w:rsidRPr="005F61AE">
        <w:rPr>
          <w:sz w:val="18"/>
          <w:szCs w:val="18"/>
        </w:rPr>
        <w:t>Worker Nodes: Distributed across availability zones</w:t>
      </w:r>
    </w:p>
    <w:p w14:paraId="0C56E551" w14:textId="3E60558C" w:rsidR="00505A6B" w:rsidRPr="005F61AE" w:rsidRDefault="00505A6B" w:rsidP="00CA621E">
      <w:pPr>
        <w:pStyle w:val="ListBullet"/>
        <w:rPr>
          <w:sz w:val="18"/>
          <w:szCs w:val="18"/>
        </w:rPr>
      </w:pPr>
      <w:r w:rsidRPr="005F61AE">
        <w:rPr>
          <w:sz w:val="18"/>
          <w:szCs w:val="18"/>
        </w:rPr>
        <w:t>Ingress Controller: NGINX with SSL termination</w:t>
      </w:r>
    </w:p>
    <w:p w14:paraId="7CA80C52" w14:textId="7DFA34F5" w:rsidR="00505A6B" w:rsidRPr="005F61AE" w:rsidRDefault="00505A6B" w:rsidP="00CA621E">
      <w:pPr>
        <w:pStyle w:val="ListBullet"/>
        <w:rPr>
          <w:sz w:val="18"/>
          <w:szCs w:val="18"/>
        </w:rPr>
      </w:pPr>
      <w:r w:rsidRPr="005F61AE">
        <w:rPr>
          <w:sz w:val="18"/>
          <w:szCs w:val="18"/>
        </w:rPr>
        <w:t>Service Mesh: Optional Istio for advanced traffic management</w:t>
      </w:r>
    </w:p>
    <w:p w14:paraId="55ED92F5" w14:textId="4936A83F" w:rsidR="00505A6B" w:rsidRPr="005F61AE" w:rsidRDefault="00505A6B" w:rsidP="00CA621E">
      <w:pPr>
        <w:pStyle w:val="ListBullet"/>
        <w:rPr>
          <w:sz w:val="18"/>
          <w:szCs w:val="18"/>
        </w:rPr>
      </w:pPr>
      <w:r w:rsidRPr="005F61AE">
        <w:rPr>
          <w:sz w:val="18"/>
          <w:szCs w:val="18"/>
        </w:rPr>
        <w:t>Storage Classes: Dynamic provisioning for persistent volumes</w:t>
      </w:r>
    </w:p>
    <w:p w14:paraId="162BB3DF" w14:textId="6D2749A7" w:rsidR="00505A6B" w:rsidRPr="005F61AE" w:rsidRDefault="00505A6B" w:rsidP="00CA621E">
      <w:pPr>
        <w:pStyle w:val="ListBullet"/>
        <w:rPr>
          <w:sz w:val="18"/>
          <w:szCs w:val="18"/>
        </w:rPr>
      </w:pPr>
      <w:r w:rsidRPr="005F61AE">
        <w:rPr>
          <w:sz w:val="18"/>
          <w:szCs w:val="18"/>
        </w:rPr>
        <w:t>Namespaces: Logical separation by environment and function</w:t>
      </w:r>
    </w:p>
    <w:p w14:paraId="25A036F3" w14:textId="77777777" w:rsidR="00505A6B" w:rsidRPr="003A4274" w:rsidRDefault="00505A6B" w:rsidP="003A4274">
      <w:pPr>
        <w:pStyle w:val="StyleHeading311pt"/>
        <w:tabs>
          <w:tab w:val="clear" w:pos="1080"/>
          <w:tab w:val="num" w:pos="864"/>
        </w:tabs>
        <w:rPr>
          <w:rFonts w:ascii="ADPortsGroup" w:hAnsi="ADPortsGroup" w:cs="ADPortsGroup"/>
          <w:sz w:val="18"/>
          <w:szCs w:val="18"/>
        </w:rPr>
      </w:pPr>
      <w:bookmarkStart w:id="75" w:name="_Toc217135601"/>
      <w:r w:rsidRPr="003A4274">
        <w:rPr>
          <w:rFonts w:ascii="ADPortsGroup" w:hAnsi="ADPortsGroup" w:cs="ADPortsGroup"/>
          <w:sz w:val="18"/>
          <w:szCs w:val="18"/>
        </w:rPr>
        <w:t>Network Zones</w:t>
      </w:r>
      <w:bookmarkEnd w:id="75"/>
    </w:p>
    <w:p w14:paraId="0E68BFF4" w14:textId="43FF710A" w:rsidR="00505A6B" w:rsidRPr="005F61AE" w:rsidRDefault="00505A6B" w:rsidP="00CA621E">
      <w:pPr>
        <w:pStyle w:val="ListBullet"/>
        <w:rPr>
          <w:sz w:val="18"/>
          <w:szCs w:val="18"/>
        </w:rPr>
      </w:pPr>
      <w:r w:rsidRPr="005F61AE">
        <w:rPr>
          <w:sz w:val="18"/>
          <w:szCs w:val="18"/>
        </w:rPr>
        <w:t>DMZ Zone (172.16.1.0/24): Load balancer, WAF, firewall</w:t>
      </w:r>
    </w:p>
    <w:p w14:paraId="6398A58B" w14:textId="5BFD854E" w:rsidR="00505A6B" w:rsidRPr="005F61AE" w:rsidRDefault="00505A6B" w:rsidP="00CA621E">
      <w:pPr>
        <w:pStyle w:val="ListBullet"/>
        <w:rPr>
          <w:sz w:val="18"/>
          <w:szCs w:val="18"/>
        </w:rPr>
      </w:pPr>
      <w:r w:rsidRPr="005F61AE">
        <w:rPr>
          <w:sz w:val="18"/>
          <w:szCs w:val="18"/>
        </w:rPr>
        <w:t>Application Zone (10.10.</w:t>
      </w:r>
      <w:proofErr w:type="gramStart"/>
      <w:r w:rsidRPr="005F61AE">
        <w:rPr>
          <w:sz w:val="18"/>
          <w:szCs w:val="18"/>
        </w:rPr>
        <w:t>0.0</w:t>
      </w:r>
      <w:proofErr w:type="gramEnd"/>
      <w:r w:rsidRPr="005F61AE">
        <w:rPr>
          <w:sz w:val="18"/>
          <w:szCs w:val="18"/>
        </w:rPr>
        <w:t>/16): Kubernetes cluster, all services</w:t>
      </w:r>
    </w:p>
    <w:p w14:paraId="72139E49" w14:textId="3A61605F" w:rsidR="00505A6B" w:rsidRPr="005F61AE" w:rsidRDefault="00505A6B" w:rsidP="00CA621E">
      <w:pPr>
        <w:pStyle w:val="ListBullet"/>
        <w:rPr>
          <w:sz w:val="18"/>
          <w:szCs w:val="18"/>
        </w:rPr>
      </w:pPr>
      <w:r w:rsidRPr="005F61AE">
        <w:rPr>
          <w:sz w:val="18"/>
          <w:szCs w:val="18"/>
        </w:rPr>
        <w:t xml:space="preserve">Data Zone (10.20.0.0/16): Databases, </w:t>
      </w:r>
      <w:proofErr w:type="spellStart"/>
      <w:r w:rsidRPr="005F61AE">
        <w:rPr>
          <w:sz w:val="18"/>
          <w:szCs w:val="18"/>
        </w:rPr>
        <w:t>MinIO</w:t>
      </w:r>
      <w:proofErr w:type="spellEnd"/>
      <w:r w:rsidRPr="005F61AE">
        <w:rPr>
          <w:sz w:val="18"/>
          <w:szCs w:val="18"/>
        </w:rPr>
        <w:t>, Redis, RabbitMQ</w:t>
      </w:r>
    </w:p>
    <w:p w14:paraId="2AAF76F0" w14:textId="0048DC86" w:rsidR="00AD0A1C" w:rsidRPr="005F61AE" w:rsidRDefault="00505A6B" w:rsidP="00CA621E">
      <w:pPr>
        <w:pStyle w:val="ListBullet"/>
        <w:rPr>
          <w:sz w:val="18"/>
          <w:szCs w:val="18"/>
        </w:rPr>
      </w:pPr>
      <w:r w:rsidRPr="005F61AE">
        <w:rPr>
          <w:sz w:val="18"/>
          <w:szCs w:val="18"/>
        </w:rPr>
        <w:lastRenderedPageBreak/>
        <w:t>Management Zone (10.30.</w:t>
      </w:r>
      <w:proofErr w:type="gramStart"/>
      <w:r w:rsidRPr="005F61AE">
        <w:rPr>
          <w:sz w:val="18"/>
          <w:szCs w:val="18"/>
        </w:rPr>
        <w:t>0.0</w:t>
      </w:r>
      <w:proofErr w:type="gramEnd"/>
      <w:r w:rsidRPr="005F61AE">
        <w:rPr>
          <w:sz w:val="18"/>
          <w:szCs w:val="18"/>
        </w:rPr>
        <w:t>/16): Bastion host, monitoring, backups</w:t>
      </w:r>
    </w:p>
    <w:p w14:paraId="2AAF76F1" w14:textId="77777777" w:rsidR="00747169" w:rsidRPr="00AD0484" w:rsidRDefault="00191696" w:rsidP="00FA6AA0">
      <w:pPr>
        <w:pStyle w:val="StyleHeading1Univers12pt"/>
        <w:rPr>
          <w:rFonts w:ascii="ADPortsGroup" w:hAnsi="ADPortsGroup" w:cs="ADPortsGroup"/>
          <w:sz w:val="18"/>
          <w:szCs w:val="18"/>
        </w:rPr>
      </w:pPr>
      <w:bookmarkStart w:id="76" w:name="_Toc217135602"/>
      <w:r w:rsidRPr="00AD0484">
        <w:rPr>
          <w:rFonts w:ascii="ADPortsGroup" w:hAnsi="ADPortsGroup" w:cs="ADPortsGroup"/>
          <w:sz w:val="18"/>
          <w:szCs w:val="18"/>
        </w:rPr>
        <w:t>Infrastructure Architecture</w:t>
      </w:r>
      <w:bookmarkEnd w:id="76"/>
    </w:p>
    <w:p w14:paraId="2AAF76F2" w14:textId="77777777" w:rsidR="00191696" w:rsidRPr="00AD0484" w:rsidRDefault="00191696" w:rsidP="002C2411">
      <w:pPr>
        <w:pStyle w:val="StyleHeading2Univers11pt"/>
        <w:rPr>
          <w:rFonts w:ascii="ADPortsGroup" w:hAnsi="ADPortsGroup" w:cs="ADPortsGroup"/>
          <w:sz w:val="18"/>
          <w:szCs w:val="18"/>
        </w:rPr>
      </w:pPr>
      <w:bookmarkStart w:id="77" w:name="_Toc217135603"/>
      <w:r w:rsidRPr="00AD0484">
        <w:rPr>
          <w:rFonts w:ascii="ADPortsGroup" w:hAnsi="ADPortsGroup" w:cs="ADPortsGroup"/>
          <w:sz w:val="18"/>
          <w:szCs w:val="18"/>
        </w:rPr>
        <w:t>Backup, Fail-over and Recovery</w:t>
      </w:r>
      <w:bookmarkEnd w:id="77"/>
    </w:p>
    <w:p w14:paraId="2AAF76F3"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78" w:name="_Toc217135604"/>
      <w:r w:rsidRPr="00AD0484">
        <w:rPr>
          <w:rFonts w:ascii="ADPortsGroup" w:hAnsi="ADPortsGroup" w:cs="ADPortsGroup"/>
          <w:sz w:val="18"/>
          <w:szCs w:val="18"/>
        </w:rPr>
        <w:t>Backup</w:t>
      </w:r>
      <w:bookmarkEnd w:id="78"/>
    </w:p>
    <w:p w14:paraId="325E52C8" w14:textId="17BF44B5" w:rsidR="00505A6B" w:rsidRPr="005F61AE" w:rsidRDefault="00505A6B" w:rsidP="00CA621E">
      <w:pPr>
        <w:pStyle w:val="ListBullet"/>
        <w:rPr>
          <w:sz w:val="18"/>
          <w:szCs w:val="18"/>
        </w:rPr>
      </w:pPr>
      <w:r w:rsidRPr="005F61AE">
        <w:rPr>
          <w:sz w:val="18"/>
          <w:szCs w:val="18"/>
        </w:rPr>
        <w:t>Transaction Logs: Every 15 minutes to prevent data loss</w:t>
      </w:r>
    </w:p>
    <w:p w14:paraId="679AA0EA" w14:textId="7C86E2D4" w:rsidR="00505A6B" w:rsidRPr="005F61AE" w:rsidRDefault="00505A6B" w:rsidP="00CA621E">
      <w:pPr>
        <w:pStyle w:val="ListBullet"/>
        <w:rPr>
          <w:sz w:val="18"/>
          <w:szCs w:val="18"/>
        </w:rPr>
      </w:pPr>
      <w:r w:rsidRPr="005F61AE">
        <w:rPr>
          <w:sz w:val="18"/>
          <w:szCs w:val="18"/>
        </w:rPr>
        <w:t>Database Backups: Every 6 hours with compression</w:t>
      </w:r>
    </w:p>
    <w:p w14:paraId="321C1E2E" w14:textId="18B15529" w:rsidR="00505A6B" w:rsidRPr="005F61AE" w:rsidRDefault="00505A6B" w:rsidP="00CA621E">
      <w:pPr>
        <w:pStyle w:val="ListBullet"/>
        <w:rPr>
          <w:sz w:val="18"/>
          <w:szCs w:val="18"/>
        </w:rPr>
      </w:pPr>
      <w:r w:rsidRPr="005F61AE">
        <w:rPr>
          <w:sz w:val="18"/>
          <w:szCs w:val="18"/>
        </w:rPr>
        <w:t>Full System Backups: Daily complete backup of all data</w:t>
      </w:r>
    </w:p>
    <w:p w14:paraId="7BBE9722" w14:textId="771FE1C2" w:rsidR="00505A6B" w:rsidRPr="005F61AE" w:rsidRDefault="00505A6B" w:rsidP="00CA621E">
      <w:pPr>
        <w:pStyle w:val="ListBullet"/>
        <w:rPr>
          <w:sz w:val="18"/>
          <w:szCs w:val="18"/>
        </w:rPr>
      </w:pPr>
      <w:r w:rsidRPr="005F61AE">
        <w:rPr>
          <w:sz w:val="18"/>
          <w:szCs w:val="18"/>
        </w:rPr>
        <w:t>Backup Retention: 30 days active, 7 years archive</w:t>
      </w:r>
    </w:p>
    <w:p w14:paraId="59B8FE0B" w14:textId="272384B0" w:rsidR="00505A6B" w:rsidRPr="005F61AE" w:rsidRDefault="00505A6B" w:rsidP="00CA621E">
      <w:pPr>
        <w:pStyle w:val="ListBullet"/>
        <w:rPr>
          <w:sz w:val="18"/>
          <w:szCs w:val="18"/>
        </w:rPr>
      </w:pPr>
      <w:r w:rsidRPr="005F61AE">
        <w:rPr>
          <w:sz w:val="18"/>
          <w:szCs w:val="18"/>
        </w:rPr>
        <w:t>Offsite Storage: Replicated to disaster recovery site</w:t>
      </w:r>
    </w:p>
    <w:p w14:paraId="28F6CE3B" w14:textId="380C35ED" w:rsidR="00505A6B" w:rsidRPr="005F61AE" w:rsidRDefault="00505A6B" w:rsidP="00CA621E">
      <w:pPr>
        <w:pStyle w:val="ListBullet"/>
        <w:rPr>
          <w:sz w:val="18"/>
          <w:szCs w:val="18"/>
        </w:rPr>
      </w:pPr>
      <w:r w:rsidRPr="005F61AE">
        <w:rPr>
          <w:sz w:val="18"/>
          <w:szCs w:val="18"/>
        </w:rPr>
        <w:t>Backup Validation: Monthly restore testing</w:t>
      </w:r>
    </w:p>
    <w:p w14:paraId="2AAF76F5"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79" w:name="_Toc217135605"/>
      <w:r w:rsidRPr="00AD0484">
        <w:rPr>
          <w:rFonts w:ascii="ADPortsGroup" w:hAnsi="ADPortsGroup" w:cs="ADPortsGroup"/>
          <w:sz w:val="18"/>
          <w:szCs w:val="18"/>
        </w:rPr>
        <w:t>Fail-over</w:t>
      </w:r>
      <w:bookmarkEnd w:id="79"/>
    </w:p>
    <w:p w14:paraId="37E4321C" w14:textId="77777777" w:rsidR="00505A6B" w:rsidRPr="005F61AE" w:rsidRDefault="00505A6B" w:rsidP="00CA621E">
      <w:pPr>
        <w:pStyle w:val="ListBullet"/>
        <w:rPr>
          <w:sz w:val="18"/>
          <w:szCs w:val="18"/>
        </w:rPr>
      </w:pPr>
      <w:r w:rsidRPr="005F61AE">
        <w:rPr>
          <w:sz w:val="18"/>
          <w:szCs w:val="18"/>
        </w:rPr>
        <w:t xml:space="preserve">Database Failover: Automatic promotion of read </w:t>
      </w:r>
      <w:proofErr w:type="gramStart"/>
      <w:r w:rsidRPr="005F61AE">
        <w:rPr>
          <w:sz w:val="18"/>
          <w:szCs w:val="18"/>
        </w:rPr>
        <w:t>replica</w:t>
      </w:r>
      <w:proofErr w:type="gramEnd"/>
      <w:r w:rsidRPr="005F61AE">
        <w:rPr>
          <w:sz w:val="18"/>
          <w:szCs w:val="18"/>
        </w:rPr>
        <w:t xml:space="preserve"> to </w:t>
      </w:r>
      <w:proofErr w:type="gramStart"/>
      <w:r w:rsidRPr="005F61AE">
        <w:rPr>
          <w:sz w:val="18"/>
          <w:szCs w:val="18"/>
        </w:rPr>
        <w:t>primary</w:t>
      </w:r>
      <w:proofErr w:type="gramEnd"/>
    </w:p>
    <w:p w14:paraId="486335F0" w14:textId="255F21D3" w:rsidR="00505A6B" w:rsidRPr="005F61AE" w:rsidRDefault="00505A6B" w:rsidP="00CA621E">
      <w:pPr>
        <w:pStyle w:val="ListBullet"/>
        <w:rPr>
          <w:sz w:val="18"/>
          <w:szCs w:val="18"/>
        </w:rPr>
      </w:pPr>
      <w:r w:rsidRPr="005F61AE">
        <w:rPr>
          <w:sz w:val="18"/>
          <w:szCs w:val="18"/>
        </w:rPr>
        <w:t>Service Failover: Kubernetes restarts failed pods automatically</w:t>
      </w:r>
    </w:p>
    <w:p w14:paraId="211902E5" w14:textId="1A7AAACD" w:rsidR="00505A6B" w:rsidRPr="005F61AE" w:rsidRDefault="00505A6B" w:rsidP="00CA621E">
      <w:pPr>
        <w:pStyle w:val="ListBullet"/>
        <w:rPr>
          <w:sz w:val="18"/>
          <w:szCs w:val="18"/>
        </w:rPr>
      </w:pPr>
      <w:r w:rsidRPr="005F61AE">
        <w:rPr>
          <w:sz w:val="18"/>
          <w:szCs w:val="18"/>
        </w:rPr>
        <w:t>Load Balancer Failover: Health checks remove unhealthy backends</w:t>
      </w:r>
    </w:p>
    <w:p w14:paraId="5790C256" w14:textId="1FACC6C8" w:rsidR="00505A6B" w:rsidRPr="005F61AE" w:rsidRDefault="00505A6B" w:rsidP="00CA621E">
      <w:pPr>
        <w:pStyle w:val="ListBullet"/>
        <w:rPr>
          <w:sz w:val="18"/>
          <w:szCs w:val="18"/>
        </w:rPr>
      </w:pPr>
      <w:r w:rsidRPr="005F61AE">
        <w:rPr>
          <w:sz w:val="18"/>
          <w:szCs w:val="18"/>
        </w:rPr>
        <w:t>Redis Failover: Sentinel monitors and promotes new master</w:t>
      </w:r>
    </w:p>
    <w:p w14:paraId="677C5174" w14:textId="799EB19A" w:rsidR="00505A6B" w:rsidRPr="005F61AE" w:rsidRDefault="00505A6B" w:rsidP="00CA621E">
      <w:pPr>
        <w:pStyle w:val="ListBullet"/>
        <w:rPr>
          <w:sz w:val="18"/>
          <w:szCs w:val="18"/>
        </w:rPr>
      </w:pPr>
      <w:r w:rsidRPr="005F61AE">
        <w:rPr>
          <w:sz w:val="18"/>
          <w:szCs w:val="18"/>
        </w:rPr>
        <w:t>RabbitMQ Failover: Cluster continues with remaining nodes</w:t>
      </w:r>
    </w:p>
    <w:p w14:paraId="274DC4C8" w14:textId="060190DA" w:rsidR="00505A6B" w:rsidRPr="005F61AE" w:rsidRDefault="00505A6B" w:rsidP="00CA621E">
      <w:pPr>
        <w:pStyle w:val="ListBullet"/>
        <w:rPr>
          <w:sz w:val="18"/>
          <w:szCs w:val="18"/>
        </w:rPr>
      </w:pPr>
      <w:r w:rsidRPr="005F61AE">
        <w:rPr>
          <w:sz w:val="18"/>
          <w:szCs w:val="18"/>
        </w:rPr>
        <w:t>Failover Testing: Quarterly chaos engineering exercises</w:t>
      </w:r>
    </w:p>
    <w:p w14:paraId="2AAF76F7" w14:textId="77777777" w:rsidR="00191696" w:rsidRPr="00AD0484" w:rsidRDefault="00191696" w:rsidP="003A4274">
      <w:pPr>
        <w:pStyle w:val="StyleHeading311pt"/>
        <w:tabs>
          <w:tab w:val="clear" w:pos="1080"/>
          <w:tab w:val="num" w:pos="864"/>
        </w:tabs>
        <w:rPr>
          <w:rFonts w:ascii="ADPortsGroup" w:hAnsi="ADPortsGroup" w:cs="ADPortsGroup"/>
          <w:sz w:val="18"/>
          <w:szCs w:val="18"/>
        </w:rPr>
      </w:pPr>
      <w:bookmarkStart w:id="80" w:name="_Toc217135606"/>
      <w:r w:rsidRPr="00AD0484">
        <w:rPr>
          <w:rFonts w:ascii="ADPortsGroup" w:hAnsi="ADPortsGroup" w:cs="ADPortsGroup"/>
          <w:sz w:val="18"/>
          <w:szCs w:val="18"/>
        </w:rPr>
        <w:t>Recovery</w:t>
      </w:r>
      <w:bookmarkEnd w:id="80"/>
    </w:p>
    <w:p w14:paraId="5C2267BF" w14:textId="77777777" w:rsidR="00505A6B" w:rsidRPr="005F61AE" w:rsidRDefault="00505A6B" w:rsidP="00CA621E">
      <w:pPr>
        <w:pStyle w:val="ListBullet"/>
        <w:rPr>
          <w:sz w:val="18"/>
          <w:szCs w:val="18"/>
        </w:rPr>
      </w:pPr>
      <w:r w:rsidRPr="005F61AE">
        <w:rPr>
          <w:sz w:val="18"/>
          <w:szCs w:val="18"/>
        </w:rPr>
        <w:t>Recovery Time Objective (RTO): &lt; 4 hours for complete system</w:t>
      </w:r>
    </w:p>
    <w:p w14:paraId="2EF30379" w14:textId="7D28007D" w:rsidR="00505A6B" w:rsidRPr="005F61AE" w:rsidRDefault="00505A6B" w:rsidP="00CA621E">
      <w:pPr>
        <w:pStyle w:val="ListBullet"/>
        <w:rPr>
          <w:sz w:val="18"/>
          <w:szCs w:val="18"/>
        </w:rPr>
      </w:pPr>
      <w:r w:rsidRPr="005F61AE">
        <w:rPr>
          <w:sz w:val="18"/>
          <w:szCs w:val="18"/>
        </w:rPr>
        <w:t xml:space="preserve">Recovery Point Objective (RPO): &lt; </w:t>
      </w:r>
      <w:proofErr w:type="gramStart"/>
      <w:r w:rsidRPr="005F61AE">
        <w:rPr>
          <w:sz w:val="18"/>
          <w:szCs w:val="18"/>
        </w:rPr>
        <w:t>1 hour</w:t>
      </w:r>
      <w:proofErr w:type="gramEnd"/>
      <w:r w:rsidRPr="005F61AE">
        <w:rPr>
          <w:sz w:val="18"/>
          <w:szCs w:val="18"/>
        </w:rPr>
        <w:t xml:space="preserve"> maximum data loss</w:t>
      </w:r>
    </w:p>
    <w:p w14:paraId="3BD900D0" w14:textId="79A6F2D4" w:rsidR="00505A6B" w:rsidRPr="005F61AE" w:rsidRDefault="00505A6B" w:rsidP="00CA621E">
      <w:pPr>
        <w:pStyle w:val="ListBullet"/>
        <w:rPr>
          <w:sz w:val="18"/>
          <w:szCs w:val="18"/>
        </w:rPr>
      </w:pPr>
      <w:r w:rsidRPr="005F61AE">
        <w:rPr>
          <w:sz w:val="18"/>
          <w:szCs w:val="18"/>
        </w:rPr>
        <w:t>Database Recovery: Point-in-time recovery from WAL files</w:t>
      </w:r>
    </w:p>
    <w:p w14:paraId="0F010CD3" w14:textId="70FECF7B" w:rsidR="00505A6B" w:rsidRPr="005F61AE" w:rsidRDefault="00505A6B" w:rsidP="00CA621E">
      <w:pPr>
        <w:pStyle w:val="ListBullet"/>
        <w:rPr>
          <w:sz w:val="18"/>
          <w:szCs w:val="18"/>
        </w:rPr>
      </w:pPr>
      <w:r w:rsidRPr="005F61AE">
        <w:rPr>
          <w:sz w:val="18"/>
          <w:szCs w:val="18"/>
        </w:rPr>
        <w:t>Service Recovery: Kubernetes self-healing restarts services</w:t>
      </w:r>
    </w:p>
    <w:p w14:paraId="3655A54A" w14:textId="66308609" w:rsidR="00505A6B" w:rsidRPr="005F61AE" w:rsidRDefault="00505A6B" w:rsidP="00CA621E">
      <w:pPr>
        <w:pStyle w:val="ListBullet"/>
        <w:rPr>
          <w:sz w:val="18"/>
          <w:szCs w:val="18"/>
        </w:rPr>
      </w:pPr>
      <w:r w:rsidRPr="005F61AE">
        <w:rPr>
          <w:sz w:val="18"/>
          <w:szCs w:val="18"/>
        </w:rPr>
        <w:t>Disaster Recovery Site: Full environment at alternate location</w:t>
      </w:r>
    </w:p>
    <w:p w14:paraId="0EB2C8ED" w14:textId="192B034A" w:rsidR="00505A6B" w:rsidRPr="005F61AE" w:rsidRDefault="00505A6B" w:rsidP="00CA621E">
      <w:pPr>
        <w:pStyle w:val="ListBullet"/>
        <w:rPr>
          <w:sz w:val="18"/>
          <w:szCs w:val="18"/>
        </w:rPr>
      </w:pPr>
      <w:r w:rsidRPr="005F61AE">
        <w:rPr>
          <w:sz w:val="18"/>
          <w:szCs w:val="18"/>
        </w:rPr>
        <w:t>Recovery Procedures: Documented runbooks for all scenarios</w:t>
      </w:r>
    </w:p>
    <w:p w14:paraId="2AAF76F9" w14:textId="77777777" w:rsidR="00191696" w:rsidRPr="00AD0484" w:rsidRDefault="00191696" w:rsidP="002C2411">
      <w:pPr>
        <w:pStyle w:val="StyleHeading2Univers11pt"/>
        <w:rPr>
          <w:rFonts w:ascii="ADPortsGroup" w:hAnsi="ADPortsGroup" w:cs="ADPortsGroup"/>
          <w:sz w:val="18"/>
          <w:szCs w:val="18"/>
        </w:rPr>
      </w:pPr>
      <w:bookmarkStart w:id="81" w:name="_Toc217135607"/>
      <w:r w:rsidRPr="00AD0484">
        <w:rPr>
          <w:rFonts w:ascii="ADPortsGroup" w:hAnsi="ADPortsGroup" w:cs="ADPortsGroup"/>
          <w:sz w:val="18"/>
          <w:szCs w:val="18"/>
        </w:rPr>
        <w:t>Maintenance Windows</w:t>
      </w:r>
      <w:bookmarkEnd w:id="81"/>
    </w:p>
    <w:bookmarkEnd w:id="0"/>
    <w:bookmarkEnd w:id="1"/>
    <w:bookmarkEnd w:id="2"/>
    <w:bookmarkEnd w:id="3"/>
    <w:bookmarkEnd w:id="4"/>
    <w:p w14:paraId="42ADD9E2" w14:textId="77777777" w:rsidR="00505A6B" w:rsidRPr="00AD0484" w:rsidRDefault="00505A6B" w:rsidP="00505A6B">
      <w:pPr>
        <w:rPr>
          <w:sz w:val="18"/>
          <w:szCs w:val="18"/>
        </w:rPr>
      </w:pPr>
      <w:r w:rsidRPr="00AD0484">
        <w:rPr>
          <w:sz w:val="18"/>
          <w:szCs w:val="18"/>
        </w:rPr>
        <w:t>Planned maintenance is scheduled to minimize business impact:</w:t>
      </w:r>
    </w:p>
    <w:p w14:paraId="228C7A49" w14:textId="075D632E" w:rsidR="00505A6B" w:rsidRPr="005F61AE" w:rsidRDefault="00505A6B" w:rsidP="00CA621E">
      <w:pPr>
        <w:pStyle w:val="ListBullet"/>
        <w:rPr>
          <w:sz w:val="18"/>
          <w:szCs w:val="18"/>
        </w:rPr>
      </w:pPr>
      <w:r w:rsidRPr="005F61AE">
        <w:rPr>
          <w:sz w:val="18"/>
          <w:szCs w:val="18"/>
        </w:rPr>
        <w:t>Regular Maintenance: Sunday 02:00-06:00 WAT (weekly)</w:t>
      </w:r>
    </w:p>
    <w:p w14:paraId="023C0B6E" w14:textId="727C46FA" w:rsidR="00505A6B" w:rsidRPr="005F61AE" w:rsidRDefault="00505A6B" w:rsidP="00CA621E">
      <w:pPr>
        <w:pStyle w:val="ListBullet"/>
        <w:rPr>
          <w:sz w:val="18"/>
          <w:szCs w:val="18"/>
        </w:rPr>
      </w:pPr>
      <w:r w:rsidRPr="005F61AE">
        <w:rPr>
          <w:sz w:val="18"/>
          <w:szCs w:val="18"/>
        </w:rPr>
        <w:t>Emergency Maintenance: As needed with advance notification</w:t>
      </w:r>
    </w:p>
    <w:p w14:paraId="548F2452" w14:textId="53F82F69" w:rsidR="00505A6B" w:rsidRPr="005F61AE" w:rsidRDefault="00505A6B" w:rsidP="00CA621E">
      <w:pPr>
        <w:pStyle w:val="ListBullet"/>
        <w:rPr>
          <w:sz w:val="18"/>
          <w:szCs w:val="18"/>
        </w:rPr>
      </w:pPr>
      <w:r w:rsidRPr="005F61AE">
        <w:rPr>
          <w:sz w:val="18"/>
          <w:szCs w:val="18"/>
        </w:rPr>
        <w:t>Rolling Updates: Zero-downtime deployments for services</w:t>
      </w:r>
    </w:p>
    <w:p w14:paraId="127141D3" w14:textId="6DBB2C46" w:rsidR="00505A6B" w:rsidRPr="005F61AE" w:rsidRDefault="00505A6B" w:rsidP="00CA621E">
      <w:pPr>
        <w:pStyle w:val="ListBullet"/>
        <w:rPr>
          <w:sz w:val="18"/>
          <w:szCs w:val="18"/>
        </w:rPr>
      </w:pPr>
      <w:r w:rsidRPr="005F61AE">
        <w:rPr>
          <w:sz w:val="18"/>
          <w:szCs w:val="18"/>
        </w:rPr>
        <w:t>Database Maintenance: During regular window with minimal impact</w:t>
      </w:r>
    </w:p>
    <w:p w14:paraId="1DF6F294" w14:textId="1A345308" w:rsidR="00505A6B" w:rsidRPr="005F61AE" w:rsidRDefault="00505A6B" w:rsidP="00CA621E">
      <w:pPr>
        <w:pStyle w:val="ListBullet"/>
        <w:rPr>
          <w:sz w:val="18"/>
          <w:szCs w:val="18"/>
        </w:rPr>
      </w:pPr>
      <w:r w:rsidRPr="005F61AE">
        <w:rPr>
          <w:sz w:val="18"/>
          <w:szCs w:val="18"/>
        </w:rPr>
        <w:t>User Notification: Email and portal announcements 48 hours in advance</w:t>
      </w:r>
    </w:p>
    <w:p w14:paraId="25C4D0B7" w14:textId="24936D24" w:rsidR="00505A6B" w:rsidRPr="005F61AE" w:rsidRDefault="00505A6B" w:rsidP="00CA621E">
      <w:pPr>
        <w:pStyle w:val="ListBullet"/>
        <w:rPr>
          <w:sz w:val="18"/>
          <w:szCs w:val="18"/>
        </w:rPr>
      </w:pPr>
      <w:r w:rsidRPr="005F61AE">
        <w:rPr>
          <w:sz w:val="18"/>
          <w:szCs w:val="18"/>
        </w:rPr>
        <w:t>Maintenance Tracking: All activities logged in change management system</w:t>
      </w:r>
    </w:p>
    <w:p w14:paraId="45EA5EC8" w14:textId="09E513FE" w:rsidR="006C0671" w:rsidRPr="00D70837" w:rsidRDefault="006C0671" w:rsidP="00D70837">
      <w:pPr>
        <w:pStyle w:val="StyleHeading1Univers12pt"/>
        <w:rPr>
          <w:rFonts w:ascii="ADPortsGroup" w:hAnsi="ADPortsGroup" w:cs="ADPortsGroup"/>
          <w:sz w:val="18"/>
          <w:szCs w:val="18"/>
        </w:rPr>
      </w:pPr>
      <w:bookmarkStart w:id="82" w:name="_Toc217135608"/>
      <w:r w:rsidRPr="00D70837">
        <w:rPr>
          <w:rFonts w:ascii="ADPortsGroup" w:hAnsi="ADPortsGroup" w:cs="ADPortsGroup"/>
          <w:sz w:val="18"/>
          <w:szCs w:val="18"/>
        </w:rPr>
        <w:t>Technology Stack Details</w:t>
      </w:r>
      <w:bookmarkEnd w:id="82"/>
    </w:p>
    <w:p w14:paraId="4B42F499" w14:textId="29482A8B" w:rsidR="006C0671" w:rsidRPr="00872D90" w:rsidRDefault="006C0671" w:rsidP="00872D90">
      <w:pPr>
        <w:pStyle w:val="StyleHeading2Univers11pt"/>
        <w:rPr>
          <w:rFonts w:ascii="ADPortsGroup" w:hAnsi="ADPortsGroup" w:cs="ADPortsGroup"/>
          <w:sz w:val="18"/>
          <w:szCs w:val="18"/>
        </w:rPr>
      </w:pPr>
      <w:bookmarkStart w:id="83" w:name="_Toc217135609"/>
      <w:r w:rsidRPr="00872D90">
        <w:rPr>
          <w:rFonts w:ascii="ADPortsGroup" w:hAnsi="ADPortsGroup" w:cs="ADPortsGroup"/>
          <w:sz w:val="18"/>
          <w:szCs w:val="18"/>
        </w:rPr>
        <w:t>Microservices Technology Stack</w:t>
      </w:r>
      <w:bookmarkEnd w:id="83"/>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955"/>
      </w:tblGrid>
      <w:tr w:rsidR="006C0671" w:rsidRPr="00AD0484" w14:paraId="62B08831" w14:textId="77777777" w:rsidTr="004A0FD3">
        <w:tc>
          <w:tcPr>
            <w:tcW w:w="2880" w:type="dxa"/>
            <w:shd w:val="clear" w:color="auto" w:fill="D9D9D9" w:themeFill="background1" w:themeFillShade="D9"/>
          </w:tcPr>
          <w:p w14:paraId="62AE7888"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Component</w:t>
            </w:r>
          </w:p>
        </w:tc>
        <w:tc>
          <w:tcPr>
            <w:tcW w:w="2880" w:type="dxa"/>
            <w:shd w:val="clear" w:color="auto" w:fill="D9D9D9" w:themeFill="background1" w:themeFillShade="D9"/>
          </w:tcPr>
          <w:p w14:paraId="5A52E946"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Technology</w:t>
            </w:r>
          </w:p>
        </w:tc>
        <w:tc>
          <w:tcPr>
            <w:tcW w:w="3955" w:type="dxa"/>
            <w:shd w:val="clear" w:color="auto" w:fill="D9D9D9" w:themeFill="background1" w:themeFillShade="D9"/>
          </w:tcPr>
          <w:p w14:paraId="39CC038A"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Version</w:t>
            </w:r>
          </w:p>
        </w:tc>
      </w:tr>
      <w:tr w:rsidR="006C0671" w:rsidRPr="00AD0484" w14:paraId="171C86D0" w14:textId="77777777" w:rsidTr="004A0FD3">
        <w:tc>
          <w:tcPr>
            <w:tcW w:w="2880" w:type="dxa"/>
          </w:tcPr>
          <w:p w14:paraId="2965AF72"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Frontend Framework</w:t>
            </w:r>
          </w:p>
        </w:tc>
        <w:tc>
          <w:tcPr>
            <w:tcW w:w="2880" w:type="dxa"/>
          </w:tcPr>
          <w:p w14:paraId="3D08749E"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Angular</w:t>
            </w:r>
          </w:p>
        </w:tc>
        <w:tc>
          <w:tcPr>
            <w:tcW w:w="3955" w:type="dxa"/>
          </w:tcPr>
          <w:p w14:paraId="086EA0D3"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17+</w:t>
            </w:r>
          </w:p>
        </w:tc>
      </w:tr>
      <w:tr w:rsidR="006C0671" w:rsidRPr="00AD0484" w14:paraId="0280F47C" w14:textId="77777777" w:rsidTr="004A0FD3">
        <w:tc>
          <w:tcPr>
            <w:tcW w:w="2880" w:type="dxa"/>
          </w:tcPr>
          <w:p w14:paraId="3C6C89F7"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lastRenderedPageBreak/>
              <w:t>Backend Framework</w:t>
            </w:r>
          </w:p>
        </w:tc>
        <w:tc>
          <w:tcPr>
            <w:tcW w:w="2880" w:type="dxa"/>
          </w:tcPr>
          <w:p w14:paraId="2AF5AF9C"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ASP.NET Core</w:t>
            </w:r>
          </w:p>
        </w:tc>
        <w:tc>
          <w:tcPr>
            <w:tcW w:w="3955" w:type="dxa"/>
          </w:tcPr>
          <w:p w14:paraId="2E5EB636"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8.0</w:t>
            </w:r>
          </w:p>
        </w:tc>
      </w:tr>
      <w:tr w:rsidR="006C0671" w:rsidRPr="00AD0484" w14:paraId="6B4D9BAC" w14:textId="77777777" w:rsidTr="004A0FD3">
        <w:tc>
          <w:tcPr>
            <w:tcW w:w="2880" w:type="dxa"/>
          </w:tcPr>
          <w:p w14:paraId="282FFBBC"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Database</w:t>
            </w:r>
          </w:p>
        </w:tc>
        <w:tc>
          <w:tcPr>
            <w:tcW w:w="2880" w:type="dxa"/>
          </w:tcPr>
          <w:p w14:paraId="53D9281A"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PostgreSQL</w:t>
            </w:r>
          </w:p>
        </w:tc>
        <w:tc>
          <w:tcPr>
            <w:tcW w:w="3955" w:type="dxa"/>
          </w:tcPr>
          <w:p w14:paraId="4CE43EE4"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15+</w:t>
            </w:r>
          </w:p>
        </w:tc>
      </w:tr>
      <w:tr w:rsidR="006C0671" w:rsidRPr="00AD0484" w14:paraId="6F32B3F4" w14:textId="77777777" w:rsidTr="004A0FD3">
        <w:tc>
          <w:tcPr>
            <w:tcW w:w="2880" w:type="dxa"/>
          </w:tcPr>
          <w:p w14:paraId="1B5A1670"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Object Storage</w:t>
            </w:r>
          </w:p>
        </w:tc>
        <w:tc>
          <w:tcPr>
            <w:tcW w:w="2880" w:type="dxa"/>
          </w:tcPr>
          <w:p w14:paraId="6A1B9164" w14:textId="77777777" w:rsidR="006C0671" w:rsidRPr="004544D6" w:rsidRDefault="006C0671" w:rsidP="004544D6">
            <w:pPr>
              <w:pStyle w:val="TableText"/>
              <w:rPr>
                <w:rFonts w:ascii="ADPortsGroup" w:hAnsi="ADPortsGroup" w:cs="ADPortsGroup"/>
                <w:sz w:val="16"/>
                <w:szCs w:val="16"/>
              </w:rPr>
            </w:pPr>
            <w:proofErr w:type="spellStart"/>
            <w:r w:rsidRPr="004544D6">
              <w:rPr>
                <w:rFonts w:ascii="ADPortsGroup" w:hAnsi="ADPortsGroup" w:cs="ADPortsGroup"/>
                <w:sz w:val="16"/>
                <w:szCs w:val="16"/>
              </w:rPr>
              <w:t>MinIO</w:t>
            </w:r>
            <w:proofErr w:type="spellEnd"/>
          </w:p>
        </w:tc>
        <w:tc>
          <w:tcPr>
            <w:tcW w:w="3955" w:type="dxa"/>
          </w:tcPr>
          <w:p w14:paraId="3EA586D7"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Latest</w:t>
            </w:r>
          </w:p>
        </w:tc>
      </w:tr>
      <w:tr w:rsidR="006C0671" w:rsidRPr="00AD0484" w14:paraId="33439A03" w14:textId="77777777" w:rsidTr="004A0FD3">
        <w:tc>
          <w:tcPr>
            <w:tcW w:w="2880" w:type="dxa"/>
          </w:tcPr>
          <w:p w14:paraId="072E8D48"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Message Queue</w:t>
            </w:r>
          </w:p>
        </w:tc>
        <w:tc>
          <w:tcPr>
            <w:tcW w:w="2880" w:type="dxa"/>
          </w:tcPr>
          <w:p w14:paraId="1FEEBD87"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RabbitMQ</w:t>
            </w:r>
          </w:p>
        </w:tc>
        <w:tc>
          <w:tcPr>
            <w:tcW w:w="3955" w:type="dxa"/>
          </w:tcPr>
          <w:p w14:paraId="24E9AAA1"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3.12+</w:t>
            </w:r>
          </w:p>
        </w:tc>
      </w:tr>
      <w:tr w:rsidR="006C0671" w:rsidRPr="00AD0484" w14:paraId="74258C6C" w14:textId="77777777" w:rsidTr="004A0FD3">
        <w:tc>
          <w:tcPr>
            <w:tcW w:w="2880" w:type="dxa"/>
          </w:tcPr>
          <w:p w14:paraId="43782F6B"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Cache</w:t>
            </w:r>
          </w:p>
        </w:tc>
        <w:tc>
          <w:tcPr>
            <w:tcW w:w="2880" w:type="dxa"/>
          </w:tcPr>
          <w:p w14:paraId="74BFFCE6"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Redis</w:t>
            </w:r>
          </w:p>
        </w:tc>
        <w:tc>
          <w:tcPr>
            <w:tcW w:w="3955" w:type="dxa"/>
          </w:tcPr>
          <w:p w14:paraId="04560C61"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7+</w:t>
            </w:r>
          </w:p>
        </w:tc>
      </w:tr>
      <w:tr w:rsidR="006C0671" w:rsidRPr="00AD0484" w14:paraId="4B5A785E" w14:textId="77777777" w:rsidTr="004A0FD3">
        <w:tc>
          <w:tcPr>
            <w:tcW w:w="2880" w:type="dxa"/>
          </w:tcPr>
          <w:p w14:paraId="5F890B5C"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IAM</w:t>
            </w:r>
          </w:p>
        </w:tc>
        <w:tc>
          <w:tcPr>
            <w:tcW w:w="2880" w:type="dxa"/>
          </w:tcPr>
          <w:p w14:paraId="2785B9A4" w14:textId="77777777" w:rsidR="006C0671" w:rsidRPr="004544D6" w:rsidRDefault="006C0671" w:rsidP="004544D6">
            <w:pPr>
              <w:pStyle w:val="TableText"/>
              <w:rPr>
                <w:rFonts w:ascii="ADPortsGroup" w:hAnsi="ADPortsGroup" w:cs="ADPortsGroup"/>
                <w:sz w:val="16"/>
                <w:szCs w:val="16"/>
              </w:rPr>
            </w:pPr>
            <w:proofErr w:type="spellStart"/>
            <w:r w:rsidRPr="004544D6">
              <w:rPr>
                <w:rFonts w:ascii="ADPortsGroup" w:hAnsi="ADPortsGroup" w:cs="ADPortsGroup"/>
                <w:sz w:val="16"/>
                <w:szCs w:val="16"/>
              </w:rPr>
              <w:t>Keycloak</w:t>
            </w:r>
            <w:proofErr w:type="spellEnd"/>
          </w:p>
        </w:tc>
        <w:tc>
          <w:tcPr>
            <w:tcW w:w="3955" w:type="dxa"/>
          </w:tcPr>
          <w:p w14:paraId="502F8DA9"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23+</w:t>
            </w:r>
          </w:p>
        </w:tc>
      </w:tr>
      <w:tr w:rsidR="006C0671" w:rsidRPr="00AD0484" w14:paraId="4DCF8121" w14:textId="77777777" w:rsidTr="004A0FD3">
        <w:tc>
          <w:tcPr>
            <w:tcW w:w="2880" w:type="dxa"/>
          </w:tcPr>
          <w:p w14:paraId="68C87E2B"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Workflow Engine</w:t>
            </w:r>
          </w:p>
        </w:tc>
        <w:tc>
          <w:tcPr>
            <w:tcW w:w="2880" w:type="dxa"/>
          </w:tcPr>
          <w:p w14:paraId="6E9D3785"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Camunda</w:t>
            </w:r>
          </w:p>
        </w:tc>
        <w:tc>
          <w:tcPr>
            <w:tcW w:w="3955" w:type="dxa"/>
          </w:tcPr>
          <w:p w14:paraId="2067EBD8" w14:textId="77777777" w:rsidR="006C0671" w:rsidRPr="004544D6" w:rsidRDefault="006C0671" w:rsidP="004544D6">
            <w:pPr>
              <w:pStyle w:val="TableText"/>
              <w:rPr>
                <w:rFonts w:ascii="ADPortsGroup" w:hAnsi="ADPortsGroup" w:cs="ADPortsGroup"/>
                <w:sz w:val="16"/>
                <w:szCs w:val="16"/>
              </w:rPr>
            </w:pPr>
            <w:r w:rsidRPr="004544D6">
              <w:rPr>
                <w:rFonts w:ascii="ADPortsGroup" w:hAnsi="ADPortsGroup" w:cs="ADPortsGroup"/>
                <w:sz w:val="16"/>
                <w:szCs w:val="16"/>
              </w:rPr>
              <w:t>8</w:t>
            </w:r>
          </w:p>
        </w:tc>
      </w:tr>
    </w:tbl>
    <w:p w14:paraId="2C99A9A7" w14:textId="61C204D4" w:rsidR="006C0671" w:rsidRPr="00872D90" w:rsidRDefault="006C0671" w:rsidP="00872D90">
      <w:pPr>
        <w:pStyle w:val="StyleHeading2Univers11pt"/>
        <w:rPr>
          <w:rFonts w:ascii="ADPortsGroup" w:hAnsi="ADPortsGroup" w:cs="ADPortsGroup"/>
          <w:sz w:val="18"/>
          <w:szCs w:val="18"/>
        </w:rPr>
      </w:pPr>
      <w:bookmarkStart w:id="84" w:name="_Toc217135610"/>
      <w:r w:rsidRPr="00872D90">
        <w:rPr>
          <w:rFonts w:ascii="ADPortsGroup" w:hAnsi="ADPortsGroup" w:cs="ADPortsGroup"/>
          <w:sz w:val="18"/>
          <w:szCs w:val="18"/>
        </w:rPr>
        <w:t>Integration Protocols</w:t>
      </w:r>
      <w:bookmarkEnd w:id="84"/>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3235"/>
      </w:tblGrid>
      <w:tr w:rsidR="006C0671" w:rsidRPr="00AD0484" w14:paraId="3015D164" w14:textId="77777777" w:rsidTr="004A0FD3">
        <w:tc>
          <w:tcPr>
            <w:tcW w:w="2160" w:type="dxa"/>
            <w:shd w:val="clear" w:color="auto" w:fill="D9D9D9" w:themeFill="background1" w:themeFillShade="D9"/>
          </w:tcPr>
          <w:p w14:paraId="1E0E3D44"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External System</w:t>
            </w:r>
          </w:p>
        </w:tc>
        <w:tc>
          <w:tcPr>
            <w:tcW w:w="2160" w:type="dxa"/>
            <w:shd w:val="clear" w:color="auto" w:fill="D9D9D9" w:themeFill="background1" w:themeFillShade="D9"/>
          </w:tcPr>
          <w:p w14:paraId="23512C20"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Protocol</w:t>
            </w:r>
          </w:p>
        </w:tc>
        <w:tc>
          <w:tcPr>
            <w:tcW w:w="2160" w:type="dxa"/>
            <w:shd w:val="clear" w:color="auto" w:fill="D9D9D9" w:themeFill="background1" w:themeFillShade="D9"/>
          </w:tcPr>
          <w:p w14:paraId="7C1699F8"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Format</w:t>
            </w:r>
          </w:p>
        </w:tc>
        <w:tc>
          <w:tcPr>
            <w:tcW w:w="3235" w:type="dxa"/>
            <w:shd w:val="clear" w:color="auto" w:fill="D9D9D9" w:themeFill="background1" w:themeFillShade="D9"/>
          </w:tcPr>
          <w:p w14:paraId="0A1DB0D7"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Pattern</w:t>
            </w:r>
          </w:p>
        </w:tc>
      </w:tr>
      <w:tr w:rsidR="006C0671" w:rsidRPr="00AD0484" w14:paraId="0CCC1EAC" w14:textId="77777777" w:rsidTr="004A0FD3">
        <w:tc>
          <w:tcPr>
            <w:tcW w:w="2160" w:type="dxa"/>
          </w:tcPr>
          <w:p w14:paraId="500EC663"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ASYCUDA (AGT)</w:t>
            </w:r>
          </w:p>
        </w:tc>
        <w:tc>
          <w:tcPr>
            <w:tcW w:w="2160" w:type="dxa"/>
          </w:tcPr>
          <w:p w14:paraId="61DDB4BB"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SOAP/XML</w:t>
            </w:r>
          </w:p>
        </w:tc>
        <w:tc>
          <w:tcPr>
            <w:tcW w:w="2160" w:type="dxa"/>
          </w:tcPr>
          <w:p w14:paraId="116B51F0"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UN/EDIFACT</w:t>
            </w:r>
          </w:p>
        </w:tc>
        <w:tc>
          <w:tcPr>
            <w:tcW w:w="3235" w:type="dxa"/>
          </w:tcPr>
          <w:p w14:paraId="5D331C28"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Synchronous</w:t>
            </w:r>
          </w:p>
        </w:tc>
      </w:tr>
      <w:tr w:rsidR="006C0671" w:rsidRPr="00AD0484" w14:paraId="6539811D" w14:textId="77777777" w:rsidTr="004A0FD3">
        <w:tc>
          <w:tcPr>
            <w:tcW w:w="2160" w:type="dxa"/>
          </w:tcPr>
          <w:p w14:paraId="0DC174CB"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SINTECE</w:t>
            </w:r>
          </w:p>
        </w:tc>
        <w:tc>
          <w:tcPr>
            <w:tcW w:w="2160" w:type="dxa"/>
          </w:tcPr>
          <w:p w14:paraId="51AA4E16"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REST/JSON</w:t>
            </w:r>
          </w:p>
        </w:tc>
        <w:tc>
          <w:tcPr>
            <w:tcW w:w="2160" w:type="dxa"/>
          </w:tcPr>
          <w:p w14:paraId="0D8280A1"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JSON</w:t>
            </w:r>
          </w:p>
        </w:tc>
        <w:tc>
          <w:tcPr>
            <w:tcW w:w="3235" w:type="dxa"/>
          </w:tcPr>
          <w:p w14:paraId="628D63C6"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Synchronous</w:t>
            </w:r>
          </w:p>
        </w:tc>
      </w:tr>
      <w:tr w:rsidR="006C0671" w:rsidRPr="00AD0484" w14:paraId="05464BF6" w14:textId="77777777" w:rsidTr="004A0FD3">
        <w:tc>
          <w:tcPr>
            <w:tcW w:w="2160" w:type="dxa"/>
          </w:tcPr>
          <w:p w14:paraId="6A1B1BBC"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OGAs</w:t>
            </w:r>
          </w:p>
        </w:tc>
        <w:tc>
          <w:tcPr>
            <w:tcW w:w="2160" w:type="dxa"/>
          </w:tcPr>
          <w:p w14:paraId="2D03F236"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REST/JSON</w:t>
            </w:r>
          </w:p>
        </w:tc>
        <w:tc>
          <w:tcPr>
            <w:tcW w:w="2160" w:type="dxa"/>
          </w:tcPr>
          <w:p w14:paraId="0B6FBF36"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JSON</w:t>
            </w:r>
          </w:p>
        </w:tc>
        <w:tc>
          <w:tcPr>
            <w:tcW w:w="3235" w:type="dxa"/>
          </w:tcPr>
          <w:p w14:paraId="590739EE"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Asynchronous</w:t>
            </w:r>
          </w:p>
        </w:tc>
      </w:tr>
      <w:tr w:rsidR="006C0671" w:rsidRPr="00AD0484" w14:paraId="18CD74C7" w14:textId="77777777" w:rsidTr="004A0FD3">
        <w:tc>
          <w:tcPr>
            <w:tcW w:w="2160" w:type="dxa"/>
          </w:tcPr>
          <w:p w14:paraId="74DCD071"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Internal Services</w:t>
            </w:r>
          </w:p>
        </w:tc>
        <w:tc>
          <w:tcPr>
            <w:tcW w:w="2160" w:type="dxa"/>
          </w:tcPr>
          <w:p w14:paraId="5635621B"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REST/JSON</w:t>
            </w:r>
          </w:p>
        </w:tc>
        <w:tc>
          <w:tcPr>
            <w:tcW w:w="2160" w:type="dxa"/>
          </w:tcPr>
          <w:p w14:paraId="590184BE"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JSON</w:t>
            </w:r>
          </w:p>
        </w:tc>
        <w:tc>
          <w:tcPr>
            <w:tcW w:w="3235" w:type="dxa"/>
          </w:tcPr>
          <w:p w14:paraId="2A4E4C2F" w14:textId="77777777" w:rsidR="006C0671" w:rsidRPr="004A0FD3" w:rsidRDefault="006C0671" w:rsidP="004A0FD3">
            <w:pPr>
              <w:pStyle w:val="TableText"/>
              <w:rPr>
                <w:rFonts w:ascii="ADPortsGroup" w:hAnsi="ADPortsGroup" w:cs="ADPortsGroup"/>
                <w:sz w:val="16"/>
                <w:szCs w:val="16"/>
              </w:rPr>
            </w:pPr>
            <w:r w:rsidRPr="004A0FD3">
              <w:rPr>
                <w:rFonts w:ascii="ADPortsGroup" w:hAnsi="ADPortsGroup" w:cs="ADPortsGroup"/>
                <w:sz w:val="16"/>
                <w:szCs w:val="16"/>
              </w:rPr>
              <w:t>Both</w:t>
            </w:r>
          </w:p>
        </w:tc>
      </w:tr>
    </w:tbl>
    <w:p w14:paraId="1D05B7A2" w14:textId="7278981A" w:rsidR="006C0671" w:rsidRPr="00872D90" w:rsidRDefault="006C0671" w:rsidP="00872D90">
      <w:pPr>
        <w:pStyle w:val="StyleHeading2Univers11pt"/>
        <w:rPr>
          <w:rFonts w:ascii="ADPortsGroup" w:hAnsi="ADPortsGroup" w:cs="ADPortsGroup"/>
          <w:sz w:val="18"/>
          <w:szCs w:val="18"/>
        </w:rPr>
      </w:pPr>
      <w:bookmarkStart w:id="85" w:name="_Toc217135611"/>
      <w:r w:rsidRPr="00872D90">
        <w:rPr>
          <w:rFonts w:ascii="ADPortsGroup" w:hAnsi="ADPortsGroup" w:cs="ADPortsGroup"/>
          <w:sz w:val="18"/>
          <w:szCs w:val="18"/>
        </w:rPr>
        <w:t>Monitoring and Observability</w:t>
      </w:r>
      <w:bookmarkEnd w:id="85"/>
    </w:p>
    <w:p w14:paraId="7F62844F" w14:textId="77777777" w:rsidR="006C0671" w:rsidRPr="00AD0484" w:rsidRDefault="006C0671" w:rsidP="006C0671">
      <w:pPr>
        <w:rPr>
          <w:sz w:val="18"/>
          <w:szCs w:val="18"/>
        </w:rPr>
      </w:pPr>
      <w:r w:rsidRPr="00AD0484">
        <w:rPr>
          <w:b/>
          <w:sz w:val="18"/>
          <w:szCs w:val="18"/>
        </w:rPr>
        <w:t>diagrams/17_Monitoring_Architecture.mermaid</w:t>
      </w:r>
      <w:r w:rsidRPr="00AD0484">
        <w:rPr>
          <w:sz w:val="18"/>
          <w:szCs w:val="18"/>
        </w:rPr>
        <w:t xml:space="preserve">Diagram Reference: </w:t>
      </w:r>
    </w:p>
    <w:p w14:paraId="017ACF54" w14:textId="413CF180" w:rsidR="006C0671" w:rsidRPr="005F61AE" w:rsidRDefault="006C0671" w:rsidP="00CA621E">
      <w:pPr>
        <w:pStyle w:val="ListBullet"/>
        <w:rPr>
          <w:sz w:val="18"/>
          <w:szCs w:val="18"/>
        </w:rPr>
      </w:pPr>
      <w:r w:rsidRPr="005F61AE">
        <w:rPr>
          <w:sz w:val="18"/>
          <w:szCs w:val="18"/>
        </w:rPr>
        <w:t>Metrics Collection: Prometheus scrapes metrics from all services</w:t>
      </w:r>
    </w:p>
    <w:p w14:paraId="5F706A1C" w14:textId="3C54208C" w:rsidR="006C0671" w:rsidRPr="005F61AE" w:rsidRDefault="006C0671" w:rsidP="00CA621E">
      <w:pPr>
        <w:pStyle w:val="ListBullet"/>
        <w:rPr>
          <w:sz w:val="18"/>
          <w:szCs w:val="18"/>
        </w:rPr>
      </w:pPr>
      <w:r w:rsidRPr="005F61AE">
        <w:rPr>
          <w:sz w:val="18"/>
          <w:szCs w:val="18"/>
        </w:rPr>
        <w:t>Visualization: Grafana dashboards for system and business metrics</w:t>
      </w:r>
    </w:p>
    <w:p w14:paraId="76A38E89" w14:textId="52E7C79B" w:rsidR="006C0671" w:rsidRPr="005F61AE" w:rsidRDefault="006C0671" w:rsidP="00CA621E">
      <w:pPr>
        <w:pStyle w:val="ListBullet"/>
        <w:rPr>
          <w:sz w:val="18"/>
          <w:szCs w:val="18"/>
        </w:rPr>
      </w:pPr>
      <w:r w:rsidRPr="005F61AE">
        <w:rPr>
          <w:sz w:val="18"/>
          <w:szCs w:val="18"/>
        </w:rPr>
        <w:t>Log Aggregation: ELK Stack (Elasticsearch, Logstash, Kibana) for centralized logging</w:t>
      </w:r>
    </w:p>
    <w:p w14:paraId="7BA00551" w14:textId="04DA91A4" w:rsidR="006C0671" w:rsidRPr="005F61AE" w:rsidRDefault="006C0671" w:rsidP="00CA621E">
      <w:pPr>
        <w:pStyle w:val="ListBullet"/>
        <w:rPr>
          <w:sz w:val="18"/>
          <w:szCs w:val="18"/>
        </w:rPr>
      </w:pPr>
      <w:r w:rsidRPr="005F61AE">
        <w:rPr>
          <w:sz w:val="18"/>
          <w:szCs w:val="18"/>
        </w:rPr>
        <w:t>Distributed Tracing: Jaeger for request flow tracking across services</w:t>
      </w:r>
    </w:p>
    <w:p w14:paraId="44F8F5D4" w14:textId="303BA901" w:rsidR="006C0671" w:rsidRPr="005F61AE" w:rsidRDefault="006C0671" w:rsidP="00CA621E">
      <w:pPr>
        <w:pStyle w:val="ListBullet"/>
        <w:rPr>
          <w:sz w:val="18"/>
          <w:szCs w:val="18"/>
        </w:rPr>
      </w:pPr>
      <w:r w:rsidRPr="005F61AE">
        <w:rPr>
          <w:sz w:val="18"/>
          <w:szCs w:val="18"/>
        </w:rPr>
        <w:t xml:space="preserve">Alerting: Prometheus </w:t>
      </w:r>
      <w:r w:rsidR="00E16C98" w:rsidRPr="005F61AE">
        <w:rPr>
          <w:sz w:val="18"/>
          <w:szCs w:val="18"/>
        </w:rPr>
        <w:t>Alert Manager</w:t>
      </w:r>
      <w:r w:rsidRPr="005F61AE">
        <w:rPr>
          <w:sz w:val="18"/>
          <w:szCs w:val="18"/>
        </w:rPr>
        <w:t xml:space="preserve"> with email/SMS notifications</w:t>
      </w:r>
    </w:p>
    <w:p w14:paraId="1DFB942B" w14:textId="7401D2BF" w:rsidR="006C0671" w:rsidRPr="005F61AE" w:rsidRDefault="006C0671" w:rsidP="00CA621E">
      <w:pPr>
        <w:pStyle w:val="ListBullet"/>
        <w:rPr>
          <w:sz w:val="18"/>
          <w:szCs w:val="18"/>
        </w:rPr>
      </w:pPr>
      <w:r w:rsidRPr="005F61AE">
        <w:rPr>
          <w:sz w:val="18"/>
          <w:szCs w:val="18"/>
        </w:rPr>
        <w:t>APM: Application Performance Monitoring for user experience tracking</w:t>
      </w:r>
    </w:p>
    <w:p w14:paraId="576FFA67" w14:textId="2386D41B" w:rsidR="006C0671" w:rsidRPr="005F61AE" w:rsidRDefault="006C0671" w:rsidP="00CA621E">
      <w:pPr>
        <w:pStyle w:val="ListBullet"/>
        <w:rPr>
          <w:sz w:val="18"/>
          <w:szCs w:val="18"/>
        </w:rPr>
      </w:pPr>
      <w:r w:rsidRPr="005F61AE">
        <w:rPr>
          <w:sz w:val="18"/>
          <w:szCs w:val="18"/>
        </w:rPr>
        <w:t xml:space="preserve">Health Checks: </w:t>
      </w:r>
      <w:r w:rsidR="00E16C98" w:rsidRPr="005F61AE">
        <w:rPr>
          <w:sz w:val="18"/>
          <w:szCs w:val="18"/>
        </w:rPr>
        <w:t>Kubernetes’</w:t>
      </w:r>
      <w:r w:rsidRPr="005F61AE">
        <w:rPr>
          <w:sz w:val="18"/>
          <w:szCs w:val="18"/>
        </w:rPr>
        <w:t xml:space="preserve"> liveness and readiness probes</w:t>
      </w:r>
    </w:p>
    <w:p w14:paraId="7DE637E0" w14:textId="3ABC83D6" w:rsidR="006C0671" w:rsidRPr="00872D90" w:rsidRDefault="006C0671" w:rsidP="00872D90">
      <w:pPr>
        <w:pStyle w:val="StyleHeading2Univers11pt"/>
        <w:rPr>
          <w:rFonts w:ascii="ADPortsGroup" w:hAnsi="ADPortsGroup" w:cs="ADPortsGroup"/>
          <w:sz w:val="18"/>
          <w:szCs w:val="18"/>
        </w:rPr>
      </w:pPr>
      <w:r w:rsidRPr="00872D90">
        <w:rPr>
          <w:rFonts w:ascii="ADPortsGroup" w:hAnsi="ADPortsGroup" w:cs="ADPortsGroup"/>
          <w:sz w:val="18"/>
          <w:szCs w:val="18"/>
        </w:rPr>
        <w:t xml:space="preserve"> </w:t>
      </w:r>
      <w:bookmarkStart w:id="86" w:name="_Toc217135612"/>
      <w:r w:rsidRPr="00872D90">
        <w:rPr>
          <w:rFonts w:ascii="ADPortsGroup" w:hAnsi="ADPortsGroup" w:cs="ADPortsGroup"/>
          <w:sz w:val="18"/>
          <w:szCs w:val="18"/>
        </w:rPr>
        <w:t>CI/CD Pipeline</w:t>
      </w:r>
      <w:bookmarkEnd w:id="86"/>
    </w:p>
    <w:p w14:paraId="03FA9340" w14:textId="77777777" w:rsidR="006C0671" w:rsidRPr="00AD0484" w:rsidRDefault="006C0671" w:rsidP="006C0671">
      <w:pPr>
        <w:rPr>
          <w:sz w:val="18"/>
          <w:szCs w:val="18"/>
        </w:rPr>
      </w:pPr>
      <w:r w:rsidRPr="00AD0484">
        <w:rPr>
          <w:b/>
          <w:sz w:val="18"/>
          <w:szCs w:val="18"/>
        </w:rPr>
        <w:t>diagrams/16_CICD_Pipeline.mermaid</w:t>
      </w:r>
      <w:r w:rsidRPr="00AD0484">
        <w:rPr>
          <w:sz w:val="18"/>
          <w:szCs w:val="18"/>
        </w:rPr>
        <w:t xml:space="preserve">Diagram Reference: </w:t>
      </w:r>
    </w:p>
    <w:p w14:paraId="3EEFAFEE" w14:textId="17881D39" w:rsidR="006C0671" w:rsidRPr="005F61AE" w:rsidRDefault="006C0671" w:rsidP="00CA621E">
      <w:pPr>
        <w:pStyle w:val="ListBullet"/>
        <w:rPr>
          <w:sz w:val="18"/>
          <w:szCs w:val="18"/>
        </w:rPr>
      </w:pPr>
      <w:r w:rsidRPr="005F61AE">
        <w:rPr>
          <w:sz w:val="18"/>
          <w:szCs w:val="18"/>
        </w:rPr>
        <w:t>Source Control: GitLab for version control and collaboration</w:t>
      </w:r>
    </w:p>
    <w:p w14:paraId="0C3D0159" w14:textId="333308A7" w:rsidR="006C0671" w:rsidRPr="005F61AE" w:rsidRDefault="006C0671" w:rsidP="00CA621E">
      <w:pPr>
        <w:pStyle w:val="ListBullet"/>
        <w:rPr>
          <w:sz w:val="18"/>
          <w:szCs w:val="18"/>
        </w:rPr>
      </w:pPr>
      <w:r w:rsidRPr="005F61AE">
        <w:rPr>
          <w:sz w:val="18"/>
          <w:szCs w:val="18"/>
        </w:rPr>
        <w:t>CI Pipeline: Automated build, test, and quality gates</w:t>
      </w:r>
    </w:p>
    <w:p w14:paraId="1B697C8A" w14:textId="6D9DA619" w:rsidR="006C0671" w:rsidRPr="005F61AE" w:rsidRDefault="006C0671" w:rsidP="00CA621E">
      <w:pPr>
        <w:pStyle w:val="ListBullet"/>
        <w:rPr>
          <w:sz w:val="18"/>
          <w:szCs w:val="18"/>
        </w:rPr>
      </w:pPr>
      <w:r w:rsidRPr="005F61AE">
        <w:rPr>
          <w:sz w:val="18"/>
          <w:szCs w:val="18"/>
        </w:rPr>
        <w:t>Code Quality: SonarQube for static code analysis</w:t>
      </w:r>
    </w:p>
    <w:p w14:paraId="38DB7F5E" w14:textId="36B20B2C" w:rsidR="006C0671" w:rsidRPr="005F61AE" w:rsidRDefault="006C0671" w:rsidP="00CA621E">
      <w:pPr>
        <w:pStyle w:val="ListBullet"/>
        <w:rPr>
          <w:sz w:val="18"/>
          <w:szCs w:val="18"/>
        </w:rPr>
      </w:pPr>
      <w:r w:rsidRPr="005F61AE">
        <w:rPr>
          <w:sz w:val="18"/>
          <w:szCs w:val="18"/>
        </w:rPr>
        <w:t xml:space="preserve">Security Scanning: </w:t>
      </w:r>
      <w:proofErr w:type="spellStart"/>
      <w:r w:rsidRPr="005F61AE">
        <w:rPr>
          <w:sz w:val="18"/>
          <w:szCs w:val="18"/>
        </w:rPr>
        <w:t>Checkmarx</w:t>
      </w:r>
      <w:proofErr w:type="spellEnd"/>
      <w:r w:rsidRPr="005F61AE">
        <w:rPr>
          <w:sz w:val="18"/>
          <w:szCs w:val="18"/>
        </w:rPr>
        <w:t xml:space="preserve"> for vulnerability detection</w:t>
      </w:r>
    </w:p>
    <w:p w14:paraId="57B20CB1" w14:textId="6C034ACC" w:rsidR="006C0671" w:rsidRPr="005F61AE" w:rsidRDefault="006C0671" w:rsidP="00CA621E">
      <w:pPr>
        <w:pStyle w:val="ListBullet"/>
        <w:rPr>
          <w:sz w:val="18"/>
          <w:szCs w:val="18"/>
        </w:rPr>
      </w:pPr>
      <w:r w:rsidRPr="005F61AE">
        <w:rPr>
          <w:sz w:val="18"/>
          <w:szCs w:val="18"/>
        </w:rPr>
        <w:t>Container Registry: Harbor for private image storage</w:t>
      </w:r>
    </w:p>
    <w:p w14:paraId="649DD072" w14:textId="6206E74C" w:rsidR="006C0671" w:rsidRPr="005F61AE" w:rsidRDefault="006C0671" w:rsidP="00CA621E">
      <w:pPr>
        <w:pStyle w:val="ListBullet"/>
        <w:rPr>
          <w:sz w:val="18"/>
          <w:szCs w:val="18"/>
        </w:rPr>
      </w:pPr>
      <w:r w:rsidRPr="005F61AE">
        <w:rPr>
          <w:sz w:val="18"/>
          <w:szCs w:val="18"/>
        </w:rPr>
        <w:t xml:space="preserve">CD Pipeline: </w:t>
      </w:r>
      <w:proofErr w:type="spellStart"/>
      <w:r w:rsidRPr="005F61AE">
        <w:rPr>
          <w:sz w:val="18"/>
          <w:szCs w:val="18"/>
        </w:rPr>
        <w:t>GitOps</w:t>
      </w:r>
      <w:proofErr w:type="spellEnd"/>
      <w:r w:rsidRPr="005F61AE">
        <w:rPr>
          <w:sz w:val="18"/>
          <w:szCs w:val="18"/>
        </w:rPr>
        <w:t xml:space="preserve">-based deployment with </w:t>
      </w:r>
      <w:proofErr w:type="spellStart"/>
      <w:r w:rsidRPr="005F61AE">
        <w:rPr>
          <w:sz w:val="18"/>
          <w:szCs w:val="18"/>
        </w:rPr>
        <w:t>ArgoCD</w:t>
      </w:r>
      <w:proofErr w:type="spellEnd"/>
    </w:p>
    <w:p w14:paraId="18F9F183" w14:textId="64EEBB0E" w:rsidR="006C0671" w:rsidRPr="005F61AE" w:rsidRDefault="006C0671" w:rsidP="00CA621E">
      <w:pPr>
        <w:pStyle w:val="ListBullet"/>
        <w:rPr>
          <w:sz w:val="18"/>
          <w:szCs w:val="18"/>
        </w:rPr>
      </w:pPr>
      <w:r w:rsidRPr="005F61AE">
        <w:rPr>
          <w:sz w:val="18"/>
          <w:szCs w:val="18"/>
        </w:rPr>
        <w:t>Environment Promotion: Dev → Staging → Production with approvals</w:t>
      </w:r>
    </w:p>
    <w:p w14:paraId="47B2EF41" w14:textId="77777777" w:rsidR="006C0671" w:rsidRPr="00D70837" w:rsidRDefault="006C0671" w:rsidP="00D70837">
      <w:pPr>
        <w:pStyle w:val="StyleHeading1Univers12pt"/>
        <w:rPr>
          <w:rFonts w:ascii="ADPortsGroup" w:hAnsi="ADPortsGroup" w:cs="ADPortsGroup"/>
          <w:sz w:val="18"/>
          <w:szCs w:val="18"/>
        </w:rPr>
      </w:pPr>
      <w:bookmarkStart w:id="87" w:name="_Toc217135613"/>
      <w:r w:rsidRPr="00D70837">
        <w:rPr>
          <w:rFonts w:ascii="ADPortsGroup" w:hAnsi="ADPortsGroup" w:cs="ADPortsGroup"/>
          <w:sz w:val="18"/>
          <w:szCs w:val="18"/>
        </w:rPr>
        <w:t>Appendices</w:t>
      </w:r>
      <w:bookmarkEnd w:id="87"/>
    </w:p>
    <w:p w14:paraId="36916116" w14:textId="77777777" w:rsidR="006C0671" w:rsidRPr="00872D90" w:rsidRDefault="006C0671" w:rsidP="00872D90">
      <w:pPr>
        <w:pStyle w:val="StyleHeading2Univers11pt"/>
        <w:rPr>
          <w:rFonts w:ascii="ADPortsGroup" w:hAnsi="ADPortsGroup" w:cs="ADPortsGroup"/>
          <w:sz w:val="18"/>
          <w:szCs w:val="18"/>
        </w:rPr>
      </w:pPr>
      <w:bookmarkStart w:id="88" w:name="_Toc217135614"/>
      <w:r w:rsidRPr="00872D90">
        <w:rPr>
          <w:rFonts w:ascii="ADPortsGroup" w:hAnsi="ADPortsGroup" w:cs="ADPortsGroup"/>
          <w:sz w:val="18"/>
          <w:szCs w:val="18"/>
        </w:rPr>
        <w:t>Appendix A: Diagram References</w:t>
      </w:r>
      <w:bookmarkEnd w:id="88"/>
    </w:p>
    <w:p w14:paraId="024665FB" w14:textId="77777777" w:rsidR="006C0671" w:rsidRPr="00AD0484" w:rsidRDefault="006C0671" w:rsidP="006C0671">
      <w:pPr>
        <w:rPr>
          <w:sz w:val="18"/>
          <w:szCs w:val="18"/>
        </w:rPr>
      </w:pPr>
      <w:r w:rsidRPr="00AD0484">
        <w:rPr>
          <w:sz w:val="18"/>
          <w:szCs w:val="18"/>
        </w:rPr>
        <w:t xml:space="preserve">All architectural diagrams are maintained in the </w:t>
      </w:r>
      <w:proofErr w:type="gramStart"/>
      <w:r w:rsidRPr="00AD0484">
        <w:rPr>
          <w:sz w:val="18"/>
          <w:szCs w:val="18"/>
        </w:rPr>
        <w:t>diagrams</w:t>
      </w:r>
      <w:proofErr w:type="gramEnd"/>
      <w:r w:rsidRPr="00AD0484">
        <w:rPr>
          <w:sz w:val="18"/>
          <w:szCs w:val="18"/>
        </w:rPr>
        <w:t xml:space="preserve"> directory:</w:t>
      </w:r>
    </w:p>
    <w:p w14:paraId="61C3119E" w14:textId="601D5BB1" w:rsidR="006C0671" w:rsidRPr="005F61AE" w:rsidRDefault="006C0671" w:rsidP="00CA621E">
      <w:pPr>
        <w:pStyle w:val="ListBullet"/>
        <w:rPr>
          <w:sz w:val="18"/>
          <w:szCs w:val="18"/>
        </w:rPr>
      </w:pPr>
      <w:r w:rsidRPr="005F61AE">
        <w:rPr>
          <w:sz w:val="18"/>
          <w:szCs w:val="18"/>
        </w:rPr>
        <w:lastRenderedPageBreak/>
        <w:t>01_System_Context_Diagram.mermaid - System context and stakeholders</w:t>
      </w:r>
    </w:p>
    <w:p w14:paraId="1387C686" w14:textId="34DF75C4" w:rsidR="006C0671" w:rsidRPr="005F61AE" w:rsidRDefault="006C0671" w:rsidP="00CA621E">
      <w:pPr>
        <w:pStyle w:val="ListBullet"/>
        <w:rPr>
          <w:sz w:val="18"/>
          <w:szCs w:val="18"/>
        </w:rPr>
      </w:pPr>
      <w:r w:rsidRPr="005F61AE">
        <w:rPr>
          <w:sz w:val="18"/>
          <w:szCs w:val="18"/>
        </w:rPr>
        <w:t>02_High_Level_Architecture.mermaid - Overall system architecture</w:t>
      </w:r>
    </w:p>
    <w:p w14:paraId="5AD7D147" w14:textId="6FE16DCB" w:rsidR="006C0671" w:rsidRPr="005F61AE" w:rsidRDefault="006C0671" w:rsidP="00CA621E">
      <w:pPr>
        <w:pStyle w:val="ListBullet"/>
        <w:rPr>
          <w:sz w:val="18"/>
          <w:szCs w:val="18"/>
        </w:rPr>
      </w:pPr>
      <w:r w:rsidRPr="005F61AE">
        <w:rPr>
          <w:sz w:val="18"/>
          <w:szCs w:val="18"/>
        </w:rPr>
        <w:t>03_Deployment_Architecture.mermaid - Deployment topology</w:t>
      </w:r>
    </w:p>
    <w:p w14:paraId="24847F64" w14:textId="05000810" w:rsidR="006C0671" w:rsidRPr="005F61AE" w:rsidRDefault="006C0671" w:rsidP="00CA621E">
      <w:pPr>
        <w:pStyle w:val="ListBullet"/>
        <w:rPr>
          <w:sz w:val="18"/>
          <w:szCs w:val="18"/>
        </w:rPr>
      </w:pPr>
      <w:r w:rsidRPr="005F61AE">
        <w:rPr>
          <w:sz w:val="18"/>
          <w:szCs w:val="18"/>
        </w:rPr>
        <w:t>04_Kubernetes_Architecture.mermaid - Kubernetes cluster design</w:t>
      </w:r>
    </w:p>
    <w:p w14:paraId="0A17D6B4" w14:textId="1AB948B8" w:rsidR="006C0671" w:rsidRPr="005F61AE" w:rsidRDefault="006C0671" w:rsidP="00CA621E">
      <w:pPr>
        <w:pStyle w:val="ListBullet"/>
        <w:rPr>
          <w:sz w:val="18"/>
          <w:szCs w:val="18"/>
        </w:rPr>
      </w:pPr>
      <w:r w:rsidRPr="005F61AE">
        <w:rPr>
          <w:sz w:val="18"/>
          <w:szCs w:val="18"/>
        </w:rPr>
        <w:t>05_Network_Architecture.mermaid - Network zones and security</w:t>
      </w:r>
    </w:p>
    <w:p w14:paraId="4F9473C8" w14:textId="70F3CF21" w:rsidR="006C0671" w:rsidRPr="005F61AE" w:rsidRDefault="006C0671" w:rsidP="00CA621E">
      <w:pPr>
        <w:pStyle w:val="ListBullet"/>
        <w:rPr>
          <w:sz w:val="18"/>
          <w:szCs w:val="18"/>
        </w:rPr>
      </w:pPr>
      <w:r w:rsidRPr="005F61AE">
        <w:rPr>
          <w:sz w:val="18"/>
          <w:szCs w:val="18"/>
        </w:rPr>
        <w:t>06_Microservices_Architecture.mermaid - Microservices components</w:t>
      </w:r>
    </w:p>
    <w:p w14:paraId="0D2AA8EF" w14:textId="3B1616ED" w:rsidR="006C0671" w:rsidRPr="005F61AE" w:rsidRDefault="006C0671" w:rsidP="00CA621E">
      <w:pPr>
        <w:pStyle w:val="ListBullet"/>
        <w:rPr>
          <w:sz w:val="18"/>
          <w:szCs w:val="18"/>
        </w:rPr>
      </w:pPr>
      <w:r w:rsidRPr="005F61AE">
        <w:rPr>
          <w:sz w:val="18"/>
          <w:szCs w:val="18"/>
        </w:rPr>
        <w:t>07_Declaration_Lifecycle_State_Machine.mermaid - Declaration workflow states</w:t>
      </w:r>
    </w:p>
    <w:p w14:paraId="389F942B" w14:textId="47146D20" w:rsidR="006C0671" w:rsidRPr="005F61AE" w:rsidRDefault="006C0671" w:rsidP="00CA621E">
      <w:pPr>
        <w:pStyle w:val="ListBullet"/>
        <w:rPr>
          <w:sz w:val="18"/>
          <w:szCs w:val="18"/>
        </w:rPr>
      </w:pPr>
      <w:r w:rsidRPr="005F61AE">
        <w:rPr>
          <w:sz w:val="18"/>
          <w:szCs w:val="18"/>
        </w:rPr>
        <w:t>08_Integration_Architecture.mermaid - External system integrations</w:t>
      </w:r>
    </w:p>
    <w:p w14:paraId="5D040A10" w14:textId="45F2881E" w:rsidR="006C0671" w:rsidRPr="005F61AE" w:rsidRDefault="006C0671" w:rsidP="00CA621E">
      <w:pPr>
        <w:pStyle w:val="ListBullet"/>
        <w:rPr>
          <w:sz w:val="18"/>
          <w:szCs w:val="18"/>
        </w:rPr>
      </w:pPr>
      <w:r w:rsidRPr="005F61AE">
        <w:rPr>
          <w:sz w:val="18"/>
          <w:szCs w:val="18"/>
        </w:rPr>
        <w:t>09_Data_Flow_Declaration_Process.mermaid - Data flow patterns</w:t>
      </w:r>
    </w:p>
    <w:p w14:paraId="7F02FCD9" w14:textId="7571E34B" w:rsidR="006C0671" w:rsidRPr="005F61AE" w:rsidRDefault="006C0671" w:rsidP="00CA621E">
      <w:pPr>
        <w:pStyle w:val="ListBullet"/>
        <w:rPr>
          <w:sz w:val="18"/>
          <w:szCs w:val="18"/>
        </w:rPr>
      </w:pPr>
      <w:r w:rsidRPr="005F61AE">
        <w:rPr>
          <w:sz w:val="18"/>
          <w:szCs w:val="18"/>
        </w:rPr>
        <w:t>10_ASYCUDA_Integration_Flow.mermaid - ASYCUDA integration details</w:t>
      </w:r>
    </w:p>
    <w:p w14:paraId="30AB0665" w14:textId="34BA28FD" w:rsidR="006C0671" w:rsidRPr="005F61AE" w:rsidRDefault="006C0671" w:rsidP="00CA621E">
      <w:pPr>
        <w:pStyle w:val="ListBullet"/>
        <w:rPr>
          <w:sz w:val="18"/>
          <w:szCs w:val="18"/>
        </w:rPr>
      </w:pPr>
      <w:r w:rsidRPr="005F61AE">
        <w:rPr>
          <w:sz w:val="18"/>
          <w:szCs w:val="18"/>
        </w:rPr>
        <w:t>11_SINTECE_Integration_Flow.mermaid - SINTECE integration details</w:t>
      </w:r>
    </w:p>
    <w:p w14:paraId="2C212A62" w14:textId="33B3B11F" w:rsidR="006C0671" w:rsidRPr="005F61AE" w:rsidRDefault="006C0671" w:rsidP="00CA621E">
      <w:pPr>
        <w:pStyle w:val="ListBullet"/>
        <w:rPr>
          <w:sz w:val="18"/>
          <w:szCs w:val="18"/>
        </w:rPr>
      </w:pPr>
      <w:r w:rsidRPr="005F61AE">
        <w:rPr>
          <w:sz w:val="18"/>
          <w:szCs w:val="18"/>
        </w:rPr>
        <w:t>12_IAM_Keycloak_Architecture.mermaid - Identity management architecture</w:t>
      </w:r>
    </w:p>
    <w:p w14:paraId="0F63B557" w14:textId="57A48EAA" w:rsidR="006C0671" w:rsidRPr="005F61AE" w:rsidRDefault="006C0671" w:rsidP="00CA621E">
      <w:pPr>
        <w:pStyle w:val="ListBullet"/>
        <w:rPr>
          <w:sz w:val="18"/>
          <w:szCs w:val="18"/>
        </w:rPr>
      </w:pPr>
      <w:r w:rsidRPr="005F61AE">
        <w:rPr>
          <w:sz w:val="18"/>
          <w:szCs w:val="18"/>
        </w:rPr>
        <w:t>13_Document_Management_MinIO.mermaid - Document storage architecture</w:t>
      </w:r>
    </w:p>
    <w:p w14:paraId="7F3085DF" w14:textId="66AACCEB" w:rsidR="006C0671" w:rsidRPr="005F61AE" w:rsidRDefault="006C0671" w:rsidP="00CA621E">
      <w:pPr>
        <w:pStyle w:val="ListBullet"/>
        <w:rPr>
          <w:sz w:val="18"/>
          <w:szCs w:val="18"/>
        </w:rPr>
      </w:pPr>
      <w:r w:rsidRPr="005F61AE">
        <w:rPr>
          <w:sz w:val="18"/>
          <w:szCs w:val="18"/>
        </w:rPr>
        <w:t>14_Master_Data_Sync.</w:t>
      </w:r>
      <w:proofErr w:type="gramStart"/>
      <w:r w:rsidRPr="005F61AE">
        <w:rPr>
          <w:sz w:val="18"/>
          <w:szCs w:val="18"/>
        </w:rPr>
        <w:t>mermaid</w:t>
      </w:r>
      <w:proofErr w:type="gramEnd"/>
      <w:r w:rsidRPr="005F61AE">
        <w:rPr>
          <w:sz w:val="18"/>
          <w:szCs w:val="18"/>
        </w:rPr>
        <w:t xml:space="preserve"> - Master data synchronization</w:t>
      </w:r>
    </w:p>
    <w:p w14:paraId="038CAFDB" w14:textId="07D85602" w:rsidR="006C0671" w:rsidRPr="005F61AE" w:rsidRDefault="006C0671" w:rsidP="00CA621E">
      <w:pPr>
        <w:pStyle w:val="ListBullet"/>
        <w:rPr>
          <w:sz w:val="18"/>
          <w:szCs w:val="18"/>
        </w:rPr>
      </w:pPr>
      <w:r w:rsidRPr="005F61AE">
        <w:rPr>
          <w:sz w:val="18"/>
          <w:szCs w:val="18"/>
        </w:rPr>
        <w:t>15_Security_Architecture.mermaid - Security controls and layers</w:t>
      </w:r>
    </w:p>
    <w:p w14:paraId="47431124" w14:textId="65E810EA" w:rsidR="006C0671" w:rsidRPr="005F61AE" w:rsidRDefault="006C0671" w:rsidP="00CA621E">
      <w:pPr>
        <w:pStyle w:val="ListBullet"/>
        <w:rPr>
          <w:sz w:val="18"/>
          <w:szCs w:val="18"/>
        </w:rPr>
      </w:pPr>
      <w:r w:rsidRPr="005F61AE">
        <w:rPr>
          <w:sz w:val="18"/>
          <w:szCs w:val="18"/>
        </w:rPr>
        <w:t>16_CICD_Pipeline.mermaid - CI/CD automation pipeline</w:t>
      </w:r>
    </w:p>
    <w:p w14:paraId="72F56ED6" w14:textId="64944C1B" w:rsidR="006C0671" w:rsidRPr="005F61AE" w:rsidRDefault="006C0671" w:rsidP="00CA621E">
      <w:pPr>
        <w:pStyle w:val="ListBullet"/>
        <w:rPr>
          <w:sz w:val="18"/>
          <w:szCs w:val="18"/>
        </w:rPr>
      </w:pPr>
      <w:r w:rsidRPr="005F61AE">
        <w:rPr>
          <w:sz w:val="18"/>
          <w:szCs w:val="18"/>
        </w:rPr>
        <w:t>17_Monitoring_Architecture.mermaid - Monitoring and observability</w:t>
      </w:r>
    </w:p>
    <w:p w14:paraId="4CAA0300" w14:textId="1F8CB888" w:rsidR="006C0671" w:rsidRPr="005F61AE" w:rsidRDefault="006C0671" w:rsidP="00CA621E">
      <w:pPr>
        <w:pStyle w:val="ListBullet"/>
        <w:rPr>
          <w:sz w:val="18"/>
          <w:szCs w:val="18"/>
        </w:rPr>
      </w:pPr>
      <w:r w:rsidRPr="005F61AE">
        <w:rPr>
          <w:sz w:val="18"/>
          <w:szCs w:val="18"/>
        </w:rPr>
        <w:t>18_WCO_Data_Model_</w:t>
      </w:r>
      <w:proofErr w:type="gramStart"/>
      <w:r w:rsidRPr="005F61AE">
        <w:rPr>
          <w:sz w:val="18"/>
          <w:szCs w:val="18"/>
        </w:rPr>
        <w:t>ER.mermaid</w:t>
      </w:r>
      <w:proofErr w:type="gramEnd"/>
      <w:r w:rsidRPr="005F61AE">
        <w:rPr>
          <w:sz w:val="18"/>
          <w:szCs w:val="18"/>
        </w:rPr>
        <w:t xml:space="preserve"> - WCO data model implementation</w:t>
      </w:r>
    </w:p>
    <w:p w14:paraId="3141E933" w14:textId="77777777" w:rsidR="006C0671" w:rsidRPr="00872D90" w:rsidRDefault="006C0671" w:rsidP="00872D90">
      <w:pPr>
        <w:pStyle w:val="StyleHeading2Univers11pt"/>
        <w:rPr>
          <w:rFonts w:ascii="ADPortsGroup" w:hAnsi="ADPortsGroup" w:cs="ADPortsGroup"/>
          <w:sz w:val="18"/>
          <w:szCs w:val="18"/>
        </w:rPr>
      </w:pPr>
      <w:bookmarkStart w:id="89" w:name="_Toc217135615"/>
      <w:r w:rsidRPr="00872D90">
        <w:rPr>
          <w:rFonts w:ascii="ADPortsGroup" w:hAnsi="ADPortsGroup" w:cs="ADPortsGroup"/>
          <w:sz w:val="18"/>
          <w:szCs w:val="18"/>
        </w:rPr>
        <w:t>Appendix B: Reference Documents</w:t>
      </w:r>
      <w:bookmarkEnd w:id="89"/>
    </w:p>
    <w:p w14:paraId="489C06F8" w14:textId="08DF551F" w:rsidR="006C0671" w:rsidRPr="005F61AE" w:rsidRDefault="006C0671" w:rsidP="00CA621E">
      <w:pPr>
        <w:pStyle w:val="ListBullet"/>
        <w:rPr>
          <w:sz w:val="18"/>
          <w:szCs w:val="18"/>
        </w:rPr>
      </w:pPr>
      <w:r w:rsidRPr="005F61AE">
        <w:rPr>
          <w:sz w:val="18"/>
          <w:szCs w:val="18"/>
        </w:rPr>
        <w:t>JUL-AGT Integration Control Document - Draft - V2</w:t>
      </w:r>
    </w:p>
    <w:p w14:paraId="24C42FD6" w14:textId="4744DD78" w:rsidR="006C0671" w:rsidRPr="005F61AE" w:rsidRDefault="006C0671" w:rsidP="00CA621E">
      <w:pPr>
        <w:pStyle w:val="ListBullet"/>
        <w:rPr>
          <w:sz w:val="18"/>
          <w:szCs w:val="18"/>
        </w:rPr>
      </w:pPr>
      <w:r w:rsidRPr="005F61AE">
        <w:rPr>
          <w:sz w:val="18"/>
          <w:szCs w:val="18"/>
        </w:rPr>
        <w:t>JUL-SINTECE Integration Control Document - Draft - v2</w:t>
      </w:r>
    </w:p>
    <w:p w14:paraId="156BF31F" w14:textId="3AA1BD8C" w:rsidR="006C0671" w:rsidRPr="005F61AE" w:rsidRDefault="006C0671" w:rsidP="00CA621E">
      <w:pPr>
        <w:pStyle w:val="ListBullet"/>
        <w:rPr>
          <w:sz w:val="18"/>
          <w:szCs w:val="18"/>
        </w:rPr>
      </w:pPr>
      <w:r w:rsidRPr="005F61AE">
        <w:rPr>
          <w:sz w:val="18"/>
          <w:szCs w:val="18"/>
        </w:rPr>
        <w:t>JUL System User Management Architecture</w:t>
      </w:r>
    </w:p>
    <w:p w14:paraId="695A9F96" w14:textId="6CBB7860" w:rsidR="006C0671" w:rsidRPr="005F61AE" w:rsidRDefault="006C0671" w:rsidP="00CA621E">
      <w:pPr>
        <w:pStyle w:val="ListBullet"/>
        <w:rPr>
          <w:sz w:val="18"/>
          <w:szCs w:val="18"/>
        </w:rPr>
      </w:pPr>
      <w:r w:rsidRPr="005F61AE">
        <w:rPr>
          <w:sz w:val="18"/>
          <w:szCs w:val="18"/>
        </w:rPr>
        <w:t>WCO Data Model Version 3.10</w:t>
      </w:r>
    </w:p>
    <w:p w14:paraId="54A92797" w14:textId="50422542" w:rsidR="006C0671" w:rsidRPr="005F61AE" w:rsidRDefault="006C0671" w:rsidP="00CA621E">
      <w:pPr>
        <w:pStyle w:val="ListBullet"/>
        <w:rPr>
          <w:sz w:val="18"/>
          <w:szCs w:val="18"/>
        </w:rPr>
      </w:pPr>
      <w:r w:rsidRPr="005F61AE">
        <w:rPr>
          <w:sz w:val="18"/>
          <w:szCs w:val="18"/>
        </w:rPr>
        <w:t>UN/EDIFACT Message Standards</w:t>
      </w:r>
    </w:p>
    <w:p w14:paraId="7860AD7C" w14:textId="475DD25B" w:rsidR="006C0671" w:rsidRPr="005F61AE" w:rsidRDefault="006C0671" w:rsidP="00CA621E">
      <w:pPr>
        <w:pStyle w:val="ListBullet"/>
        <w:rPr>
          <w:sz w:val="18"/>
          <w:szCs w:val="18"/>
        </w:rPr>
      </w:pPr>
      <w:r w:rsidRPr="005F61AE">
        <w:rPr>
          <w:sz w:val="18"/>
          <w:szCs w:val="18"/>
        </w:rPr>
        <w:t>UNCTAD Single Window Recommendations</w:t>
      </w:r>
    </w:p>
    <w:p w14:paraId="2FEC61E3" w14:textId="5CC1F909" w:rsidR="006C0671" w:rsidRPr="005F61AE" w:rsidRDefault="006C0671" w:rsidP="00CA621E">
      <w:pPr>
        <w:pStyle w:val="ListBullet"/>
        <w:rPr>
          <w:sz w:val="18"/>
          <w:szCs w:val="18"/>
        </w:rPr>
      </w:pPr>
      <w:r w:rsidRPr="005F61AE">
        <w:rPr>
          <w:sz w:val="18"/>
          <w:szCs w:val="18"/>
        </w:rPr>
        <w:t>WTO Trade Facilitation Agreement Guidelines</w:t>
      </w:r>
    </w:p>
    <w:p w14:paraId="1A74146A" w14:textId="77777777" w:rsidR="006C0671" w:rsidRPr="00872D90" w:rsidRDefault="006C0671" w:rsidP="00872D90">
      <w:pPr>
        <w:pStyle w:val="StyleHeading2Univers11pt"/>
        <w:rPr>
          <w:rFonts w:ascii="ADPortsGroup" w:hAnsi="ADPortsGroup" w:cs="ADPortsGroup"/>
          <w:sz w:val="18"/>
          <w:szCs w:val="18"/>
        </w:rPr>
      </w:pPr>
      <w:bookmarkStart w:id="90" w:name="_Toc217135616"/>
      <w:r w:rsidRPr="00872D90">
        <w:rPr>
          <w:rFonts w:ascii="ADPortsGroup" w:hAnsi="ADPortsGroup" w:cs="ADPortsGroup"/>
          <w:sz w:val="18"/>
          <w:szCs w:val="18"/>
        </w:rPr>
        <w:t>Appendix C: Service Level Agreements</w:t>
      </w:r>
      <w:bookmarkEnd w:id="90"/>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955"/>
      </w:tblGrid>
      <w:tr w:rsidR="006C0671" w:rsidRPr="00AD0484" w14:paraId="6F10754C" w14:textId="77777777" w:rsidTr="00BE0FD8">
        <w:tc>
          <w:tcPr>
            <w:tcW w:w="2880" w:type="dxa"/>
            <w:shd w:val="clear" w:color="auto" w:fill="D9D9D9" w:themeFill="background1" w:themeFillShade="D9"/>
          </w:tcPr>
          <w:p w14:paraId="723FDCE7"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Metric</w:t>
            </w:r>
          </w:p>
        </w:tc>
        <w:tc>
          <w:tcPr>
            <w:tcW w:w="2880" w:type="dxa"/>
            <w:shd w:val="clear" w:color="auto" w:fill="D9D9D9" w:themeFill="background1" w:themeFillShade="D9"/>
          </w:tcPr>
          <w:p w14:paraId="170A852E"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Target</w:t>
            </w:r>
          </w:p>
        </w:tc>
        <w:tc>
          <w:tcPr>
            <w:tcW w:w="3955" w:type="dxa"/>
            <w:shd w:val="clear" w:color="auto" w:fill="D9D9D9" w:themeFill="background1" w:themeFillShade="D9"/>
          </w:tcPr>
          <w:p w14:paraId="09A3E18C"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Measurement</w:t>
            </w:r>
          </w:p>
        </w:tc>
      </w:tr>
      <w:tr w:rsidR="006C0671" w:rsidRPr="00AD0484" w14:paraId="6D81D7E0" w14:textId="77777777" w:rsidTr="00BE0FD8">
        <w:tc>
          <w:tcPr>
            <w:tcW w:w="2880" w:type="dxa"/>
          </w:tcPr>
          <w:p w14:paraId="6570E2B6"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System Availability</w:t>
            </w:r>
          </w:p>
        </w:tc>
        <w:tc>
          <w:tcPr>
            <w:tcW w:w="2880" w:type="dxa"/>
          </w:tcPr>
          <w:p w14:paraId="36B654EE"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99.9%</w:t>
            </w:r>
          </w:p>
        </w:tc>
        <w:tc>
          <w:tcPr>
            <w:tcW w:w="3955" w:type="dxa"/>
          </w:tcPr>
          <w:p w14:paraId="0BE50F1F"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8.76 hours downtime/year maximum</w:t>
            </w:r>
          </w:p>
        </w:tc>
      </w:tr>
      <w:tr w:rsidR="006C0671" w:rsidRPr="00AD0484" w14:paraId="002CF8C8" w14:textId="77777777" w:rsidTr="00BE0FD8">
        <w:tc>
          <w:tcPr>
            <w:tcW w:w="2880" w:type="dxa"/>
          </w:tcPr>
          <w:p w14:paraId="29438E62"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API Response Time</w:t>
            </w:r>
          </w:p>
        </w:tc>
        <w:tc>
          <w:tcPr>
            <w:tcW w:w="2880" w:type="dxa"/>
          </w:tcPr>
          <w:p w14:paraId="1FBA0F8F"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&lt; 3 seconds</w:t>
            </w:r>
          </w:p>
        </w:tc>
        <w:tc>
          <w:tcPr>
            <w:tcW w:w="3955" w:type="dxa"/>
          </w:tcPr>
          <w:p w14:paraId="3FF39F24"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95th percentile of all requests</w:t>
            </w:r>
          </w:p>
        </w:tc>
      </w:tr>
      <w:tr w:rsidR="006C0671" w:rsidRPr="00AD0484" w14:paraId="7539B0B4" w14:textId="77777777" w:rsidTr="00BE0FD8">
        <w:tc>
          <w:tcPr>
            <w:tcW w:w="2880" w:type="dxa"/>
          </w:tcPr>
          <w:p w14:paraId="5850B5D2"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Throughput</w:t>
            </w:r>
          </w:p>
        </w:tc>
        <w:tc>
          <w:tcPr>
            <w:tcW w:w="2880" w:type="dxa"/>
          </w:tcPr>
          <w:p w14:paraId="2B5C16BA"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100 TPS</w:t>
            </w:r>
          </w:p>
        </w:tc>
        <w:tc>
          <w:tcPr>
            <w:tcW w:w="3955" w:type="dxa"/>
          </w:tcPr>
          <w:p w14:paraId="06E0B2D8"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Sustained transaction processing rate</w:t>
            </w:r>
          </w:p>
        </w:tc>
      </w:tr>
      <w:tr w:rsidR="006C0671" w:rsidRPr="00AD0484" w14:paraId="5416EBEB" w14:textId="77777777" w:rsidTr="00BE0FD8">
        <w:tc>
          <w:tcPr>
            <w:tcW w:w="2880" w:type="dxa"/>
          </w:tcPr>
          <w:p w14:paraId="413CD7FC"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Recovery Time</w:t>
            </w:r>
          </w:p>
        </w:tc>
        <w:tc>
          <w:tcPr>
            <w:tcW w:w="2880" w:type="dxa"/>
          </w:tcPr>
          <w:p w14:paraId="5636BC48"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&lt; 4 hours</w:t>
            </w:r>
          </w:p>
        </w:tc>
        <w:tc>
          <w:tcPr>
            <w:tcW w:w="3955" w:type="dxa"/>
          </w:tcPr>
          <w:p w14:paraId="0CE1F8EA"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RTO for disaster recovery scenarios</w:t>
            </w:r>
          </w:p>
        </w:tc>
      </w:tr>
      <w:tr w:rsidR="006C0671" w:rsidRPr="00AD0484" w14:paraId="3CA181F2" w14:textId="77777777" w:rsidTr="00BE0FD8">
        <w:tc>
          <w:tcPr>
            <w:tcW w:w="2880" w:type="dxa"/>
          </w:tcPr>
          <w:p w14:paraId="0E657815"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Data Loss</w:t>
            </w:r>
          </w:p>
        </w:tc>
        <w:tc>
          <w:tcPr>
            <w:tcW w:w="2880" w:type="dxa"/>
          </w:tcPr>
          <w:p w14:paraId="65BC6BB5"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&lt; 1 hour</w:t>
            </w:r>
          </w:p>
        </w:tc>
        <w:tc>
          <w:tcPr>
            <w:tcW w:w="3955" w:type="dxa"/>
          </w:tcPr>
          <w:p w14:paraId="087CF3CC" w14:textId="77777777" w:rsidR="006C0671" w:rsidRPr="00BE0FD8" w:rsidRDefault="006C0671" w:rsidP="00BE0FD8">
            <w:pPr>
              <w:pStyle w:val="TableText"/>
              <w:rPr>
                <w:rFonts w:ascii="ADPortsGroup" w:hAnsi="ADPortsGroup" w:cs="ADPortsGroup"/>
                <w:sz w:val="16"/>
                <w:szCs w:val="16"/>
              </w:rPr>
            </w:pPr>
            <w:r w:rsidRPr="00BE0FD8">
              <w:rPr>
                <w:rFonts w:ascii="ADPortsGroup" w:hAnsi="ADPortsGroup" w:cs="ADPortsGroup"/>
                <w:sz w:val="16"/>
                <w:szCs w:val="16"/>
              </w:rPr>
              <w:t>RPO for backup and recovery</w:t>
            </w:r>
          </w:p>
        </w:tc>
      </w:tr>
    </w:tbl>
    <w:p w14:paraId="10EBECDC" w14:textId="77777777" w:rsidR="006C0671" w:rsidRPr="00AD0484" w:rsidRDefault="006C0671" w:rsidP="00505A6B">
      <w:pPr>
        <w:rPr>
          <w:rFonts w:ascii="ADPortsGroup" w:hAnsi="ADPortsGroup" w:cs="ADPortsGroup"/>
          <w:i/>
          <w:iCs/>
          <w:sz w:val="18"/>
          <w:szCs w:val="18"/>
        </w:rPr>
      </w:pPr>
    </w:p>
    <w:sectPr w:rsidR="006C0671" w:rsidRPr="00AD0484" w:rsidSect="00EC2C8D">
      <w:headerReference w:type="default" r:id="rId13"/>
      <w:footerReference w:type="default" r:id="rId14"/>
      <w:headerReference w:type="first" r:id="rId15"/>
      <w:pgSz w:w="12240" w:h="15840" w:code="1"/>
      <w:pgMar w:top="1440" w:right="1440" w:bottom="1440" w:left="1440" w:header="432" w:footer="432"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5FD17" w14:textId="77777777" w:rsidR="007569C3" w:rsidRDefault="007569C3">
      <w:r>
        <w:separator/>
      </w:r>
    </w:p>
  </w:endnote>
  <w:endnote w:type="continuationSeparator" w:id="0">
    <w:p w14:paraId="243EE1A6" w14:textId="77777777" w:rsidR="007569C3" w:rsidRDefault="00756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DPortsGroup">
    <w:panose1 w:val="00000500000000000000"/>
    <w:charset w:val="00"/>
    <w:family w:val="modern"/>
    <w:notTrueType/>
    <w:pitch w:val="variable"/>
    <w:sig w:usb0="00002007" w:usb1="0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7703" w14:textId="77777777" w:rsidR="00FB2360" w:rsidRDefault="00FB2360" w:rsidP="00B6767F">
    <w:pPr>
      <w:pBdr>
        <w:between w:val="single" w:sz="4" w:space="1" w:color="auto"/>
      </w:pBdr>
      <w:rPr>
        <w:rFonts w:cs="Arial"/>
        <w:sz w:val="18"/>
      </w:rPr>
    </w:pPr>
    <w:r>
      <w:rPr>
        <w:rFonts w:cs="Arial"/>
        <w:sz w:val="18"/>
      </w:rPr>
      <w:t xml:space="preserve">Page </w:t>
    </w:r>
    <w:r>
      <w:rPr>
        <w:rFonts w:cs="Arial"/>
        <w:sz w:val="18"/>
      </w:rPr>
      <w:fldChar w:fldCharType="begin"/>
    </w:r>
    <w:r>
      <w:rPr>
        <w:rFonts w:cs="Arial"/>
        <w:sz w:val="18"/>
      </w:rPr>
      <w:instrText xml:space="preserve"> PAGE </w:instrText>
    </w:r>
    <w:r>
      <w:rPr>
        <w:rFonts w:cs="Arial"/>
        <w:sz w:val="18"/>
      </w:rPr>
      <w:fldChar w:fldCharType="separate"/>
    </w:r>
    <w:r w:rsidR="00DF6D27">
      <w:rPr>
        <w:rFonts w:cs="Arial"/>
        <w:noProof/>
        <w:sz w:val="18"/>
      </w:rPr>
      <w:t>2</w:t>
    </w:r>
    <w:r>
      <w:rPr>
        <w:rFonts w:cs="Arial"/>
        <w:sz w:val="18"/>
      </w:rPr>
      <w:fldChar w:fldCharType="end"/>
    </w:r>
    <w:r>
      <w:rPr>
        <w:rFonts w:cs="Arial"/>
        <w:sz w:val="18"/>
      </w:rPr>
      <w:t xml:space="preserve"> of </w:t>
    </w:r>
    <w:r>
      <w:rPr>
        <w:rFonts w:cs="Arial"/>
        <w:sz w:val="18"/>
      </w:rPr>
      <w:fldChar w:fldCharType="begin"/>
    </w:r>
    <w:r>
      <w:rPr>
        <w:rFonts w:cs="Arial"/>
        <w:sz w:val="18"/>
      </w:rPr>
      <w:instrText xml:space="preserve"> NUMPAGES  </w:instrText>
    </w:r>
    <w:r>
      <w:rPr>
        <w:rFonts w:cs="Arial"/>
        <w:sz w:val="18"/>
      </w:rPr>
      <w:fldChar w:fldCharType="separate"/>
    </w:r>
    <w:r w:rsidR="00DF6D27">
      <w:rPr>
        <w:rFonts w:cs="Arial"/>
        <w:noProof/>
        <w:sz w:val="18"/>
      </w:rPr>
      <w:t>11</w:t>
    </w:r>
    <w:r>
      <w:rPr>
        <w:rFonts w:cs="Arial"/>
        <w:sz w:val="18"/>
      </w:rPr>
      <w:fldChar w:fldCharType="end"/>
    </w:r>
  </w:p>
  <w:p w14:paraId="2AAF7704" w14:textId="77777777" w:rsidR="00FB2360" w:rsidRDefault="00360F45" w:rsidP="00FB2360">
    <w:pPr>
      <w:pStyle w:val="Footer"/>
      <w:rPr>
        <w:rFonts w:cs="Arial"/>
      </w:rPr>
    </w:pPr>
    <w:r>
      <w:tab/>
    </w:r>
    <w:r>
      <w:tab/>
      <w:t xml:space="preserve">Document ID: </w:t>
    </w:r>
    <w:r>
      <w:rPr>
        <w:b/>
      </w:rPr>
      <w:t>MG-F08</w:t>
    </w:r>
    <w:r w:rsidR="00DF6D27">
      <w:rPr>
        <w:b/>
      </w:rPr>
      <w:t>, V1.0</w:t>
    </w:r>
  </w:p>
  <w:p w14:paraId="2AAF7705" w14:textId="77777777" w:rsidR="00FB2360" w:rsidRDefault="00FB2360" w:rsidP="00FB2360">
    <w:pPr>
      <w:pStyle w:val="Footer"/>
    </w:pPr>
    <w:r>
      <w:t xml:space="preserve">                                                                         ADTA Internal</w:t>
    </w:r>
  </w:p>
  <w:p w14:paraId="2AAF7706" w14:textId="77777777" w:rsidR="002F2BDB" w:rsidRPr="00FB2360" w:rsidRDefault="002F2BDB" w:rsidP="00FB2360">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452E7" w14:textId="77777777" w:rsidR="007569C3" w:rsidRDefault="007569C3">
      <w:r>
        <w:separator/>
      </w:r>
    </w:p>
  </w:footnote>
  <w:footnote w:type="continuationSeparator" w:id="0">
    <w:p w14:paraId="610F8E8A" w14:textId="77777777" w:rsidR="007569C3" w:rsidRDefault="00756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781" w:type="dxa"/>
      <w:tblInd w:w="-2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65"/>
      <w:gridCol w:w="3916"/>
    </w:tblGrid>
    <w:tr w:rsidR="00AD0A1C" w14:paraId="2AAF7701" w14:textId="77777777" w:rsidTr="00AD0A1C">
      <w:tc>
        <w:tcPr>
          <w:tcW w:w="5865" w:type="dxa"/>
          <w:vAlign w:val="center"/>
        </w:tcPr>
        <w:p w14:paraId="2AAF76FF" w14:textId="77777777" w:rsidR="00AD0A1C" w:rsidRDefault="00AD0A1C" w:rsidP="00AD0A1C">
          <w:pPr>
            <w:spacing w:before="240" w:after="0"/>
            <w:jc w:val="right"/>
            <w:rPr>
              <w:noProof/>
              <w:lang w:bidi="ar-AE"/>
            </w:rPr>
          </w:pPr>
          <w:r w:rsidRPr="00214AF4">
            <w:rPr>
              <w:rFonts w:ascii="Garamond" w:hAnsi="Garamond"/>
              <w:caps/>
              <w:noProof/>
            </w:rPr>
            <w:drawing>
              <wp:inline distT="0" distB="0" distL="0" distR="0" wp14:anchorId="2AAF770B" wp14:editId="2AAF770C">
                <wp:extent cx="768350" cy="539750"/>
                <wp:effectExtent l="0" t="0" r="0" b="0"/>
                <wp:docPr id="942516800" name="Picture 3" descr="C:\USERS\MARWA~1.ATT\APPDATA\LOCAL\TEMP\wz43d5\Maqta Gateway_logo_pattern\MAQTA GATEWAY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WA~1.ATT\APPDATA\LOCAL\TEMP\wz43d5\Maqta Gateway_logo_pattern\MAQTA GATEWAY Logo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50" cy="539750"/>
                        </a:xfrm>
                        <a:prstGeom prst="rect">
                          <a:avLst/>
                        </a:prstGeom>
                        <a:noFill/>
                        <a:ln>
                          <a:noFill/>
                        </a:ln>
                      </pic:spPr>
                    </pic:pic>
                  </a:graphicData>
                </a:graphic>
              </wp:inline>
            </w:drawing>
          </w:r>
        </w:p>
      </w:tc>
      <w:tc>
        <w:tcPr>
          <w:tcW w:w="3916" w:type="dxa"/>
        </w:tcPr>
        <w:p w14:paraId="2AAF7700" w14:textId="77777777" w:rsidR="00AD0A1C" w:rsidRDefault="00AD0A1C" w:rsidP="00AD0A1C">
          <w:pPr>
            <w:spacing w:before="240" w:after="0"/>
            <w:ind w:left="-108" w:hanging="4"/>
            <w:rPr>
              <w:rtl/>
              <w:lang w:bidi="ar-AE"/>
            </w:rPr>
          </w:pPr>
          <w:r w:rsidRPr="00214AF4">
            <w:rPr>
              <w:noProof/>
            </w:rPr>
            <w:drawing>
              <wp:inline distT="0" distB="0" distL="0" distR="0" wp14:anchorId="2AAF770D" wp14:editId="2AAF770E">
                <wp:extent cx="2057400" cy="539750"/>
                <wp:effectExtent l="0" t="0" r="0" b="0"/>
                <wp:docPr id="369954405" name="Picture 3" descr="ADPC_Logo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C_Logo_CMYK_Pos"/>
                        <pic:cNvPicPr>
                          <a:picLocks noChangeAspect="1" noChangeArrowheads="1"/>
                        </pic:cNvPicPr>
                      </pic:nvPicPr>
                      <pic:blipFill>
                        <a:blip r:embed="rId2">
                          <a:extLst>
                            <a:ext uri="{28A0092B-C50C-407E-A947-70E740481C1C}">
                              <a14:useLocalDpi xmlns:a14="http://schemas.microsoft.com/office/drawing/2010/main" val="0"/>
                            </a:ext>
                          </a:extLst>
                        </a:blip>
                        <a:srcRect l="9294" t="22765" r="6731" b="21951"/>
                        <a:stretch>
                          <a:fillRect/>
                        </a:stretch>
                      </pic:blipFill>
                      <pic:spPr bwMode="auto">
                        <a:xfrm>
                          <a:off x="0" y="0"/>
                          <a:ext cx="2057400" cy="539750"/>
                        </a:xfrm>
                        <a:prstGeom prst="rect">
                          <a:avLst/>
                        </a:prstGeom>
                        <a:noFill/>
                        <a:ln>
                          <a:noFill/>
                        </a:ln>
                      </pic:spPr>
                    </pic:pic>
                  </a:graphicData>
                </a:graphic>
              </wp:inline>
            </w:drawing>
          </w:r>
        </w:p>
      </w:tc>
    </w:tr>
  </w:tbl>
  <w:p w14:paraId="2AAF7702" w14:textId="77777777" w:rsidR="00AD0A1C" w:rsidRPr="00214AF4" w:rsidRDefault="00AD0A1C" w:rsidP="00AD0A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373" w:type="dxa"/>
      <w:tblInd w:w="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57"/>
    </w:tblGrid>
    <w:tr w:rsidR="00704286" w14:paraId="2AAF7709" w14:textId="77777777" w:rsidTr="00922F92">
      <w:tc>
        <w:tcPr>
          <w:tcW w:w="5616" w:type="dxa"/>
          <w:vAlign w:val="center"/>
        </w:tcPr>
        <w:p w14:paraId="2AAF7707" w14:textId="77777777" w:rsidR="00704286" w:rsidRDefault="00704286" w:rsidP="00922F92">
          <w:pPr>
            <w:spacing w:before="480"/>
            <w:jc w:val="right"/>
            <w:rPr>
              <w:noProof/>
              <w:lang w:bidi="ar-AE"/>
            </w:rPr>
          </w:pPr>
          <w:r w:rsidRPr="00704286">
            <w:rPr>
              <w:rFonts w:ascii="Garamond" w:hAnsi="Garamond"/>
              <w:caps/>
              <w:noProof/>
            </w:rPr>
            <w:drawing>
              <wp:inline distT="0" distB="0" distL="0" distR="0" wp14:anchorId="2AAF770F" wp14:editId="2AAF7710">
                <wp:extent cx="793750" cy="557594"/>
                <wp:effectExtent l="0" t="0" r="6350" b="0"/>
                <wp:docPr id="2101895176" name="Picture 3" descr="C:\USERS\MARWA~1.ATT\APPDATA\LOCAL\TEMP\wz43d5\Maqta Gateway_logo_pattern\MAQTA GATEWAY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WA~1.ATT\APPDATA\LOCAL\TEMP\wz43d5\Maqta Gateway_logo_pattern\MAQTA GATEWAY Logo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622" cy="564529"/>
                        </a:xfrm>
                        <a:prstGeom prst="rect">
                          <a:avLst/>
                        </a:prstGeom>
                        <a:noFill/>
                        <a:ln>
                          <a:noFill/>
                        </a:ln>
                      </pic:spPr>
                    </pic:pic>
                  </a:graphicData>
                </a:graphic>
              </wp:inline>
            </w:drawing>
          </w:r>
        </w:p>
      </w:tc>
      <w:tc>
        <w:tcPr>
          <w:tcW w:w="3757" w:type="dxa"/>
        </w:tcPr>
        <w:p w14:paraId="2AAF7708" w14:textId="77777777" w:rsidR="00704286" w:rsidRDefault="00AD0A1C" w:rsidP="00AD0A1C">
          <w:pPr>
            <w:spacing w:before="480" w:after="0"/>
            <w:ind w:left="-108"/>
            <w:rPr>
              <w:rtl/>
              <w:lang w:bidi="ar-AE"/>
            </w:rPr>
          </w:pPr>
          <w:r w:rsidRPr="00704286">
            <w:rPr>
              <w:noProof/>
            </w:rPr>
            <w:drawing>
              <wp:inline distT="0" distB="0" distL="0" distR="0" wp14:anchorId="2AAF7711" wp14:editId="2AAF7712">
                <wp:extent cx="2057400" cy="539750"/>
                <wp:effectExtent l="0" t="0" r="0" b="0"/>
                <wp:docPr id="1270205440" name="Picture 3" descr="ADPC_Logo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C_Logo_CMYK_Pos"/>
                        <pic:cNvPicPr>
                          <a:picLocks noChangeAspect="1" noChangeArrowheads="1"/>
                        </pic:cNvPicPr>
                      </pic:nvPicPr>
                      <pic:blipFill>
                        <a:blip r:embed="rId2">
                          <a:extLst>
                            <a:ext uri="{28A0092B-C50C-407E-A947-70E740481C1C}">
                              <a14:useLocalDpi xmlns:a14="http://schemas.microsoft.com/office/drawing/2010/main" val="0"/>
                            </a:ext>
                          </a:extLst>
                        </a:blip>
                        <a:srcRect l="9294" t="22765" r="6731" b="21951"/>
                        <a:stretch>
                          <a:fillRect/>
                        </a:stretch>
                      </pic:blipFill>
                      <pic:spPr bwMode="auto">
                        <a:xfrm>
                          <a:off x="0" y="0"/>
                          <a:ext cx="2057400" cy="539750"/>
                        </a:xfrm>
                        <a:prstGeom prst="rect">
                          <a:avLst/>
                        </a:prstGeom>
                        <a:noFill/>
                        <a:ln>
                          <a:noFill/>
                        </a:ln>
                      </pic:spPr>
                    </pic:pic>
                  </a:graphicData>
                </a:graphic>
              </wp:inline>
            </w:drawing>
          </w:r>
        </w:p>
      </w:tc>
    </w:tr>
  </w:tbl>
  <w:p w14:paraId="2AAF770A" w14:textId="77777777" w:rsidR="00704286" w:rsidRPr="00704286" w:rsidRDefault="00704286" w:rsidP="00922F92">
    <w:pPr>
      <w:pStyle w:val="Header"/>
      <w:spacing w:before="240"/>
      <w:rPr>
        <w:sz w:val="2"/>
        <w:szCs w:val="2"/>
      </w:rPr>
    </w:pPr>
    <w:r>
      <w:softHyphen/>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18256FC"/>
    <w:lvl w:ilvl="0">
      <w:start w:val="1"/>
      <w:numFmt w:val="bullet"/>
      <w:pStyle w:val="ListNumber"/>
      <w:lvlText w:val=""/>
      <w:lvlJc w:val="left"/>
      <w:pPr>
        <w:tabs>
          <w:tab w:val="num" w:pos="720"/>
        </w:tabs>
        <w:ind w:left="720" w:hanging="360"/>
      </w:pPr>
      <w:rPr>
        <w:rFonts w:ascii="Symbol" w:hAnsi="Symbol" w:cs="Times New Roman" w:hint="default"/>
      </w:rPr>
    </w:lvl>
  </w:abstractNum>
  <w:abstractNum w:abstractNumId="1" w15:restartNumberingAfterBreak="0">
    <w:nsid w:val="FFFFFF89"/>
    <w:multiLevelType w:val="singleLevel"/>
    <w:tmpl w:val="A9AA5D46"/>
    <w:lvl w:ilvl="0">
      <w:start w:val="1"/>
      <w:numFmt w:val="bullet"/>
      <w:lvlText w:val=""/>
      <w:lvlJc w:val="left"/>
      <w:pPr>
        <w:tabs>
          <w:tab w:val="num" w:pos="360"/>
        </w:tabs>
        <w:ind w:left="360" w:hanging="360"/>
      </w:pPr>
      <w:rPr>
        <w:rFonts w:ascii="Symbol" w:hAnsi="Symbol" w:cs="Times New Roman" w:hint="default"/>
      </w:rPr>
    </w:lvl>
  </w:abstractNum>
  <w:abstractNum w:abstractNumId="2" w15:restartNumberingAfterBreak="0">
    <w:nsid w:val="0B945264"/>
    <w:multiLevelType w:val="multilevel"/>
    <w:tmpl w:val="292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C0B54"/>
    <w:multiLevelType w:val="hybridMultilevel"/>
    <w:tmpl w:val="829A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C7C27"/>
    <w:multiLevelType w:val="multilevel"/>
    <w:tmpl w:val="723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583D"/>
    <w:multiLevelType w:val="singleLevel"/>
    <w:tmpl w:val="DB98E166"/>
    <w:lvl w:ilvl="0">
      <w:start w:val="1"/>
      <w:numFmt w:val="upperLetter"/>
      <w:lvlText w:val="%1."/>
      <w:lvlJc w:val="left"/>
      <w:pPr>
        <w:tabs>
          <w:tab w:val="num" w:pos="1800"/>
        </w:tabs>
        <w:ind w:left="1800" w:hanging="360"/>
      </w:pPr>
      <w:rPr>
        <w:rFonts w:hAnsi="Arial" w:hint="default"/>
      </w:rPr>
    </w:lvl>
  </w:abstractNum>
  <w:abstractNum w:abstractNumId="6" w15:restartNumberingAfterBreak="0">
    <w:nsid w:val="36ED5A37"/>
    <w:multiLevelType w:val="hybridMultilevel"/>
    <w:tmpl w:val="02C462DC"/>
    <w:lvl w:ilvl="0" w:tplc="8E1A02B4">
      <w:start w:val="1"/>
      <w:numFmt w:val="bullet"/>
      <w:pStyle w:val="ListCheckbox"/>
      <w:lvlText w:val=""/>
      <w:lvlJc w:val="left"/>
      <w:pPr>
        <w:tabs>
          <w:tab w:val="num" w:pos="720"/>
        </w:tabs>
        <w:ind w:left="720" w:hanging="360"/>
      </w:pPr>
      <w:rPr>
        <w:rFonts w:ascii="Webdings" w:hAnsi="Webdings" w:hint="default"/>
      </w:rPr>
    </w:lvl>
    <w:lvl w:ilvl="1" w:tplc="1486A260" w:tentative="1">
      <w:start w:val="1"/>
      <w:numFmt w:val="bullet"/>
      <w:lvlText w:val="o"/>
      <w:lvlJc w:val="left"/>
      <w:pPr>
        <w:tabs>
          <w:tab w:val="num" w:pos="1440"/>
        </w:tabs>
        <w:ind w:left="1440" w:hanging="360"/>
      </w:pPr>
      <w:rPr>
        <w:rFonts w:ascii="Courier New" w:hAnsi="Courier New" w:hint="default"/>
      </w:rPr>
    </w:lvl>
    <w:lvl w:ilvl="2" w:tplc="D400BAE4" w:tentative="1">
      <w:start w:val="1"/>
      <w:numFmt w:val="bullet"/>
      <w:lvlText w:val=""/>
      <w:lvlJc w:val="left"/>
      <w:pPr>
        <w:tabs>
          <w:tab w:val="num" w:pos="2160"/>
        </w:tabs>
        <w:ind w:left="2160" w:hanging="360"/>
      </w:pPr>
      <w:rPr>
        <w:rFonts w:ascii="Wingdings" w:hAnsi="Wingdings" w:hint="default"/>
      </w:rPr>
    </w:lvl>
    <w:lvl w:ilvl="3" w:tplc="675004BA" w:tentative="1">
      <w:start w:val="1"/>
      <w:numFmt w:val="bullet"/>
      <w:lvlText w:val=""/>
      <w:lvlJc w:val="left"/>
      <w:pPr>
        <w:tabs>
          <w:tab w:val="num" w:pos="2880"/>
        </w:tabs>
        <w:ind w:left="2880" w:hanging="360"/>
      </w:pPr>
      <w:rPr>
        <w:rFonts w:ascii="Symbol" w:hAnsi="Symbol" w:hint="default"/>
      </w:rPr>
    </w:lvl>
    <w:lvl w:ilvl="4" w:tplc="BBCCF042" w:tentative="1">
      <w:start w:val="1"/>
      <w:numFmt w:val="bullet"/>
      <w:lvlText w:val="o"/>
      <w:lvlJc w:val="left"/>
      <w:pPr>
        <w:tabs>
          <w:tab w:val="num" w:pos="3600"/>
        </w:tabs>
        <w:ind w:left="3600" w:hanging="360"/>
      </w:pPr>
      <w:rPr>
        <w:rFonts w:ascii="Courier New" w:hAnsi="Courier New" w:hint="default"/>
      </w:rPr>
    </w:lvl>
    <w:lvl w:ilvl="5" w:tplc="C4522F66" w:tentative="1">
      <w:start w:val="1"/>
      <w:numFmt w:val="bullet"/>
      <w:lvlText w:val=""/>
      <w:lvlJc w:val="left"/>
      <w:pPr>
        <w:tabs>
          <w:tab w:val="num" w:pos="4320"/>
        </w:tabs>
        <w:ind w:left="4320" w:hanging="360"/>
      </w:pPr>
      <w:rPr>
        <w:rFonts w:ascii="Wingdings" w:hAnsi="Wingdings" w:hint="default"/>
      </w:rPr>
    </w:lvl>
    <w:lvl w:ilvl="6" w:tplc="D06431E2" w:tentative="1">
      <w:start w:val="1"/>
      <w:numFmt w:val="bullet"/>
      <w:lvlText w:val=""/>
      <w:lvlJc w:val="left"/>
      <w:pPr>
        <w:tabs>
          <w:tab w:val="num" w:pos="5040"/>
        </w:tabs>
        <w:ind w:left="5040" w:hanging="360"/>
      </w:pPr>
      <w:rPr>
        <w:rFonts w:ascii="Symbol" w:hAnsi="Symbol" w:hint="default"/>
      </w:rPr>
    </w:lvl>
    <w:lvl w:ilvl="7" w:tplc="2A3C8300" w:tentative="1">
      <w:start w:val="1"/>
      <w:numFmt w:val="bullet"/>
      <w:lvlText w:val="o"/>
      <w:lvlJc w:val="left"/>
      <w:pPr>
        <w:tabs>
          <w:tab w:val="num" w:pos="5760"/>
        </w:tabs>
        <w:ind w:left="5760" w:hanging="360"/>
      </w:pPr>
      <w:rPr>
        <w:rFonts w:ascii="Courier New" w:hAnsi="Courier New" w:hint="default"/>
      </w:rPr>
    </w:lvl>
    <w:lvl w:ilvl="8" w:tplc="FA46DA1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5565B0"/>
    <w:multiLevelType w:val="hybridMultilevel"/>
    <w:tmpl w:val="D9145086"/>
    <w:lvl w:ilvl="0" w:tplc="665C355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Times New Roman" w:hint="default"/>
      </w:rPr>
    </w:lvl>
    <w:lvl w:ilvl="3" w:tplc="04090001">
      <w:start w:val="1"/>
      <w:numFmt w:val="bullet"/>
      <w:lvlText w:val=""/>
      <w:lvlJc w:val="left"/>
      <w:pPr>
        <w:tabs>
          <w:tab w:val="num" w:pos="4320"/>
        </w:tabs>
        <w:ind w:left="4320" w:hanging="360"/>
      </w:pPr>
      <w:rPr>
        <w:rFonts w:ascii="Symbol" w:hAnsi="Symbol"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Times New Roman" w:hint="default"/>
      </w:rPr>
    </w:lvl>
    <w:lvl w:ilvl="6" w:tplc="04090001">
      <w:start w:val="1"/>
      <w:numFmt w:val="bullet"/>
      <w:lvlText w:val=""/>
      <w:lvlJc w:val="left"/>
      <w:pPr>
        <w:tabs>
          <w:tab w:val="num" w:pos="6480"/>
        </w:tabs>
        <w:ind w:left="6480" w:hanging="360"/>
      </w:pPr>
      <w:rPr>
        <w:rFonts w:ascii="Symbol" w:hAnsi="Symbol"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Times New Roman" w:hint="default"/>
      </w:rPr>
    </w:lvl>
  </w:abstractNum>
  <w:abstractNum w:abstractNumId="8" w15:restartNumberingAfterBreak="0">
    <w:nsid w:val="41702AFD"/>
    <w:multiLevelType w:val="multilevel"/>
    <w:tmpl w:val="CA2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C71A0"/>
    <w:multiLevelType w:val="multilevel"/>
    <w:tmpl w:val="7E8087F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92"/>
        </w:tabs>
        <w:ind w:left="792" w:hanging="792"/>
      </w:pPr>
      <w:rPr>
        <w:rFonts w:hint="default"/>
      </w:rPr>
    </w:lvl>
    <w:lvl w:ilvl="2">
      <w:start w:val="1"/>
      <w:numFmt w:val="decimal"/>
      <w:pStyle w:val="Heading3"/>
      <w:lvlText w:val="%1.%2.%3"/>
      <w:lvlJc w:val="left"/>
      <w:pPr>
        <w:tabs>
          <w:tab w:val="num" w:pos="1080"/>
        </w:tabs>
        <w:ind w:left="720" w:hanging="720"/>
      </w:pPr>
      <w:rPr>
        <w:rFonts w:hint="default"/>
        <w:b w:val="0"/>
        <w:bCs w:val="0"/>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4CDE335F"/>
    <w:multiLevelType w:val="multilevel"/>
    <w:tmpl w:val="39109E4A"/>
    <w:lvl w:ilvl="0">
      <w:numFmt w:val="decimal"/>
      <w:suff w:val="space"/>
      <w:lvlText w:val="%1 "/>
      <w:lvlJc w:val="left"/>
      <w:pPr>
        <w:ind w:left="0" w:firstLine="0"/>
      </w:pPr>
      <w:rPr>
        <w:rFonts w:hint="default"/>
      </w:rPr>
    </w:lvl>
    <w:lvl w:ilvl="1">
      <w:start w:val="1"/>
      <w:numFmt w:val="decimal"/>
      <w:suff w:val="space"/>
      <w:lvlText w:val="%1.%2 "/>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2.%3.%4 "/>
      <w:lvlJc w:val="left"/>
      <w:pPr>
        <w:ind w:left="1584" w:hanging="1584"/>
      </w:pPr>
      <w:rPr>
        <w:rFonts w:hint="default"/>
      </w:rPr>
    </w:lvl>
    <w:lvl w:ilvl="4">
      <w:start w:val="1"/>
      <w:numFmt w:val="decimalFullWidth"/>
      <w:suff w:val="space"/>
      <w:lvlText w:val="%2.%3%4.%5"/>
      <w:lvlJc w:val="left"/>
      <w:pPr>
        <w:ind w:left="2016" w:hanging="2016"/>
      </w:pPr>
      <w:rPr>
        <w:rFonts w:hint="default"/>
      </w:rPr>
    </w:lvl>
    <w:lvl w:ilvl="5">
      <w:start w:val="1"/>
      <w:numFmt w:val="decimal"/>
      <w:suff w:val="nothing"/>
      <w:lvlText w:val="%1.%2%3.%4%5.%6"/>
      <w:lvlJc w:val="left"/>
      <w:pPr>
        <w:ind w:left="2808" w:hanging="2808"/>
      </w:pPr>
      <w:rPr>
        <w:rFonts w:hint="default"/>
      </w:rPr>
    </w:lvl>
    <w:lvl w:ilvl="6">
      <w:start w:val="1"/>
      <w:numFmt w:val="none"/>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 w15:restartNumberingAfterBreak="0">
    <w:nsid w:val="53147894"/>
    <w:multiLevelType w:val="hybridMultilevel"/>
    <w:tmpl w:val="259E9464"/>
    <w:lvl w:ilvl="0" w:tplc="4DB6D204">
      <w:start w:val="1"/>
      <w:numFmt w:val="bullet"/>
      <w:lvlText w:val=""/>
      <w:lvlJc w:val="left"/>
      <w:pPr>
        <w:tabs>
          <w:tab w:val="num" w:pos="720"/>
        </w:tabs>
        <w:ind w:left="720" w:hanging="360"/>
      </w:pPr>
      <w:rPr>
        <w:rFonts w:ascii="Symbol" w:hAnsi="Symbol" w:hint="default"/>
        <w:sz w:val="20"/>
      </w:rPr>
    </w:lvl>
    <w:lvl w:ilvl="1" w:tplc="6C74176A">
      <w:start w:val="1"/>
      <w:numFmt w:val="decimal"/>
      <w:lvlText w:val="%2."/>
      <w:lvlJc w:val="left"/>
      <w:pPr>
        <w:tabs>
          <w:tab w:val="num" w:pos="1440"/>
        </w:tabs>
        <w:ind w:left="1440" w:hanging="360"/>
      </w:pPr>
    </w:lvl>
    <w:lvl w:ilvl="2" w:tplc="A8929718">
      <w:start w:val="1"/>
      <w:numFmt w:val="decimal"/>
      <w:lvlText w:val="%3."/>
      <w:lvlJc w:val="left"/>
      <w:pPr>
        <w:tabs>
          <w:tab w:val="num" w:pos="2160"/>
        </w:tabs>
        <w:ind w:left="2160" w:hanging="360"/>
      </w:pPr>
    </w:lvl>
    <w:lvl w:ilvl="3" w:tplc="0B088DE6">
      <w:start w:val="1"/>
      <w:numFmt w:val="decimal"/>
      <w:lvlText w:val="%4."/>
      <w:lvlJc w:val="left"/>
      <w:pPr>
        <w:tabs>
          <w:tab w:val="num" w:pos="2880"/>
        </w:tabs>
        <w:ind w:left="2880" w:hanging="360"/>
      </w:pPr>
    </w:lvl>
    <w:lvl w:ilvl="4" w:tplc="2600461E">
      <w:start w:val="1"/>
      <w:numFmt w:val="decimal"/>
      <w:lvlText w:val="%5."/>
      <w:lvlJc w:val="left"/>
      <w:pPr>
        <w:tabs>
          <w:tab w:val="num" w:pos="3600"/>
        </w:tabs>
        <w:ind w:left="3600" w:hanging="360"/>
      </w:pPr>
    </w:lvl>
    <w:lvl w:ilvl="5" w:tplc="79E6C8D2">
      <w:start w:val="1"/>
      <w:numFmt w:val="decimal"/>
      <w:lvlText w:val="%6."/>
      <w:lvlJc w:val="left"/>
      <w:pPr>
        <w:tabs>
          <w:tab w:val="num" w:pos="4320"/>
        </w:tabs>
        <w:ind w:left="4320" w:hanging="360"/>
      </w:pPr>
    </w:lvl>
    <w:lvl w:ilvl="6" w:tplc="D3B0B47C">
      <w:start w:val="1"/>
      <w:numFmt w:val="decimal"/>
      <w:lvlText w:val="%7."/>
      <w:lvlJc w:val="left"/>
      <w:pPr>
        <w:tabs>
          <w:tab w:val="num" w:pos="5040"/>
        </w:tabs>
        <w:ind w:left="5040" w:hanging="360"/>
      </w:pPr>
    </w:lvl>
    <w:lvl w:ilvl="7" w:tplc="91F4A56E">
      <w:start w:val="1"/>
      <w:numFmt w:val="decimal"/>
      <w:lvlText w:val="%8."/>
      <w:lvlJc w:val="left"/>
      <w:pPr>
        <w:tabs>
          <w:tab w:val="num" w:pos="5760"/>
        </w:tabs>
        <w:ind w:left="5760" w:hanging="360"/>
      </w:pPr>
    </w:lvl>
    <w:lvl w:ilvl="8" w:tplc="12DCDFBC">
      <w:start w:val="1"/>
      <w:numFmt w:val="decimal"/>
      <w:lvlText w:val="%9."/>
      <w:lvlJc w:val="left"/>
      <w:pPr>
        <w:tabs>
          <w:tab w:val="num" w:pos="6480"/>
        </w:tabs>
        <w:ind w:left="6480" w:hanging="360"/>
      </w:pPr>
    </w:lvl>
  </w:abstractNum>
  <w:abstractNum w:abstractNumId="12" w15:restartNumberingAfterBreak="0">
    <w:nsid w:val="53147E89"/>
    <w:multiLevelType w:val="hybridMultilevel"/>
    <w:tmpl w:val="B900C62C"/>
    <w:lvl w:ilvl="0" w:tplc="FFDC3D40">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35283"/>
    <w:multiLevelType w:val="hybridMultilevel"/>
    <w:tmpl w:val="69A45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E22FF0"/>
    <w:multiLevelType w:val="hybridMultilevel"/>
    <w:tmpl w:val="3F12F98E"/>
    <w:lvl w:ilvl="0" w:tplc="5806566A">
      <w:start w:val="1"/>
      <w:numFmt w:val="decimal"/>
      <w:pStyle w:val="Caption"/>
      <w:lvlText w:val="Figure %1:"/>
      <w:lvlJc w:val="left"/>
      <w:pPr>
        <w:tabs>
          <w:tab w:val="num" w:pos="1224"/>
        </w:tabs>
        <w:ind w:left="1224" w:hanging="1224"/>
      </w:pPr>
      <w:rPr>
        <w:rFonts w:ascii="Arial" w:hAnsi="Arial"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0C65CC4"/>
    <w:multiLevelType w:val="hybridMultilevel"/>
    <w:tmpl w:val="23FCDA1C"/>
    <w:lvl w:ilvl="0" w:tplc="6908E2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543422"/>
    <w:multiLevelType w:val="hybridMultilevel"/>
    <w:tmpl w:val="98F8F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8736A8"/>
    <w:multiLevelType w:val="multilevel"/>
    <w:tmpl w:val="F36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DBA"/>
    <w:multiLevelType w:val="multilevel"/>
    <w:tmpl w:val="4F2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B6A8E"/>
    <w:multiLevelType w:val="hybridMultilevel"/>
    <w:tmpl w:val="308CD156"/>
    <w:lvl w:ilvl="0" w:tplc="6908E2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0530040">
    <w:abstractNumId w:val="0"/>
  </w:num>
  <w:num w:numId="2" w16cid:durableId="520701520">
    <w:abstractNumId w:val="1"/>
  </w:num>
  <w:num w:numId="3" w16cid:durableId="1677031848">
    <w:abstractNumId w:val="10"/>
  </w:num>
  <w:num w:numId="4" w16cid:durableId="1545869410">
    <w:abstractNumId w:val="7"/>
  </w:num>
  <w:num w:numId="5" w16cid:durableId="465007581">
    <w:abstractNumId w:val="9"/>
  </w:num>
  <w:num w:numId="6" w16cid:durableId="511913986">
    <w:abstractNumId w:val="9"/>
  </w:num>
  <w:num w:numId="7" w16cid:durableId="509027356">
    <w:abstractNumId w:val="9"/>
  </w:num>
  <w:num w:numId="8" w16cid:durableId="1254514537">
    <w:abstractNumId w:val="9"/>
  </w:num>
  <w:num w:numId="9" w16cid:durableId="89660937">
    <w:abstractNumId w:val="1"/>
  </w:num>
  <w:num w:numId="10" w16cid:durableId="1092776447">
    <w:abstractNumId w:val="6"/>
  </w:num>
  <w:num w:numId="11" w16cid:durableId="196237672">
    <w:abstractNumId w:val="14"/>
  </w:num>
  <w:num w:numId="12" w16cid:durableId="1371884463">
    <w:abstractNumId w:val="15"/>
  </w:num>
  <w:num w:numId="13" w16cid:durableId="1475835697">
    <w:abstractNumId w:val="19"/>
  </w:num>
  <w:num w:numId="14" w16cid:durableId="182624454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5639370">
    <w:abstractNumId w:val="5"/>
  </w:num>
  <w:num w:numId="16" w16cid:durableId="1378775860">
    <w:abstractNumId w:val="9"/>
  </w:num>
  <w:num w:numId="17" w16cid:durableId="1382248772">
    <w:abstractNumId w:val="9"/>
  </w:num>
  <w:num w:numId="18" w16cid:durableId="2050105315">
    <w:abstractNumId w:val="9"/>
  </w:num>
  <w:num w:numId="19" w16cid:durableId="1581330940">
    <w:abstractNumId w:val="9"/>
  </w:num>
  <w:num w:numId="20" w16cid:durableId="554008119">
    <w:abstractNumId w:val="9"/>
  </w:num>
  <w:num w:numId="21" w16cid:durableId="429281707">
    <w:abstractNumId w:val="9"/>
  </w:num>
  <w:num w:numId="22" w16cid:durableId="1965189727">
    <w:abstractNumId w:val="9"/>
  </w:num>
  <w:num w:numId="23" w16cid:durableId="2075544345">
    <w:abstractNumId w:val="9"/>
  </w:num>
  <w:num w:numId="24" w16cid:durableId="515660442">
    <w:abstractNumId w:val="9"/>
  </w:num>
  <w:num w:numId="25" w16cid:durableId="1155335045">
    <w:abstractNumId w:val="9"/>
  </w:num>
  <w:num w:numId="26" w16cid:durableId="1174030073">
    <w:abstractNumId w:val="9"/>
  </w:num>
  <w:num w:numId="27" w16cid:durableId="1311517698">
    <w:abstractNumId w:val="9"/>
  </w:num>
  <w:num w:numId="28" w16cid:durableId="903174509">
    <w:abstractNumId w:val="8"/>
  </w:num>
  <w:num w:numId="29" w16cid:durableId="612900591">
    <w:abstractNumId w:val="17"/>
  </w:num>
  <w:num w:numId="30" w16cid:durableId="645940088">
    <w:abstractNumId w:val="18"/>
  </w:num>
  <w:num w:numId="31" w16cid:durableId="694307261">
    <w:abstractNumId w:val="2"/>
  </w:num>
  <w:num w:numId="32" w16cid:durableId="1224020916">
    <w:abstractNumId w:val="4"/>
  </w:num>
  <w:num w:numId="33" w16cid:durableId="20786211">
    <w:abstractNumId w:val="16"/>
  </w:num>
  <w:num w:numId="34" w16cid:durableId="1294680557">
    <w:abstractNumId w:val="13"/>
  </w:num>
  <w:num w:numId="35" w16cid:durableId="875388767">
    <w:abstractNumId w:val="9"/>
  </w:num>
  <w:num w:numId="36" w16cid:durableId="2012830370">
    <w:abstractNumId w:val="9"/>
  </w:num>
  <w:num w:numId="37" w16cid:durableId="1495148957">
    <w:abstractNumId w:val="9"/>
  </w:num>
  <w:num w:numId="38" w16cid:durableId="785852485">
    <w:abstractNumId w:val="9"/>
  </w:num>
  <w:num w:numId="39" w16cid:durableId="1382944318">
    <w:abstractNumId w:val="9"/>
  </w:num>
  <w:num w:numId="40" w16cid:durableId="1269895607">
    <w:abstractNumId w:val="9"/>
  </w:num>
  <w:num w:numId="41" w16cid:durableId="1873640692">
    <w:abstractNumId w:val="9"/>
  </w:num>
  <w:num w:numId="42" w16cid:durableId="2022704839">
    <w:abstractNumId w:val="9"/>
  </w:num>
  <w:num w:numId="43" w16cid:durableId="292060588">
    <w:abstractNumId w:val="9"/>
  </w:num>
  <w:num w:numId="44" w16cid:durableId="963193722">
    <w:abstractNumId w:val="3"/>
  </w:num>
  <w:num w:numId="45" w16cid:durableId="1468280089">
    <w:abstractNumId w:val="9"/>
  </w:num>
  <w:num w:numId="46" w16cid:durableId="1791392711">
    <w:abstractNumId w:val="9"/>
  </w:num>
  <w:num w:numId="47" w16cid:durableId="599023944">
    <w:abstractNumId w:val="9"/>
  </w:num>
  <w:num w:numId="48" w16cid:durableId="923221925">
    <w:abstractNumId w:val="9"/>
  </w:num>
  <w:num w:numId="49" w16cid:durableId="763380124">
    <w:abstractNumId w:val="9"/>
  </w:num>
  <w:num w:numId="50" w16cid:durableId="1179731362">
    <w:abstractNumId w:val="9"/>
    <w:lvlOverride w:ilvl="0">
      <w:startOverride w:val="5"/>
    </w:lvlOverride>
    <w:lvlOverride w:ilvl="1">
      <w:startOverride w:val="7"/>
    </w:lvlOverride>
  </w:num>
  <w:num w:numId="51" w16cid:durableId="154611335">
    <w:abstractNumId w:val="1"/>
  </w:num>
  <w:num w:numId="52" w16cid:durableId="525369309">
    <w:abstractNumId w:val="9"/>
  </w:num>
  <w:num w:numId="53" w16cid:durableId="688259700">
    <w:abstractNumId w:val="9"/>
  </w:num>
  <w:num w:numId="54" w16cid:durableId="1223174172">
    <w:abstractNumId w:val="1"/>
  </w:num>
  <w:num w:numId="55" w16cid:durableId="187373349">
    <w:abstractNumId w:val="1"/>
  </w:num>
  <w:num w:numId="56" w16cid:durableId="576980833">
    <w:abstractNumId w:val="9"/>
  </w:num>
  <w:num w:numId="57" w16cid:durableId="1856579829">
    <w:abstractNumId w:val="9"/>
  </w:num>
  <w:num w:numId="58" w16cid:durableId="1583678385">
    <w:abstractNumId w:val="9"/>
  </w:num>
  <w:num w:numId="59" w16cid:durableId="944649968">
    <w:abstractNumId w:val="1"/>
  </w:num>
  <w:num w:numId="60" w16cid:durableId="877010787">
    <w:abstractNumId w:val="12"/>
  </w:num>
  <w:num w:numId="61" w16cid:durableId="1699696500">
    <w:abstractNumId w:val="1"/>
  </w:num>
  <w:num w:numId="62" w16cid:durableId="1197088290">
    <w:abstractNumId w:val="12"/>
  </w:num>
  <w:num w:numId="63" w16cid:durableId="774710159">
    <w:abstractNumId w:val="12"/>
  </w:num>
  <w:num w:numId="64" w16cid:durableId="2126580889">
    <w:abstractNumId w:val="12"/>
  </w:num>
  <w:num w:numId="65" w16cid:durableId="347104775">
    <w:abstractNumId w:val="12"/>
  </w:num>
  <w:num w:numId="66" w16cid:durableId="2116830403">
    <w:abstractNumId w:val="12"/>
  </w:num>
  <w:num w:numId="67" w16cid:durableId="904876350">
    <w:abstractNumId w:val="12"/>
  </w:num>
  <w:num w:numId="68" w16cid:durableId="2047631839">
    <w:abstractNumId w:val="12"/>
  </w:num>
  <w:num w:numId="69" w16cid:durableId="1801922973">
    <w:abstractNumId w:val="12"/>
  </w:num>
  <w:num w:numId="70" w16cid:durableId="899831511">
    <w:abstractNumId w:val="12"/>
  </w:num>
  <w:num w:numId="71" w16cid:durableId="1396274708">
    <w:abstractNumId w:val="12"/>
  </w:num>
  <w:num w:numId="72" w16cid:durableId="487984298">
    <w:abstractNumId w:val="12"/>
  </w:num>
  <w:num w:numId="73" w16cid:durableId="253168933">
    <w:abstractNumId w:val="12"/>
  </w:num>
  <w:num w:numId="74" w16cid:durableId="2065325595">
    <w:abstractNumId w:val="12"/>
  </w:num>
  <w:num w:numId="75" w16cid:durableId="504132344">
    <w:abstractNumId w:val="12"/>
  </w:num>
  <w:num w:numId="76" w16cid:durableId="76904582">
    <w:abstractNumId w:val="12"/>
  </w:num>
  <w:num w:numId="77" w16cid:durableId="619457028">
    <w:abstractNumId w:val="12"/>
  </w:num>
  <w:num w:numId="78" w16cid:durableId="76555708">
    <w:abstractNumId w:val="12"/>
  </w:num>
  <w:num w:numId="79" w16cid:durableId="1146816782">
    <w:abstractNumId w:val="12"/>
  </w:num>
  <w:num w:numId="80" w16cid:durableId="1600527358">
    <w:abstractNumId w:val="12"/>
  </w:num>
  <w:num w:numId="81" w16cid:durableId="519465758">
    <w:abstractNumId w:val="12"/>
  </w:num>
  <w:num w:numId="82" w16cid:durableId="1282343487">
    <w:abstractNumId w:val="12"/>
  </w:num>
  <w:num w:numId="83" w16cid:durableId="1195774193">
    <w:abstractNumId w:val="12"/>
  </w:num>
  <w:num w:numId="84" w16cid:durableId="1523784349">
    <w:abstractNumId w:val="12"/>
  </w:num>
  <w:num w:numId="85" w16cid:durableId="1006861805">
    <w:abstractNumId w:val="12"/>
  </w:num>
  <w:num w:numId="86" w16cid:durableId="1247807749">
    <w:abstractNumId w:val="12"/>
  </w:num>
  <w:num w:numId="87" w16cid:durableId="2118911457">
    <w:abstractNumId w:val="12"/>
  </w:num>
  <w:num w:numId="88" w16cid:durableId="1107501321">
    <w:abstractNumId w:val="12"/>
  </w:num>
  <w:num w:numId="89" w16cid:durableId="475613633">
    <w:abstractNumId w:val="12"/>
  </w:num>
  <w:num w:numId="90" w16cid:durableId="1583104011">
    <w:abstractNumId w:val="12"/>
  </w:num>
  <w:num w:numId="91" w16cid:durableId="786118407">
    <w:abstractNumId w:val="12"/>
  </w:num>
  <w:num w:numId="92" w16cid:durableId="573197956">
    <w:abstractNumId w:val="12"/>
  </w:num>
  <w:num w:numId="93" w16cid:durableId="292442333">
    <w:abstractNumId w:val="12"/>
  </w:num>
  <w:num w:numId="94" w16cid:durableId="1157182522">
    <w:abstractNumId w:val="12"/>
  </w:num>
  <w:num w:numId="95" w16cid:durableId="919412605">
    <w:abstractNumId w:val="12"/>
  </w:num>
  <w:num w:numId="96" w16cid:durableId="9914512">
    <w:abstractNumId w:val="12"/>
  </w:num>
  <w:num w:numId="97" w16cid:durableId="627586073">
    <w:abstractNumId w:val="12"/>
  </w:num>
  <w:num w:numId="98" w16cid:durableId="745423910">
    <w:abstractNumId w:val="12"/>
  </w:num>
  <w:num w:numId="99" w16cid:durableId="774903662">
    <w:abstractNumId w:val="12"/>
  </w:num>
  <w:num w:numId="100" w16cid:durableId="1860046587">
    <w:abstractNumId w:val="12"/>
  </w:num>
  <w:num w:numId="101" w16cid:durableId="11760025">
    <w:abstractNumId w:val="12"/>
  </w:num>
  <w:num w:numId="102" w16cid:durableId="1616405049">
    <w:abstractNumId w:val="12"/>
  </w:num>
  <w:num w:numId="103" w16cid:durableId="1701125479">
    <w:abstractNumId w:val="12"/>
  </w:num>
  <w:num w:numId="104" w16cid:durableId="349650159">
    <w:abstractNumId w:val="12"/>
  </w:num>
  <w:num w:numId="105" w16cid:durableId="1144665091">
    <w:abstractNumId w:val="12"/>
  </w:num>
  <w:num w:numId="106" w16cid:durableId="1756509238">
    <w:abstractNumId w:val="12"/>
  </w:num>
  <w:num w:numId="107" w16cid:durableId="516232747">
    <w:abstractNumId w:val="12"/>
  </w:num>
  <w:num w:numId="108" w16cid:durableId="1590918779">
    <w:abstractNumId w:val="12"/>
  </w:num>
  <w:num w:numId="109" w16cid:durableId="1988241553">
    <w:abstractNumId w:val="12"/>
  </w:num>
  <w:num w:numId="110" w16cid:durableId="1647052449">
    <w:abstractNumId w:val="12"/>
  </w:num>
  <w:num w:numId="111" w16cid:durableId="1069183815">
    <w:abstractNumId w:val="12"/>
  </w:num>
  <w:num w:numId="112" w16cid:durableId="39941479">
    <w:abstractNumId w:val="9"/>
  </w:num>
  <w:num w:numId="113" w16cid:durableId="258149595">
    <w:abstractNumId w:val="9"/>
  </w:num>
  <w:num w:numId="114" w16cid:durableId="406071069">
    <w:abstractNumId w:val="9"/>
  </w:num>
  <w:num w:numId="115" w16cid:durableId="374239174">
    <w:abstractNumId w:val="9"/>
  </w:num>
  <w:num w:numId="116" w16cid:durableId="1989245011">
    <w:abstractNumId w:val="9"/>
  </w:num>
  <w:num w:numId="117" w16cid:durableId="1131246094">
    <w:abstractNumId w:val="9"/>
  </w:num>
  <w:num w:numId="118" w16cid:durableId="891116404">
    <w:abstractNumId w:val="9"/>
  </w:num>
  <w:num w:numId="119" w16cid:durableId="882786691">
    <w:abstractNumId w:val="9"/>
  </w:num>
  <w:num w:numId="120" w16cid:durableId="1482889380">
    <w:abstractNumId w:val="9"/>
  </w:num>
  <w:num w:numId="121" w16cid:durableId="342708777">
    <w:abstractNumId w:val="9"/>
  </w:num>
  <w:num w:numId="122" w16cid:durableId="442307883">
    <w:abstractNumId w:val="9"/>
  </w:num>
  <w:num w:numId="123" w16cid:durableId="1762876829">
    <w:abstractNumId w:val="9"/>
  </w:num>
  <w:num w:numId="124" w16cid:durableId="701789268">
    <w:abstractNumId w:val="9"/>
  </w:num>
  <w:num w:numId="125" w16cid:durableId="1472821422">
    <w:abstractNumId w:val="9"/>
  </w:num>
  <w:num w:numId="126" w16cid:durableId="1744523634">
    <w:abstractNumId w:val="9"/>
  </w:num>
  <w:num w:numId="127" w16cid:durableId="120734830">
    <w:abstractNumId w:val="9"/>
  </w:num>
  <w:num w:numId="128" w16cid:durableId="909195707">
    <w:abstractNumId w:val="9"/>
  </w:num>
  <w:num w:numId="129" w16cid:durableId="188764731">
    <w:abstractNumId w:val="9"/>
  </w:num>
  <w:num w:numId="130" w16cid:durableId="216163269">
    <w:abstractNumId w:val="9"/>
  </w:num>
  <w:num w:numId="131" w16cid:durableId="24017388">
    <w:abstractNumId w:val="9"/>
  </w:num>
  <w:num w:numId="132" w16cid:durableId="535896349">
    <w:abstractNumId w:val="9"/>
  </w:num>
  <w:num w:numId="133" w16cid:durableId="596256116">
    <w:abstractNumId w:val="9"/>
  </w:num>
  <w:num w:numId="134" w16cid:durableId="2045668383">
    <w:abstractNumId w:val="9"/>
  </w:num>
  <w:num w:numId="135" w16cid:durableId="446433364">
    <w:abstractNumId w:val="9"/>
  </w:num>
  <w:num w:numId="136" w16cid:durableId="502555153">
    <w:abstractNumId w:val="9"/>
  </w:num>
  <w:num w:numId="137" w16cid:durableId="198124983">
    <w:abstractNumId w:val="9"/>
  </w:num>
  <w:num w:numId="138" w16cid:durableId="799147726">
    <w:abstractNumId w:val="9"/>
  </w:num>
  <w:num w:numId="139" w16cid:durableId="1960912742">
    <w:abstractNumId w:val="9"/>
  </w:num>
  <w:num w:numId="140" w16cid:durableId="134876444">
    <w:abstractNumId w:val="9"/>
  </w:num>
  <w:num w:numId="141" w16cid:durableId="99299729">
    <w:abstractNumId w:val="9"/>
  </w:num>
  <w:num w:numId="142" w16cid:durableId="1642147664">
    <w:abstractNumId w:val="9"/>
  </w:num>
  <w:num w:numId="143" w16cid:durableId="222915132">
    <w:abstractNumId w:val="9"/>
  </w:num>
  <w:num w:numId="144" w16cid:durableId="2039701685">
    <w:abstractNumId w:val="9"/>
  </w:num>
  <w:num w:numId="145" w16cid:durableId="1486972656">
    <w:abstractNumId w:val="9"/>
  </w:num>
  <w:num w:numId="146" w16cid:durableId="1523279560">
    <w:abstractNumId w:val="9"/>
  </w:num>
  <w:num w:numId="147" w16cid:durableId="1434743198">
    <w:abstractNumId w:val="9"/>
  </w:num>
  <w:num w:numId="148" w16cid:durableId="1689064830">
    <w:abstractNumId w:val="9"/>
  </w:num>
  <w:num w:numId="149" w16cid:durableId="185408087">
    <w:abstractNumId w:val="9"/>
  </w:num>
  <w:num w:numId="150" w16cid:durableId="499810171">
    <w:abstractNumId w:val="9"/>
  </w:num>
  <w:num w:numId="151" w16cid:durableId="1634604012">
    <w:abstractNumId w:val="9"/>
  </w:num>
  <w:num w:numId="152" w16cid:durableId="1993874220">
    <w:abstractNumId w:val="9"/>
  </w:num>
  <w:num w:numId="153" w16cid:durableId="2081177043">
    <w:abstractNumId w:val="9"/>
  </w:num>
  <w:num w:numId="154" w16cid:durableId="1389307975">
    <w:abstractNumId w:val="9"/>
  </w:num>
  <w:num w:numId="155" w16cid:durableId="1692951720">
    <w:abstractNumId w:val="9"/>
  </w:num>
  <w:num w:numId="156" w16cid:durableId="2091148594">
    <w:abstractNumId w:val="9"/>
  </w:num>
  <w:num w:numId="157" w16cid:durableId="765617115">
    <w:abstractNumId w:val="9"/>
  </w:num>
  <w:num w:numId="158" w16cid:durableId="1608611512">
    <w:abstractNumId w:val="9"/>
  </w:num>
  <w:num w:numId="159" w16cid:durableId="1127844">
    <w:abstractNumId w:val="9"/>
  </w:num>
  <w:num w:numId="160" w16cid:durableId="1264148889">
    <w:abstractNumId w:val="9"/>
  </w:num>
  <w:num w:numId="161" w16cid:durableId="1484545811">
    <w:abstractNumId w:val="9"/>
  </w:num>
  <w:num w:numId="162" w16cid:durableId="85295595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CB2"/>
    <w:rsid w:val="00005B3B"/>
    <w:rsid w:val="00070AF1"/>
    <w:rsid w:val="000823D0"/>
    <w:rsid w:val="00092F8D"/>
    <w:rsid w:val="000B6184"/>
    <w:rsid w:val="000C129F"/>
    <w:rsid w:val="000D02B0"/>
    <w:rsid w:val="000D761A"/>
    <w:rsid w:val="000E3360"/>
    <w:rsid w:val="0011548E"/>
    <w:rsid w:val="001166FE"/>
    <w:rsid w:val="001223E1"/>
    <w:rsid w:val="00132CCF"/>
    <w:rsid w:val="001467E9"/>
    <w:rsid w:val="001507F3"/>
    <w:rsid w:val="00191696"/>
    <w:rsid w:val="00192683"/>
    <w:rsid w:val="001A5CB2"/>
    <w:rsid w:val="001B19D8"/>
    <w:rsid w:val="001F55B0"/>
    <w:rsid w:val="002141C4"/>
    <w:rsid w:val="00216F7D"/>
    <w:rsid w:val="0023159C"/>
    <w:rsid w:val="00233EDA"/>
    <w:rsid w:val="002501AD"/>
    <w:rsid w:val="00255A96"/>
    <w:rsid w:val="0026516E"/>
    <w:rsid w:val="00272575"/>
    <w:rsid w:val="00274715"/>
    <w:rsid w:val="00281B3F"/>
    <w:rsid w:val="00292F5C"/>
    <w:rsid w:val="0029454A"/>
    <w:rsid w:val="002C0F03"/>
    <w:rsid w:val="002C2411"/>
    <w:rsid w:val="002F2BDB"/>
    <w:rsid w:val="002F4BD5"/>
    <w:rsid w:val="00307F51"/>
    <w:rsid w:val="00325839"/>
    <w:rsid w:val="0033324C"/>
    <w:rsid w:val="00360F45"/>
    <w:rsid w:val="00373F8F"/>
    <w:rsid w:val="00382258"/>
    <w:rsid w:val="00397BF0"/>
    <w:rsid w:val="00397DAA"/>
    <w:rsid w:val="003A4274"/>
    <w:rsid w:val="003D7A0C"/>
    <w:rsid w:val="003E2D80"/>
    <w:rsid w:val="003F0C06"/>
    <w:rsid w:val="003F1A35"/>
    <w:rsid w:val="003F563B"/>
    <w:rsid w:val="00447D32"/>
    <w:rsid w:val="004544D6"/>
    <w:rsid w:val="00463F47"/>
    <w:rsid w:val="00466B04"/>
    <w:rsid w:val="00490E05"/>
    <w:rsid w:val="004A0FD3"/>
    <w:rsid w:val="004A4709"/>
    <w:rsid w:val="004C17A2"/>
    <w:rsid w:val="004E1694"/>
    <w:rsid w:val="004F5BBE"/>
    <w:rsid w:val="00505A6B"/>
    <w:rsid w:val="00514B84"/>
    <w:rsid w:val="00527D5D"/>
    <w:rsid w:val="005314F1"/>
    <w:rsid w:val="00534E89"/>
    <w:rsid w:val="005459D7"/>
    <w:rsid w:val="00555F06"/>
    <w:rsid w:val="005747E1"/>
    <w:rsid w:val="00586518"/>
    <w:rsid w:val="00591A67"/>
    <w:rsid w:val="005A6175"/>
    <w:rsid w:val="005C551E"/>
    <w:rsid w:val="005D5CA9"/>
    <w:rsid w:val="005D75C8"/>
    <w:rsid w:val="005F61AE"/>
    <w:rsid w:val="006019D6"/>
    <w:rsid w:val="00612D99"/>
    <w:rsid w:val="00613F88"/>
    <w:rsid w:val="00626628"/>
    <w:rsid w:val="00632A66"/>
    <w:rsid w:val="00686CA5"/>
    <w:rsid w:val="006B1E84"/>
    <w:rsid w:val="006B4978"/>
    <w:rsid w:val="006C0671"/>
    <w:rsid w:val="006D19E9"/>
    <w:rsid w:val="006E7D16"/>
    <w:rsid w:val="006F534A"/>
    <w:rsid w:val="00704286"/>
    <w:rsid w:val="00747169"/>
    <w:rsid w:val="007569C3"/>
    <w:rsid w:val="007C0E6F"/>
    <w:rsid w:val="007C39B1"/>
    <w:rsid w:val="007D2BB6"/>
    <w:rsid w:val="007D7F4E"/>
    <w:rsid w:val="007E72C9"/>
    <w:rsid w:val="00800CCD"/>
    <w:rsid w:val="008151D3"/>
    <w:rsid w:val="0085519A"/>
    <w:rsid w:val="00856E7A"/>
    <w:rsid w:val="00862590"/>
    <w:rsid w:val="00872D90"/>
    <w:rsid w:val="00896C14"/>
    <w:rsid w:val="008C1987"/>
    <w:rsid w:val="008C24D6"/>
    <w:rsid w:val="008E0356"/>
    <w:rsid w:val="008E3B00"/>
    <w:rsid w:val="00916E7B"/>
    <w:rsid w:val="00922F92"/>
    <w:rsid w:val="009255EF"/>
    <w:rsid w:val="0094481A"/>
    <w:rsid w:val="009711EB"/>
    <w:rsid w:val="0097400E"/>
    <w:rsid w:val="00981CA1"/>
    <w:rsid w:val="00993B3F"/>
    <w:rsid w:val="009B69DB"/>
    <w:rsid w:val="009B7E09"/>
    <w:rsid w:val="009C35D5"/>
    <w:rsid w:val="009E0BF3"/>
    <w:rsid w:val="00A0440C"/>
    <w:rsid w:val="00A465DC"/>
    <w:rsid w:val="00A46BDB"/>
    <w:rsid w:val="00A65985"/>
    <w:rsid w:val="00A87377"/>
    <w:rsid w:val="00A96DB5"/>
    <w:rsid w:val="00AC2B87"/>
    <w:rsid w:val="00AD0484"/>
    <w:rsid w:val="00AD0A1C"/>
    <w:rsid w:val="00AF0BF4"/>
    <w:rsid w:val="00AF4E3C"/>
    <w:rsid w:val="00B01FE4"/>
    <w:rsid w:val="00B03B1E"/>
    <w:rsid w:val="00B043B5"/>
    <w:rsid w:val="00B374CB"/>
    <w:rsid w:val="00B375EE"/>
    <w:rsid w:val="00B444F9"/>
    <w:rsid w:val="00B629F1"/>
    <w:rsid w:val="00B6767F"/>
    <w:rsid w:val="00BB30FE"/>
    <w:rsid w:val="00BB7398"/>
    <w:rsid w:val="00BD1493"/>
    <w:rsid w:val="00BD5C9C"/>
    <w:rsid w:val="00BE0FD8"/>
    <w:rsid w:val="00BE32F4"/>
    <w:rsid w:val="00BF44B5"/>
    <w:rsid w:val="00C1366C"/>
    <w:rsid w:val="00C41E20"/>
    <w:rsid w:val="00C53190"/>
    <w:rsid w:val="00C756C5"/>
    <w:rsid w:val="00CA621E"/>
    <w:rsid w:val="00CE0145"/>
    <w:rsid w:val="00CE1593"/>
    <w:rsid w:val="00CF07DC"/>
    <w:rsid w:val="00CF214C"/>
    <w:rsid w:val="00D060B5"/>
    <w:rsid w:val="00D06595"/>
    <w:rsid w:val="00D6111B"/>
    <w:rsid w:val="00D70837"/>
    <w:rsid w:val="00D74715"/>
    <w:rsid w:val="00D77C28"/>
    <w:rsid w:val="00D91FF3"/>
    <w:rsid w:val="00D95266"/>
    <w:rsid w:val="00D96907"/>
    <w:rsid w:val="00DD3ADA"/>
    <w:rsid w:val="00DE2041"/>
    <w:rsid w:val="00DF1BDC"/>
    <w:rsid w:val="00DF6D27"/>
    <w:rsid w:val="00E01BC9"/>
    <w:rsid w:val="00E02403"/>
    <w:rsid w:val="00E16C98"/>
    <w:rsid w:val="00E245C8"/>
    <w:rsid w:val="00E37B69"/>
    <w:rsid w:val="00E743C0"/>
    <w:rsid w:val="00EB1E90"/>
    <w:rsid w:val="00EC2703"/>
    <w:rsid w:val="00EC2C8D"/>
    <w:rsid w:val="00EE6775"/>
    <w:rsid w:val="00F07FFD"/>
    <w:rsid w:val="00F22818"/>
    <w:rsid w:val="00F26216"/>
    <w:rsid w:val="00F55C96"/>
    <w:rsid w:val="00F70F06"/>
    <w:rsid w:val="00FA6AA0"/>
    <w:rsid w:val="00FB2360"/>
    <w:rsid w:val="00FB5AD0"/>
    <w:rsid w:val="00FD74B0"/>
    <w:rsid w:val="00FF6D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F7504"/>
  <w15:docId w15:val="{27179239-E26D-402A-A84E-A2AA0FD3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D32"/>
    <w:pPr>
      <w:spacing w:before="60" w:after="120"/>
    </w:pPr>
    <w:rPr>
      <w:rFonts w:ascii="Arial" w:hAnsi="Arial"/>
      <w:sz w:val="22"/>
      <w:lang w:val="en-US" w:eastAsia="en-US"/>
    </w:rPr>
  </w:style>
  <w:style w:type="paragraph" w:styleId="Heading1">
    <w:name w:val="heading 1"/>
    <w:basedOn w:val="Normal"/>
    <w:next w:val="Normal"/>
    <w:qFormat/>
    <w:pPr>
      <w:keepNext/>
      <w:numPr>
        <w:numId w:val="5"/>
      </w:numPr>
      <w:spacing w:before="480"/>
      <w:outlineLvl w:val="0"/>
    </w:pPr>
    <w:rPr>
      <w:b/>
      <w:kern w:val="28"/>
      <w:sz w:val="44"/>
    </w:rPr>
  </w:style>
  <w:style w:type="paragraph" w:styleId="Heading2">
    <w:name w:val="heading 2"/>
    <w:basedOn w:val="Heading1"/>
    <w:next w:val="Normal"/>
    <w:qFormat/>
    <w:pPr>
      <w:numPr>
        <w:ilvl w:val="1"/>
        <w:numId w:val="6"/>
      </w:numPr>
      <w:spacing w:before="360"/>
      <w:outlineLvl w:val="1"/>
    </w:pPr>
    <w:rPr>
      <w:sz w:val="36"/>
    </w:rPr>
  </w:style>
  <w:style w:type="paragraph" w:styleId="Heading3">
    <w:name w:val="heading 3"/>
    <w:basedOn w:val="Heading2"/>
    <w:next w:val="Normal"/>
    <w:qFormat/>
    <w:pPr>
      <w:numPr>
        <w:ilvl w:val="2"/>
        <w:numId w:val="7"/>
      </w:numPr>
      <w:spacing w:before="240"/>
      <w:outlineLvl w:val="2"/>
    </w:pPr>
    <w:rPr>
      <w:b w:val="0"/>
      <w:sz w:val="28"/>
    </w:rPr>
  </w:style>
  <w:style w:type="paragraph" w:styleId="Heading4">
    <w:name w:val="heading 4"/>
    <w:next w:val="Normal"/>
    <w:qFormat/>
    <w:pPr>
      <w:keepNext/>
      <w:numPr>
        <w:ilvl w:val="3"/>
        <w:numId w:val="8"/>
      </w:numPr>
      <w:spacing w:before="120"/>
      <w:outlineLvl w:val="3"/>
    </w:pPr>
    <w:rPr>
      <w:rFonts w:ascii="Arial Narrow" w:hAnsi="Arial Narrow"/>
      <w:b/>
      <w:noProof/>
      <w:sz w:val="24"/>
      <w:lang w:val="en-US" w:eastAsia="en-US"/>
    </w:rPr>
  </w:style>
  <w:style w:type="paragraph" w:styleId="Heading5">
    <w:name w:val="heading 5"/>
    <w:next w:val="Normal"/>
    <w:qFormat/>
    <w:pPr>
      <w:keepNext/>
      <w:outlineLvl w:val="4"/>
    </w:pPr>
    <w:rPr>
      <w:rFonts w:ascii="Univers" w:hAnsi="Univers"/>
      <w:b/>
      <w:i/>
      <w:noProof/>
      <w:sz w:val="48"/>
      <w:lang w:val="en-US" w:eastAsia="en-US"/>
    </w:rPr>
  </w:style>
  <w:style w:type="paragraph" w:styleId="Heading6">
    <w:name w:val="heading 6"/>
    <w:next w:val="Normal"/>
    <w:qFormat/>
    <w:pPr>
      <w:keepNext/>
      <w:outlineLvl w:val="5"/>
    </w:pPr>
    <w:rPr>
      <w:rFonts w:ascii="Univers" w:hAnsi="Univers"/>
      <w:i/>
      <w:noProof/>
      <w:sz w:val="40"/>
      <w:lang w:val="en-US" w:eastAsia="en-US"/>
    </w:rPr>
  </w:style>
  <w:style w:type="paragraph" w:styleId="Heading7">
    <w:name w:val="heading 7"/>
    <w:basedOn w:val="Heading4"/>
    <w:next w:val="Normal"/>
    <w:qFormat/>
    <w:pPr>
      <w:numPr>
        <w:ilvl w:val="0"/>
        <w:numId w:val="0"/>
      </w:numPr>
      <w:spacing w:before="240" w:after="60"/>
      <w:outlineLvl w:val="6"/>
    </w:pPr>
    <w:rPr>
      <w:rFonts w:ascii="Arial" w:hAnsi="Arial" w:cs="Arial"/>
      <w:sz w:val="28"/>
      <w:szCs w:val="24"/>
    </w:rPr>
  </w:style>
  <w:style w:type="paragraph" w:styleId="Heading8">
    <w:name w:val="heading 8"/>
    <w:basedOn w:val="Heading1"/>
    <w:next w:val="Normal"/>
    <w:qFormat/>
    <w:pPr>
      <w:pageBreakBefore/>
      <w:numPr>
        <w:ilvl w:val="7"/>
        <w:numId w:val="3"/>
      </w:numPr>
      <w:tabs>
        <w:tab w:val="left" w:pos="432"/>
        <w:tab w:val="left" w:pos="2347"/>
      </w:tabs>
      <w:spacing w:before="0" w:after="0" w:line="340" w:lineRule="exact"/>
      <w:outlineLvl w:val="7"/>
    </w:pPr>
    <w:rPr>
      <w:caps/>
      <w:kern w:val="0"/>
    </w:rPr>
  </w:style>
  <w:style w:type="paragraph" w:styleId="Heading9">
    <w:name w:val="heading 9"/>
    <w:basedOn w:val="Normal"/>
    <w:next w:val="Normal"/>
    <w:qFormat/>
    <w:pPr>
      <w:numPr>
        <w:ilvl w:val="8"/>
        <w:numId w:val="3"/>
      </w:numPr>
      <w:spacing w:before="720"/>
      <w:outlineLvl w:val="8"/>
    </w:pPr>
    <w:rPr>
      <w:rFonts w:ascii="Univers" w:hAnsi="Univer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pPr>
    <w:rPr>
      <w:rFonts w:cs="Arial"/>
      <w:sz w:val="14"/>
      <w:szCs w:val="14"/>
    </w:rPr>
  </w:style>
  <w:style w:type="paragraph" w:styleId="ListBullet">
    <w:name w:val="List Bullet"/>
    <w:basedOn w:val="Normal"/>
    <w:autoRedefine/>
    <w:rsid w:val="00CA621E"/>
    <w:pPr>
      <w:numPr>
        <w:numId w:val="60"/>
      </w:numPr>
    </w:pPr>
  </w:style>
  <w:style w:type="paragraph" w:styleId="List">
    <w:name w:val="List"/>
    <w:basedOn w:val="Normal"/>
    <w:pPr>
      <w:ind w:left="360" w:hanging="360"/>
    </w:pPr>
  </w:style>
  <w:style w:type="character" w:styleId="HTMLAcronym">
    <w:name w:val="HTML Acronym"/>
    <w:basedOn w:val="DefaultParagraphFont"/>
  </w:style>
  <w:style w:type="paragraph" w:styleId="TOC1">
    <w:name w:val="toc 1"/>
    <w:basedOn w:val="Normal"/>
    <w:next w:val="Normal"/>
    <w:uiPriority w:val="39"/>
    <w:rsid w:val="00490E05"/>
    <w:pPr>
      <w:tabs>
        <w:tab w:val="right" w:leader="dot" w:pos="8626"/>
      </w:tabs>
      <w:spacing w:before="240" w:after="60"/>
    </w:pPr>
    <w:rPr>
      <w:sz w:val="24"/>
    </w:rPr>
  </w:style>
  <w:style w:type="paragraph" w:styleId="TOC2">
    <w:name w:val="toc 2"/>
    <w:basedOn w:val="TOC1"/>
    <w:next w:val="Normal"/>
    <w:uiPriority w:val="39"/>
    <w:rsid w:val="00490E05"/>
    <w:pPr>
      <w:spacing w:before="0"/>
    </w:pPr>
    <w:rPr>
      <w:sz w:val="20"/>
    </w:rPr>
  </w:style>
  <w:style w:type="paragraph" w:styleId="TOC3">
    <w:name w:val="toc 3"/>
    <w:basedOn w:val="TOC2"/>
    <w:next w:val="Normal"/>
    <w:uiPriority w:val="39"/>
    <w:rsid w:val="00490E05"/>
    <w:pPr>
      <w:ind w:left="480"/>
    </w:pPr>
    <w:rPr>
      <w:sz w:val="16"/>
    </w:rPr>
  </w:style>
  <w:style w:type="paragraph" w:styleId="TOC4">
    <w:name w:val="toc 4"/>
    <w:basedOn w:val="Normal"/>
    <w:next w:val="Normal"/>
    <w:autoRedefine/>
    <w:semiHidden/>
    <w:pPr>
      <w:tabs>
        <w:tab w:val="right" w:leader="dot" w:pos="9350"/>
      </w:tabs>
      <w:spacing w:after="40"/>
      <w:ind w:left="576"/>
    </w:pPr>
    <w:rPr>
      <w:noProof/>
      <w:sz w:val="20"/>
    </w:rPr>
  </w:style>
  <w:style w:type="paragraph" w:styleId="TOC5">
    <w:name w:val="toc 5"/>
    <w:basedOn w:val="Normal"/>
    <w:next w:val="Normal"/>
    <w:autoRedefine/>
    <w:semiHidden/>
    <w:rPr>
      <w:sz w:val="20"/>
    </w:rPr>
  </w:style>
  <w:style w:type="paragraph" w:styleId="TOC6">
    <w:name w:val="toc 6"/>
    <w:basedOn w:val="Normal"/>
    <w:next w:val="Normal"/>
    <w:autoRedefine/>
    <w:semiHidden/>
    <w:rPr>
      <w:sz w:val="20"/>
    </w:rPr>
  </w:style>
  <w:style w:type="paragraph" w:styleId="TOC7">
    <w:name w:val="toc 7"/>
    <w:basedOn w:val="Normal"/>
    <w:next w:val="Normal"/>
    <w:autoRedefine/>
    <w:semiHidden/>
    <w:rPr>
      <w:sz w:val="20"/>
    </w:rPr>
  </w:style>
  <w:style w:type="paragraph" w:styleId="TOC8">
    <w:name w:val="toc 8"/>
    <w:basedOn w:val="Normal"/>
    <w:next w:val="Normal"/>
    <w:autoRedefine/>
    <w:semiHidden/>
    <w:rPr>
      <w:sz w:val="20"/>
    </w:rPr>
  </w:style>
  <w:style w:type="paragraph" w:styleId="TOC9">
    <w:name w:val="toc 9"/>
    <w:basedOn w:val="Normal"/>
    <w:next w:val="Normal"/>
    <w:autoRedefine/>
    <w:semiHidden/>
  </w:style>
  <w:style w:type="character" w:styleId="Hyperlink">
    <w:name w:val="Hyperlink"/>
    <w:basedOn w:val="DefaultParagraphFont"/>
    <w:uiPriority w:val="99"/>
    <w:rPr>
      <w:color w:val="0000FF"/>
      <w:u w:val="single"/>
    </w:rPr>
  </w:style>
  <w:style w:type="paragraph" w:styleId="ListNumber">
    <w:name w:val="List Number"/>
    <w:basedOn w:val="Normal"/>
    <w:pPr>
      <w:numPr>
        <w:numId w:val="1"/>
      </w:numPr>
      <w:ind w:left="360"/>
    </w:pPr>
  </w:style>
  <w:style w:type="paragraph" w:styleId="ListContinue">
    <w:name w:val="List Continue"/>
    <w:basedOn w:val="Normal"/>
    <w:pPr>
      <w:ind w:left="360"/>
    </w:pPr>
    <w:rPr>
      <w:rFonts w:cs="Arial"/>
    </w:rPr>
  </w:style>
  <w:style w:type="paragraph" w:styleId="Caption">
    <w:name w:val="caption"/>
    <w:basedOn w:val="Normal"/>
    <w:next w:val="Normal"/>
    <w:qFormat/>
    <w:pPr>
      <w:keepNext/>
      <w:widowControl w:val="0"/>
      <w:numPr>
        <w:numId w:val="11"/>
      </w:numPr>
      <w:spacing w:before="120"/>
    </w:pPr>
    <w:rPr>
      <w:b/>
    </w:rPr>
  </w:style>
  <w:style w:type="paragraph" w:styleId="Footer">
    <w:name w:val="footer"/>
    <w:basedOn w:val="Header"/>
    <w:link w:val="FooterChar"/>
  </w:style>
  <w:style w:type="paragraph" w:styleId="Header">
    <w:name w:val="header"/>
    <w:basedOn w:val="Normal"/>
    <w:link w:val="HeaderChar"/>
    <w:uiPriority w:val="99"/>
    <w:pPr>
      <w:tabs>
        <w:tab w:val="center" w:pos="6048"/>
        <w:tab w:val="right" w:pos="9360"/>
      </w:tabs>
      <w:spacing w:before="0" w:after="0"/>
    </w:pPr>
    <w:rPr>
      <w:sz w:val="18"/>
    </w:rPr>
  </w:style>
  <w:style w:type="character" w:styleId="PageNumber">
    <w:name w:val="page number"/>
    <w:basedOn w:val="DefaultParagraphFont"/>
  </w:style>
  <w:style w:type="paragraph" w:styleId="ListBullet2">
    <w:name w:val="List Bullet 2"/>
    <w:basedOn w:val="ListBullet"/>
    <w:autoRedefine/>
    <w:pPr>
      <w:numPr>
        <w:numId w:val="0"/>
      </w:numPr>
      <w:tabs>
        <w:tab w:val="num" w:pos="720"/>
        <w:tab w:val="num" w:pos="768"/>
        <w:tab w:val="num" w:pos="1584"/>
      </w:tabs>
      <w:ind w:left="768" w:right="360" w:hanging="360"/>
    </w:pPr>
    <w:rPr>
      <w:sz w:val="24"/>
      <w:szCs w:val="24"/>
    </w:rPr>
  </w:style>
  <w:style w:type="paragraph" w:customStyle="1" w:styleId="TableText">
    <w:name w:val="Table Text"/>
    <w:basedOn w:val="TableHeading"/>
    <w:link w:val="TableTextChar"/>
    <w:rPr>
      <w:b w:val="0"/>
    </w:rPr>
  </w:style>
  <w:style w:type="paragraph" w:customStyle="1" w:styleId="TableHeading">
    <w:name w:val="Table Heading"/>
    <w:basedOn w:val="Normal"/>
    <w:pPr>
      <w:spacing w:after="60"/>
    </w:pPr>
    <w:rPr>
      <w:b/>
    </w:rPr>
  </w:style>
  <w:style w:type="paragraph" w:customStyle="1" w:styleId="Copyright">
    <w:name w:val="Copyright"/>
    <w:basedOn w:val="Normal"/>
  </w:style>
  <w:style w:type="paragraph" w:customStyle="1" w:styleId="DocumentTitle">
    <w:name w:val="Document Title"/>
    <w:pPr>
      <w:spacing w:before="2640"/>
      <w:jc w:val="right"/>
    </w:pPr>
    <w:rPr>
      <w:rFonts w:ascii="Univers" w:hAnsi="Univers"/>
      <w:b/>
      <w:i/>
      <w:noProof/>
      <w:kern w:val="32"/>
      <w:sz w:val="56"/>
      <w:lang w:val="en-US" w:eastAsia="en-US"/>
    </w:rPr>
  </w:style>
  <w:style w:type="paragraph" w:customStyle="1" w:styleId="Legalnotice">
    <w:name w:val="Legalnotice"/>
    <w:basedOn w:val="Copyright"/>
    <w:pPr>
      <w:spacing w:after="180"/>
    </w:pPr>
  </w:style>
  <w:style w:type="paragraph" w:customStyle="1" w:styleId="Note">
    <w:name w:val="Note"/>
    <w:basedOn w:val="Normal"/>
    <w:pPr>
      <w:ind w:left="720" w:right="720"/>
    </w:pPr>
  </w:style>
  <w:style w:type="paragraph" w:customStyle="1" w:styleId="Pubdate">
    <w:name w:val="Pubdate"/>
    <w:basedOn w:val="Version"/>
  </w:style>
  <w:style w:type="paragraph" w:customStyle="1" w:styleId="Version">
    <w:name w:val="Version"/>
    <w:basedOn w:val="DocumentTitle"/>
    <w:pPr>
      <w:spacing w:before="120"/>
    </w:pPr>
    <w:rPr>
      <w:b w:val="0"/>
      <w:sz w:val="22"/>
    </w:rPr>
  </w:style>
  <w:style w:type="paragraph" w:customStyle="1" w:styleId="Author">
    <w:name w:val="Author"/>
    <w:basedOn w:val="Version"/>
    <w:rPr>
      <w:szCs w:val="28"/>
    </w:rPr>
  </w:style>
  <w:style w:type="paragraph" w:customStyle="1" w:styleId="Contents">
    <w:name w:val="Contents"/>
    <w:rPr>
      <w:rFonts w:ascii="Arial" w:hAnsi="Arial"/>
      <w:b/>
      <w:noProof/>
      <w:sz w:val="40"/>
      <w:lang w:val="en-US" w:eastAsia="en-US"/>
    </w:rPr>
  </w:style>
  <w:style w:type="paragraph" w:customStyle="1" w:styleId="index">
    <w:name w:val="index"/>
    <w:basedOn w:val="Normal"/>
    <w:pPr>
      <w:spacing w:after="60"/>
    </w:pPr>
  </w:style>
  <w:style w:type="paragraph" w:styleId="Index1">
    <w:name w:val="index 1"/>
    <w:basedOn w:val="Normal"/>
    <w:next w:val="Normal"/>
    <w:autoRedefine/>
    <w:semiHidden/>
    <w:pPr>
      <w:spacing w:after="0"/>
      <w:ind w:left="220" w:hanging="220"/>
    </w:pPr>
  </w:style>
  <w:style w:type="paragraph" w:customStyle="1" w:styleId="Index0">
    <w:name w:val="Index"/>
    <w:basedOn w:val="Contents"/>
    <w:pPr>
      <w:outlineLvl w:val="0"/>
    </w:pPr>
  </w:style>
  <w:style w:type="paragraph" w:styleId="Index2">
    <w:name w:val="index 2"/>
    <w:basedOn w:val="Normal"/>
    <w:next w:val="Normal"/>
    <w:autoRedefine/>
    <w:semiHidden/>
    <w:pPr>
      <w:spacing w:after="0"/>
      <w:ind w:left="440" w:hanging="220"/>
    </w:pPr>
  </w:style>
  <w:style w:type="paragraph" w:styleId="Index3">
    <w:name w:val="index 3"/>
    <w:basedOn w:val="Normal"/>
    <w:next w:val="Normal"/>
    <w:autoRedefine/>
    <w:semiHidden/>
    <w:pPr>
      <w:spacing w:after="0"/>
      <w:ind w:left="660" w:hanging="220"/>
    </w:pPr>
  </w:style>
  <w:style w:type="paragraph" w:styleId="Index4">
    <w:name w:val="index 4"/>
    <w:basedOn w:val="Normal"/>
    <w:next w:val="Normal"/>
    <w:autoRedefine/>
    <w:semiHidden/>
    <w:pPr>
      <w:spacing w:after="0"/>
      <w:ind w:left="880" w:hanging="220"/>
    </w:pPr>
  </w:style>
  <w:style w:type="paragraph" w:styleId="Index5">
    <w:name w:val="index 5"/>
    <w:basedOn w:val="Normal"/>
    <w:next w:val="Normal"/>
    <w:autoRedefine/>
    <w:semiHidden/>
    <w:pPr>
      <w:spacing w:after="0"/>
      <w:ind w:left="1100" w:hanging="220"/>
    </w:pPr>
  </w:style>
  <w:style w:type="paragraph" w:styleId="Index6">
    <w:name w:val="index 6"/>
    <w:basedOn w:val="Normal"/>
    <w:next w:val="Normal"/>
    <w:autoRedefine/>
    <w:semiHidden/>
    <w:pPr>
      <w:spacing w:after="0"/>
      <w:ind w:left="1320" w:hanging="220"/>
    </w:pPr>
  </w:style>
  <w:style w:type="paragraph" w:styleId="Index7">
    <w:name w:val="index 7"/>
    <w:basedOn w:val="Normal"/>
    <w:next w:val="Normal"/>
    <w:autoRedefine/>
    <w:semiHidden/>
    <w:pPr>
      <w:spacing w:after="0"/>
      <w:ind w:left="1540" w:hanging="220"/>
    </w:pPr>
  </w:style>
  <w:style w:type="paragraph" w:styleId="Index8">
    <w:name w:val="index 8"/>
    <w:basedOn w:val="Normal"/>
    <w:next w:val="Normal"/>
    <w:autoRedefine/>
    <w:semiHidden/>
    <w:pPr>
      <w:spacing w:after="0"/>
      <w:ind w:left="1760" w:hanging="220"/>
    </w:pPr>
  </w:style>
  <w:style w:type="paragraph" w:styleId="Index9">
    <w:name w:val="index 9"/>
    <w:basedOn w:val="Normal"/>
    <w:next w:val="Normal"/>
    <w:autoRedefine/>
    <w:semiHidden/>
    <w:pPr>
      <w:spacing w:after="0"/>
      <w:ind w:left="1980" w:hanging="220"/>
    </w:pPr>
  </w:style>
  <w:style w:type="paragraph" w:styleId="IndexHeading">
    <w:name w:val="index heading"/>
    <w:basedOn w:val="Normal"/>
    <w:next w:val="Index1"/>
    <w:semiHidden/>
    <w:pPr>
      <w:spacing w:before="240"/>
      <w:ind w:left="140"/>
    </w:pPr>
    <w:rPr>
      <w:rFonts w:cs="Arial"/>
      <w:b/>
      <w:bCs/>
    </w:rPr>
  </w:style>
  <w:style w:type="paragraph" w:customStyle="1" w:styleId="Instructions">
    <w:name w:val="Instructions"/>
    <w:basedOn w:val="Normal"/>
    <w:pPr>
      <w:spacing w:line="260" w:lineRule="exact"/>
    </w:pPr>
    <w:rPr>
      <w:vanish/>
      <w:color w:val="3366FF"/>
      <w:szCs w:val="28"/>
    </w:rPr>
  </w:style>
  <w:style w:type="paragraph" w:customStyle="1" w:styleId="ListCheckbox">
    <w:name w:val="List Checkbox"/>
    <w:basedOn w:val="ListBullet"/>
    <w:pPr>
      <w:numPr>
        <w:numId w:val="10"/>
      </w:numPr>
      <w:spacing w:before="0"/>
    </w:pPr>
  </w:style>
  <w:style w:type="paragraph" w:styleId="TableofFigures">
    <w:name w:val="table of figures"/>
    <w:basedOn w:val="TOC2"/>
    <w:next w:val="Normal"/>
    <w:semiHidden/>
    <w:pPr>
      <w:tabs>
        <w:tab w:val="left" w:pos="1440"/>
      </w:tabs>
      <w:ind w:left="400" w:hanging="400"/>
    </w:pPr>
  </w:style>
  <w:style w:type="paragraph" w:styleId="BodyText">
    <w:name w:val="Body Text"/>
    <w:basedOn w:val="Normal"/>
    <w:link w:val="BodyTextChar"/>
    <w:pPr>
      <w:spacing w:before="0" w:after="0"/>
    </w:pPr>
    <w:rPr>
      <w:rFonts w:ascii="Times New Roman" w:hAnsi="Times New Roman"/>
    </w:rPr>
  </w:style>
  <w:style w:type="paragraph" w:styleId="BodyText2">
    <w:name w:val="Body Text 2"/>
    <w:basedOn w:val="Normal"/>
    <w:rPr>
      <w:rFonts w:ascii="Univers" w:hAnsi="Univers"/>
      <w:color w:val="3366FF"/>
    </w:rPr>
  </w:style>
  <w:style w:type="paragraph" w:styleId="BodyText3">
    <w:name w:val="Body Text 3"/>
    <w:basedOn w:val="Normal"/>
    <w:rPr>
      <w:rFonts w:ascii="Univers" w:hAnsi="Univers"/>
      <w:i/>
      <w:color w:val="3366FF"/>
    </w:rPr>
  </w:style>
  <w:style w:type="paragraph" w:customStyle="1" w:styleId="DocumentDetails">
    <w:name w:val="Document Details"/>
    <w:basedOn w:val="Normal"/>
    <w:rsid w:val="00EB1E90"/>
    <w:pPr>
      <w:spacing w:before="0" w:after="0"/>
      <w:jc w:val="right"/>
    </w:pPr>
    <w:rPr>
      <w:rFonts w:cs="Arial"/>
      <w:b/>
      <w:bCs/>
      <w:iCs/>
      <w:color w:val="0066CC"/>
      <w:sz w:val="32"/>
      <w:szCs w:val="32"/>
    </w:rPr>
  </w:style>
  <w:style w:type="table" w:styleId="TableGrid">
    <w:name w:val="Table Grid"/>
    <w:basedOn w:val="TableNormal"/>
    <w:uiPriority w:val="59"/>
    <w:rsid w:val="0097400E"/>
    <w:pPr>
      <w:spacing w:before="6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Univers12pt">
    <w:name w:val="Style Heading 1 + Univers 12 pt"/>
    <w:basedOn w:val="Heading1"/>
    <w:rsid w:val="00D77C28"/>
    <w:pPr>
      <w:spacing w:before="120" w:after="0"/>
    </w:pPr>
    <w:rPr>
      <w:bCs/>
      <w:sz w:val="24"/>
    </w:rPr>
  </w:style>
  <w:style w:type="paragraph" w:customStyle="1" w:styleId="StyleHeading2Univers11pt">
    <w:name w:val="Style Heading 2 + Univers 11 pt"/>
    <w:basedOn w:val="Heading2"/>
    <w:rsid w:val="00D77C28"/>
    <w:pPr>
      <w:spacing w:before="120" w:after="0"/>
    </w:pPr>
    <w:rPr>
      <w:bCs/>
      <w:sz w:val="22"/>
    </w:rPr>
  </w:style>
  <w:style w:type="paragraph" w:customStyle="1" w:styleId="StyleHeading311pt">
    <w:name w:val="Style Heading 3 + 11 pt"/>
    <w:basedOn w:val="Heading3"/>
    <w:rsid w:val="00D77C28"/>
    <w:pPr>
      <w:spacing w:before="120" w:after="0"/>
    </w:pPr>
    <w:rPr>
      <w:sz w:val="22"/>
    </w:rPr>
  </w:style>
  <w:style w:type="paragraph" w:styleId="BodyTextFirstIndent">
    <w:name w:val="Body Text First Indent"/>
    <w:basedOn w:val="BodyText"/>
    <w:link w:val="BodyTextFirstIndentChar"/>
    <w:rsid w:val="00BD5C9C"/>
    <w:pPr>
      <w:spacing w:after="120"/>
      <w:ind w:firstLine="210"/>
    </w:pPr>
    <w:rPr>
      <w:sz w:val="20"/>
    </w:rPr>
  </w:style>
  <w:style w:type="character" w:customStyle="1" w:styleId="BodyTextChar">
    <w:name w:val="Body Text Char"/>
    <w:basedOn w:val="DefaultParagraphFont"/>
    <w:link w:val="BodyText"/>
    <w:rsid w:val="00BD5C9C"/>
    <w:rPr>
      <w:sz w:val="22"/>
    </w:rPr>
  </w:style>
  <w:style w:type="character" w:customStyle="1" w:styleId="BodyTextFirstIndentChar">
    <w:name w:val="Body Text First Indent Char"/>
    <w:basedOn w:val="BodyTextChar"/>
    <w:link w:val="BodyTextFirstIndent"/>
    <w:rsid w:val="00BD5C9C"/>
    <w:rPr>
      <w:sz w:val="22"/>
    </w:rPr>
  </w:style>
  <w:style w:type="character" w:customStyle="1" w:styleId="FooterChar">
    <w:name w:val="Footer Char"/>
    <w:basedOn w:val="DefaultParagraphFont"/>
    <w:link w:val="Footer"/>
    <w:rsid w:val="00FB2360"/>
    <w:rPr>
      <w:rFonts w:ascii="Arial" w:hAnsi="Arial"/>
      <w:sz w:val="18"/>
    </w:rPr>
  </w:style>
  <w:style w:type="paragraph" w:styleId="BalloonText">
    <w:name w:val="Balloon Text"/>
    <w:basedOn w:val="Normal"/>
    <w:link w:val="BalloonTextChar"/>
    <w:rsid w:val="00EC2C8D"/>
    <w:pPr>
      <w:spacing w:before="0" w:after="0"/>
    </w:pPr>
    <w:rPr>
      <w:rFonts w:ascii="Tahoma" w:hAnsi="Tahoma" w:cs="Tahoma"/>
      <w:sz w:val="16"/>
      <w:szCs w:val="16"/>
    </w:rPr>
  </w:style>
  <w:style w:type="character" w:customStyle="1" w:styleId="BalloonTextChar">
    <w:name w:val="Balloon Text Char"/>
    <w:basedOn w:val="DefaultParagraphFont"/>
    <w:link w:val="BalloonText"/>
    <w:rsid w:val="00EC2C8D"/>
    <w:rPr>
      <w:rFonts w:ascii="Tahoma" w:hAnsi="Tahoma" w:cs="Tahoma"/>
      <w:sz w:val="16"/>
      <w:szCs w:val="16"/>
    </w:rPr>
  </w:style>
  <w:style w:type="character" w:customStyle="1" w:styleId="HeaderChar">
    <w:name w:val="Header Char"/>
    <w:link w:val="Header"/>
    <w:uiPriority w:val="99"/>
    <w:rsid w:val="00704286"/>
    <w:rPr>
      <w:rFonts w:ascii="Arial" w:hAnsi="Arial"/>
      <w:sz w:val="18"/>
      <w:lang w:val="en-US" w:eastAsia="en-US"/>
    </w:rPr>
  </w:style>
  <w:style w:type="character" w:customStyle="1" w:styleId="TableTextChar">
    <w:name w:val="Table Text Char"/>
    <w:link w:val="TableText"/>
    <w:rsid w:val="00BF44B5"/>
    <w:rPr>
      <w:rFonts w:ascii="Arial" w:hAnsi="Arial"/>
      <w:sz w:val="22"/>
      <w:lang w:val="en-US" w:eastAsia="en-US"/>
    </w:rPr>
  </w:style>
  <w:style w:type="paragraph" w:styleId="ListParagraph">
    <w:name w:val="List Paragraph"/>
    <w:basedOn w:val="Normal"/>
    <w:uiPriority w:val="34"/>
    <w:qFormat/>
    <w:rsid w:val="006019D6"/>
    <w:pPr>
      <w:ind w:left="720"/>
      <w:contextualSpacing/>
    </w:pPr>
  </w:style>
  <w:style w:type="paragraph" w:styleId="TOCHeading">
    <w:name w:val="TOC Heading"/>
    <w:basedOn w:val="Heading1"/>
    <w:next w:val="Normal"/>
    <w:uiPriority w:val="39"/>
    <w:unhideWhenUsed/>
    <w:qFormat/>
    <w:rsid w:val="00AD0484"/>
    <w:pPr>
      <w:keepLines/>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24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clienton xmlns="505cff04-2d02-4fc1-bf97-fc3457ffb44b" xsi:nil="true"/>
    <TaxCatchAll xmlns="c19580a8-89e7-4bb2-94cc-8abc71514ff5" xsi:nil="true"/>
    <lcf76f155ced4ddcb4097134ff3c332f xmlns="505cff04-2d02-4fc1-bf97-fc3457ffb44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BA173C792152419F023669A08E2D7D" ma:contentTypeVersion="11" ma:contentTypeDescription="Create a new document." ma:contentTypeScope="" ma:versionID="3590f66819ef1c59cd740d22c223e25c">
  <xsd:schema xmlns:xsd="http://www.w3.org/2001/XMLSchema" xmlns:xs="http://www.w3.org/2001/XMLSchema" xmlns:p="http://schemas.microsoft.com/office/2006/metadata/properties" xmlns:ns2="505cff04-2d02-4fc1-bf97-fc3457ffb44b" xmlns:ns3="c19580a8-89e7-4bb2-94cc-8abc71514ff5" targetNamespace="http://schemas.microsoft.com/office/2006/metadata/properties" ma:root="true" ma:fieldsID="1cea4008161ba8433247d7fa7d33cf98" ns2:_="" ns3:_="">
    <xsd:import namespace="505cff04-2d02-4fc1-bf97-fc3457ffb44b"/>
    <xsd:import namespace="c19580a8-89e7-4bb2-94cc-8abc71514f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haredwithclient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cff04-2d02-4fc1-bf97-fc3457ffb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haredwithclienton" ma:index="11" nillable="true" ma:displayName="Shared with client on" ma:format="Dropdown" ma:internalName="Sharedwithclient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61e4d14-9489-4a42-94b7-11c74945616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9580a8-89e7-4bb2-94cc-8abc71514ff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b02708-2792-442d-a981-71492dc2e405}" ma:internalName="TaxCatchAll" ma:showField="CatchAllData" ma:web="c19580a8-89e7-4bb2-94cc-8abc71514f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969F3-1981-43AE-B3BC-76AE4E8C8375}">
  <ds:schemaRefs>
    <ds:schemaRef ds:uri="http://schemas.microsoft.com/sharepoint/v3/contenttype/forms"/>
  </ds:schemaRefs>
</ds:datastoreItem>
</file>

<file path=customXml/itemProps2.xml><?xml version="1.0" encoding="utf-8"?>
<ds:datastoreItem xmlns:ds="http://schemas.openxmlformats.org/officeDocument/2006/customXml" ds:itemID="{5E4836DF-83D3-4E6D-AACF-2174BEE40000}">
  <ds:schemaRefs>
    <ds:schemaRef ds:uri="http://schemas.microsoft.com/office/2006/metadata/properties"/>
    <ds:schemaRef ds:uri="http://schemas.microsoft.com/office/infopath/2007/PartnerControls"/>
    <ds:schemaRef ds:uri="505cff04-2d02-4fc1-bf97-fc3457ffb44b"/>
    <ds:schemaRef ds:uri="c19580a8-89e7-4bb2-94cc-8abc71514ff5"/>
  </ds:schemaRefs>
</ds:datastoreItem>
</file>

<file path=customXml/itemProps3.xml><?xml version="1.0" encoding="utf-8"?>
<ds:datastoreItem xmlns:ds="http://schemas.openxmlformats.org/officeDocument/2006/customXml" ds:itemID="{AD32718E-A067-4915-AE34-F287E3A9B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cff04-2d02-4fc1-bf97-fc3457ffb44b"/>
    <ds:schemaRef ds:uri="c19580a8-89e7-4bb2-94cc-8abc71514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35449D-B7C4-49CD-9E0D-D54344B7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26</Pages>
  <Words>6229</Words>
  <Characters>43173</Characters>
  <Application>Microsoft Office Word</Application>
  <DocSecurity>0</DocSecurity>
  <Lines>1877</Lines>
  <Paragraphs>1204</Paragraphs>
  <ScaleCrop>false</ScaleCrop>
  <HeadingPairs>
    <vt:vector size="2" baseType="variant">
      <vt:variant>
        <vt:lpstr>Title</vt:lpstr>
      </vt:variant>
      <vt:variant>
        <vt:i4>1</vt:i4>
      </vt:variant>
    </vt:vector>
  </HeadingPairs>
  <TitlesOfParts>
    <vt:vector size="1" baseType="lpstr">
      <vt:lpstr>insert Application Name</vt:lpstr>
    </vt:vector>
  </TitlesOfParts>
  <Company>GE Power Systems</Company>
  <LinksUpToDate>false</LinksUpToDate>
  <CharactersWithSpaces>48198</CharactersWithSpaces>
  <SharedDoc>false</SharedDoc>
  <HLinks>
    <vt:vector size="276" baseType="variant">
      <vt:variant>
        <vt:i4>1441855</vt:i4>
      </vt:variant>
      <vt:variant>
        <vt:i4>275</vt:i4>
      </vt:variant>
      <vt:variant>
        <vt:i4>0</vt:i4>
      </vt:variant>
      <vt:variant>
        <vt:i4>5</vt:i4>
      </vt:variant>
      <vt:variant>
        <vt:lpwstr/>
      </vt:variant>
      <vt:variant>
        <vt:lpwstr>_Toc286836876</vt:lpwstr>
      </vt:variant>
      <vt:variant>
        <vt:i4>1441855</vt:i4>
      </vt:variant>
      <vt:variant>
        <vt:i4>269</vt:i4>
      </vt:variant>
      <vt:variant>
        <vt:i4>0</vt:i4>
      </vt:variant>
      <vt:variant>
        <vt:i4>5</vt:i4>
      </vt:variant>
      <vt:variant>
        <vt:lpwstr/>
      </vt:variant>
      <vt:variant>
        <vt:lpwstr>_Toc286836875</vt:lpwstr>
      </vt:variant>
      <vt:variant>
        <vt:i4>1441855</vt:i4>
      </vt:variant>
      <vt:variant>
        <vt:i4>263</vt:i4>
      </vt:variant>
      <vt:variant>
        <vt:i4>0</vt:i4>
      </vt:variant>
      <vt:variant>
        <vt:i4>5</vt:i4>
      </vt:variant>
      <vt:variant>
        <vt:lpwstr/>
      </vt:variant>
      <vt:variant>
        <vt:lpwstr>_Toc286836874</vt:lpwstr>
      </vt:variant>
      <vt:variant>
        <vt:i4>1441855</vt:i4>
      </vt:variant>
      <vt:variant>
        <vt:i4>257</vt:i4>
      </vt:variant>
      <vt:variant>
        <vt:i4>0</vt:i4>
      </vt:variant>
      <vt:variant>
        <vt:i4>5</vt:i4>
      </vt:variant>
      <vt:variant>
        <vt:lpwstr/>
      </vt:variant>
      <vt:variant>
        <vt:lpwstr>_Toc286836873</vt:lpwstr>
      </vt:variant>
      <vt:variant>
        <vt:i4>1441855</vt:i4>
      </vt:variant>
      <vt:variant>
        <vt:i4>251</vt:i4>
      </vt:variant>
      <vt:variant>
        <vt:i4>0</vt:i4>
      </vt:variant>
      <vt:variant>
        <vt:i4>5</vt:i4>
      </vt:variant>
      <vt:variant>
        <vt:lpwstr/>
      </vt:variant>
      <vt:variant>
        <vt:lpwstr>_Toc286836872</vt:lpwstr>
      </vt:variant>
      <vt:variant>
        <vt:i4>1441855</vt:i4>
      </vt:variant>
      <vt:variant>
        <vt:i4>245</vt:i4>
      </vt:variant>
      <vt:variant>
        <vt:i4>0</vt:i4>
      </vt:variant>
      <vt:variant>
        <vt:i4>5</vt:i4>
      </vt:variant>
      <vt:variant>
        <vt:lpwstr/>
      </vt:variant>
      <vt:variant>
        <vt:lpwstr>_Toc286836871</vt:lpwstr>
      </vt:variant>
      <vt:variant>
        <vt:i4>1441855</vt:i4>
      </vt:variant>
      <vt:variant>
        <vt:i4>239</vt:i4>
      </vt:variant>
      <vt:variant>
        <vt:i4>0</vt:i4>
      </vt:variant>
      <vt:variant>
        <vt:i4>5</vt:i4>
      </vt:variant>
      <vt:variant>
        <vt:lpwstr/>
      </vt:variant>
      <vt:variant>
        <vt:lpwstr>_Toc286836870</vt:lpwstr>
      </vt:variant>
      <vt:variant>
        <vt:i4>1507391</vt:i4>
      </vt:variant>
      <vt:variant>
        <vt:i4>233</vt:i4>
      </vt:variant>
      <vt:variant>
        <vt:i4>0</vt:i4>
      </vt:variant>
      <vt:variant>
        <vt:i4>5</vt:i4>
      </vt:variant>
      <vt:variant>
        <vt:lpwstr/>
      </vt:variant>
      <vt:variant>
        <vt:lpwstr>_Toc286836869</vt:lpwstr>
      </vt:variant>
      <vt:variant>
        <vt:i4>1507391</vt:i4>
      </vt:variant>
      <vt:variant>
        <vt:i4>227</vt:i4>
      </vt:variant>
      <vt:variant>
        <vt:i4>0</vt:i4>
      </vt:variant>
      <vt:variant>
        <vt:i4>5</vt:i4>
      </vt:variant>
      <vt:variant>
        <vt:lpwstr/>
      </vt:variant>
      <vt:variant>
        <vt:lpwstr>_Toc286836868</vt:lpwstr>
      </vt:variant>
      <vt:variant>
        <vt:i4>1507391</vt:i4>
      </vt:variant>
      <vt:variant>
        <vt:i4>221</vt:i4>
      </vt:variant>
      <vt:variant>
        <vt:i4>0</vt:i4>
      </vt:variant>
      <vt:variant>
        <vt:i4>5</vt:i4>
      </vt:variant>
      <vt:variant>
        <vt:lpwstr/>
      </vt:variant>
      <vt:variant>
        <vt:lpwstr>_Toc286836867</vt:lpwstr>
      </vt:variant>
      <vt:variant>
        <vt:i4>1507391</vt:i4>
      </vt:variant>
      <vt:variant>
        <vt:i4>215</vt:i4>
      </vt:variant>
      <vt:variant>
        <vt:i4>0</vt:i4>
      </vt:variant>
      <vt:variant>
        <vt:i4>5</vt:i4>
      </vt:variant>
      <vt:variant>
        <vt:lpwstr/>
      </vt:variant>
      <vt:variant>
        <vt:lpwstr>_Toc286836866</vt:lpwstr>
      </vt:variant>
      <vt:variant>
        <vt:i4>1507391</vt:i4>
      </vt:variant>
      <vt:variant>
        <vt:i4>209</vt:i4>
      </vt:variant>
      <vt:variant>
        <vt:i4>0</vt:i4>
      </vt:variant>
      <vt:variant>
        <vt:i4>5</vt:i4>
      </vt:variant>
      <vt:variant>
        <vt:lpwstr/>
      </vt:variant>
      <vt:variant>
        <vt:lpwstr>_Toc286836865</vt:lpwstr>
      </vt:variant>
      <vt:variant>
        <vt:i4>1507391</vt:i4>
      </vt:variant>
      <vt:variant>
        <vt:i4>203</vt:i4>
      </vt:variant>
      <vt:variant>
        <vt:i4>0</vt:i4>
      </vt:variant>
      <vt:variant>
        <vt:i4>5</vt:i4>
      </vt:variant>
      <vt:variant>
        <vt:lpwstr/>
      </vt:variant>
      <vt:variant>
        <vt:lpwstr>_Toc286836864</vt:lpwstr>
      </vt:variant>
      <vt:variant>
        <vt:i4>1507391</vt:i4>
      </vt:variant>
      <vt:variant>
        <vt:i4>197</vt:i4>
      </vt:variant>
      <vt:variant>
        <vt:i4>0</vt:i4>
      </vt:variant>
      <vt:variant>
        <vt:i4>5</vt:i4>
      </vt:variant>
      <vt:variant>
        <vt:lpwstr/>
      </vt:variant>
      <vt:variant>
        <vt:lpwstr>_Toc286836863</vt:lpwstr>
      </vt:variant>
      <vt:variant>
        <vt:i4>1507391</vt:i4>
      </vt:variant>
      <vt:variant>
        <vt:i4>191</vt:i4>
      </vt:variant>
      <vt:variant>
        <vt:i4>0</vt:i4>
      </vt:variant>
      <vt:variant>
        <vt:i4>5</vt:i4>
      </vt:variant>
      <vt:variant>
        <vt:lpwstr/>
      </vt:variant>
      <vt:variant>
        <vt:lpwstr>_Toc286836862</vt:lpwstr>
      </vt:variant>
      <vt:variant>
        <vt:i4>1507391</vt:i4>
      </vt:variant>
      <vt:variant>
        <vt:i4>185</vt:i4>
      </vt:variant>
      <vt:variant>
        <vt:i4>0</vt:i4>
      </vt:variant>
      <vt:variant>
        <vt:i4>5</vt:i4>
      </vt:variant>
      <vt:variant>
        <vt:lpwstr/>
      </vt:variant>
      <vt:variant>
        <vt:lpwstr>_Toc286836861</vt:lpwstr>
      </vt:variant>
      <vt:variant>
        <vt:i4>1507391</vt:i4>
      </vt:variant>
      <vt:variant>
        <vt:i4>179</vt:i4>
      </vt:variant>
      <vt:variant>
        <vt:i4>0</vt:i4>
      </vt:variant>
      <vt:variant>
        <vt:i4>5</vt:i4>
      </vt:variant>
      <vt:variant>
        <vt:lpwstr/>
      </vt:variant>
      <vt:variant>
        <vt:lpwstr>_Toc286836860</vt:lpwstr>
      </vt:variant>
      <vt:variant>
        <vt:i4>1310783</vt:i4>
      </vt:variant>
      <vt:variant>
        <vt:i4>173</vt:i4>
      </vt:variant>
      <vt:variant>
        <vt:i4>0</vt:i4>
      </vt:variant>
      <vt:variant>
        <vt:i4>5</vt:i4>
      </vt:variant>
      <vt:variant>
        <vt:lpwstr/>
      </vt:variant>
      <vt:variant>
        <vt:lpwstr>_Toc286836859</vt:lpwstr>
      </vt:variant>
      <vt:variant>
        <vt:i4>1310783</vt:i4>
      </vt:variant>
      <vt:variant>
        <vt:i4>167</vt:i4>
      </vt:variant>
      <vt:variant>
        <vt:i4>0</vt:i4>
      </vt:variant>
      <vt:variant>
        <vt:i4>5</vt:i4>
      </vt:variant>
      <vt:variant>
        <vt:lpwstr/>
      </vt:variant>
      <vt:variant>
        <vt:lpwstr>_Toc286836858</vt:lpwstr>
      </vt:variant>
      <vt:variant>
        <vt:i4>1310783</vt:i4>
      </vt:variant>
      <vt:variant>
        <vt:i4>161</vt:i4>
      </vt:variant>
      <vt:variant>
        <vt:i4>0</vt:i4>
      </vt:variant>
      <vt:variant>
        <vt:i4>5</vt:i4>
      </vt:variant>
      <vt:variant>
        <vt:lpwstr/>
      </vt:variant>
      <vt:variant>
        <vt:lpwstr>_Toc286836857</vt:lpwstr>
      </vt:variant>
      <vt:variant>
        <vt:i4>1310783</vt:i4>
      </vt:variant>
      <vt:variant>
        <vt:i4>155</vt:i4>
      </vt:variant>
      <vt:variant>
        <vt:i4>0</vt:i4>
      </vt:variant>
      <vt:variant>
        <vt:i4>5</vt:i4>
      </vt:variant>
      <vt:variant>
        <vt:lpwstr/>
      </vt:variant>
      <vt:variant>
        <vt:lpwstr>_Toc286836856</vt:lpwstr>
      </vt:variant>
      <vt:variant>
        <vt:i4>1310783</vt:i4>
      </vt:variant>
      <vt:variant>
        <vt:i4>149</vt:i4>
      </vt:variant>
      <vt:variant>
        <vt:i4>0</vt:i4>
      </vt:variant>
      <vt:variant>
        <vt:i4>5</vt:i4>
      </vt:variant>
      <vt:variant>
        <vt:lpwstr/>
      </vt:variant>
      <vt:variant>
        <vt:lpwstr>_Toc286836855</vt:lpwstr>
      </vt:variant>
      <vt:variant>
        <vt:i4>1310783</vt:i4>
      </vt:variant>
      <vt:variant>
        <vt:i4>143</vt:i4>
      </vt:variant>
      <vt:variant>
        <vt:i4>0</vt:i4>
      </vt:variant>
      <vt:variant>
        <vt:i4>5</vt:i4>
      </vt:variant>
      <vt:variant>
        <vt:lpwstr/>
      </vt:variant>
      <vt:variant>
        <vt:lpwstr>_Toc286836854</vt:lpwstr>
      </vt:variant>
      <vt:variant>
        <vt:i4>1310783</vt:i4>
      </vt:variant>
      <vt:variant>
        <vt:i4>137</vt:i4>
      </vt:variant>
      <vt:variant>
        <vt:i4>0</vt:i4>
      </vt:variant>
      <vt:variant>
        <vt:i4>5</vt:i4>
      </vt:variant>
      <vt:variant>
        <vt:lpwstr/>
      </vt:variant>
      <vt:variant>
        <vt:lpwstr>_Toc286836853</vt:lpwstr>
      </vt:variant>
      <vt:variant>
        <vt:i4>1310783</vt:i4>
      </vt:variant>
      <vt:variant>
        <vt:i4>131</vt:i4>
      </vt:variant>
      <vt:variant>
        <vt:i4>0</vt:i4>
      </vt:variant>
      <vt:variant>
        <vt:i4>5</vt:i4>
      </vt:variant>
      <vt:variant>
        <vt:lpwstr/>
      </vt:variant>
      <vt:variant>
        <vt:lpwstr>_Toc286836852</vt:lpwstr>
      </vt:variant>
      <vt:variant>
        <vt:i4>1310783</vt:i4>
      </vt:variant>
      <vt:variant>
        <vt:i4>125</vt:i4>
      </vt:variant>
      <vt:variant>
        <vt:i4>0</vt:i4>
      </vt:variant>
      <vt:variant>
        <vt:i4>5</vt:i4>
      </vt:variant>
      <vt:variant>
        <vt:lpwstr/>
      </vt:variant>
      <vt:variant>
        <vt:lpwstr>_Toc286836851</vt:lpwstr>
      </vt:variant>
      <vt:variant>
        <vt:i4>1310783</vt:i4>
      </vt:variant>
      <vt:variant>
        <vt:i4>119</vt:i4>
      </vt:variant>
      <vt:variant>
        <vt:i4>0</vt:i4>
      </vt:variant>
      <vt:variant>
        <vt:i4>5</vt:i4>
      </vt:variant>
      <vt:variant>
        <vt:lpwstr/>
      </vt:variant>
      <vt:variant>
        <vt:lpwstr>_Toc286836850</vt:lpwstr>
      </vt:variant>
      <vt:variant>
        <vt:i4>1376319</vt:i4>
      </vt:variant>
      <vt:variant>
        <vt:i4>113</vt:i4>
      </vt:variant>
      <vt:variant>
        <vt:i4>0</vt:i4>
      </vt:variant>
      <vt:variant>
        <vt:i4>5</vt:i4>
      </vt:variant>
      <vt:variant>
        <vt:lpwstr/>
      </vt:variant>
      <vt:variant>
        <vt:lpwstr>_Toc286836849</vt:lpwstr>
      </vt:variant>
      <vt:variant>
        <vt:i4>1376319</vt:i4>
      </vt:variant>
      <vt:variant>
        <vt:i4>107</vt:i4>
      </vt:variant>
      <vt:variant>
        <vt:i4>0</vt:i4>
      </vt:variant>
      <vt:variant>
        <vt:i4>5</vt:i4>
      </vt:variant>
      <vt:variant>
        <vt:lpwstr/>
      </vt:variant>
      <vt:variant>
        <vt:lpwstr>_Toc286836848</vt:lpwstr>
      </vt:variant>
      <vt:variant>
        <vt:i4>1376319</vt:i4>
      </vt:variant>
      <vt:variant>
        <vt:i4>101</vt:i4>
      </vt:variant>
      <vt:variant>
        <vt:i4>0</vt:i4>
      </vt:variant>
      <vt:variant>
        <vt:i4>5</vt:i4>
      </vt:variant>
      <vt:variant>
        <vt:lpwstr/>
      </vt:variant>
      <vt:variant>
        <vt:lpwstr>_Toc286836847</vt:lpwstr>
      </vt:variant>
      <vt:variant>
        <vt:i4>1376319</vt:i4>
      </vt:variant>
      <vt:variant>
        <vt:i4>95</vt:i4>
      </vt:variant>
      <vt:variant>
        <vt:i4>0</vt:i4>
      </vt:variant>
      <vt:variant>
        <vt:i4>5</vt:i4>
      </vt:variant>
      <vt:variant>
        <vt:lpwstr/>
      </vt:variant>
      <vt:variant>
        <vt:lpwstr>_Toc286836846</vt:lpwstr>
      </vt:variant>
      <vt:variant>
        <vt:i4>1376319</vt:i4>
      </vt:variant>
      <vt:variant>
        <vt:i4>89</vt:i4>
      </vt:variant>
      <vt:variant>
        <vt:i4>0</vt:i4>
      </vt:variant>
      <vt:variant>
        <vt:i4>5</vt:i4>
      </vt:variant>
      <vt:variant>
        <vt:lpwstr/>
      </vt:variant>
      <vt:variant>
        <vt:lpwstr>_Toc286836845</vt:lpwstr>
      </vt:variant>
      <vt:variant>
        <vt:i4>1376319</vt:i4>
      </vt:variant>
      <vt:variant>
        <vt:i4>83</vt:i4>
      </vt:variant>
      <vt:variant>
        <vt:i4>0</vt:i4>
      </vt:variant>
      <vt:variant>
        <vt:i4>5</vt:i4>
      </vt:variant>
      <vt:variant>
        <vt:lpwstr/>
      </vt:variant>
      <vt:variant>
        <vt:lpwstr>_Toc286836844</vt:lpwstr>
      </vt:variant>
      <vt:variant>
        <vt:i4>1376319</vt:i4>
      </vt:variant>
      <vt:variant>
        <vt:i4>77</vt:i4>
      </vt:variant>
      <vt:variant>
        <vt:i4>0</vt:i4>
      </vt:variant>
      <vt:variant>
        <vt:i4>5</vt:i4>
      </vt:variant>
      <vt:variant>
        <vt:lpwstr/>
      </vt:variant>
      <vt:variant>
        <vt:lpwstr>_Toc286836843</vt:lpwstr>
      </vt:variant>
      <vt:variant>
        <vt:i4>1376319</vt:i4>
      </vt:variant>
      <vt:variant>
        <vt:i4>71</vt:i4>
      </vt:variant>
      <vt:variant>
        <vt:i4>0</vt:i4>
      </vt:variant>
      <vt:variant>
        <vt:i4>5</vt:i4>
      </vt:variant>
      <vt:variant>
        <vt:lpwstr/>
      </vt:variant>
      <vt:variant>
        <vt:lpwstr>_Toc286836842</vt:lpwstr>
      </vt:variant>
      <vt:variant>
        <vt:i4>1376319</vt:i4>
      </vt:variant>
      <vt:variant>
        <vt:i4>65</vt:i4>
      </vt:variant>
      <vt:variant>
        <vt:i4>0</vt:i4>
      </vt:variant>
      <vt:variant>
        <vt:i4>5</vt:i4>
      </vt:variant>
      <vt:variant>
        <vt:lpwstr/>
      </vt:variant>
      <vt:variant>
        <vt:lpwstr>_Toc286836841</vt:lpwstr>
      </vt:variant>
      <vt:variant>
        <vt:i4>1376319</vt:i4>
      </vt:variant>
      <vt:variant>
        <vt:i4>59</vt:i4>
      </vt:variant>
      <vt:variant>
        <vt:i4>0</vt:i4>
      </vt:variant>
      <vt:variant>
        <vt:i4>5</vt:i4>
      </vt:variant>
      <vt:variant>
        <vt:lpwstr/>
      </vt:variant>
      <vt:variant>
        <vt:lpwstr>_Toc286836840</vt:lpwstr>
      </vt:variant>
      <vt:variant>
        <vt:i4>1179711</vt:i4>
      </vt:variant>
      <vt:variant>
        <vt:i4>53</vt:i4>
      </vt:variant>
      <vt:variant>
        <vt:i4>0</vt:i4>
      </vt:variant>
      <vt:variant>
        <vt:i4>5</vt:i4>
      </vt:variant>
      <vt:variant>
        <vt:lpwstr/>
      </vt:variant>
      <vt:variant>
        <vt:lpwstr>_Toc286836839</vt:lpwstr>
      </vt:variant>
      <vt:variant>
        <vt:i4>1179711</vt:i4>
      </vt:variant>
      <vt:variant>
        <vt:i4>47</vt:i4>
      </vt:variant>
      <vt:variant>
        <vt:i4>0</vt:i4>
      </vt:variant>
      <vt:variant>
        <vt:i4>5</vt:i4>
      </vt:variant>
      <vt:variant>
        <vt:lpwstr/>
      </vt:variant>
      <vt:variant>
        <vt:lpwstr>_Toc286836838</vt:lpwstr>
      </vt:variant>
      <vt:variant>
        <vt:i4>1179711</vt:i4>
      </vt:variant>
      <vt:variant>
        <vt:i4>41</vt:i4>
      </vt:variant>
      <vt:variant>
        <vt:i4>0</vt:i4>
      </vt:variant>
      <vt:variant>
        <vt:i4>5</vt:i4>
      </vt:variant>
      <vt:variant>
        <vt:lpwstr/>
      </vt:variant>
      <vt:variant>
        <vt:lpwstr>_Toc286836837</vt:lpwstr>
      </vt:variant>
      <vt:variant>
        <vt:i4>1179711</vt:i4>
      </vt:variant>
      <vt:variant>
        <vt:i4>35</vt:i4>
      </vt:variant>
      <vt:variant>
        <vt:i4>0</vt:i4>
      </vt:variant>
      <vt:variant>
        <vt:i4>5</vt:i4>
      </vt:variant>
      <vt:variant>
        <vt:lpwstr/>
      </vt:variant>
      <vt:variant>
        <vt:lpwstr>_Toc286836836</vt:lpwstr>
      </vt:variant>
      <vt:variant>
        <vt:i4>1179711</vt:i4>
      </vt:variant>
      <vt:variant>
        <vt:i4>29</vt:i4>
      </vt:variant>
      <vt:variant>
        <vt:i4>0</vt:i4>
      </vt:variant>
      <vt:variant>
        <vt:i4>5</vt:i4>
      </vt:variant>
      <vt:variant>
        <vt:lpwstr/>
      </vt:variant>
      <vt:variant>
        <vt:lpwstr>_Toc286836835</vt:lpwstr>
      </vt:variant>
      <vt:variant>
        <vt:i4>1179711</vt:i4>
      </vt:variant>
      <vt:variant>
        <vt:i4>23</vt:i4>
      </vt:variant>
      <vt:variant>
        <vt:i4>0</vt:i4>
      </vt:variant>
      <vt:variant>
        <vt:i4>5</vt:i4>
      </vt:variant>
      <vt:variant>
        <vt:lpwstr/>
      </vt:variant>
      <vt:variant>
        <vt:lpwstr>_Toc286836834</vt:lpwstr>
      </vt:variant>
      <vt:variant>
        <vt:i4>1179711</vt:i4>
      </vt:variant>
      <vt:variant>
        <vt:i4>17</vt:i4>
      </vt:variant>
      <vt:variant>
        <vt:i4>0</vt:i4>
      </vt:variant>
      <vt:variant>
        <vt:i4>5</vt:i4>
      </vt:variant>
      <vt:variant>
        <vt:lpwstr/>
      </vt:variant>
      <vt:variant>
        <vt:lpwstr>_Toc286836833</vt:lpwstr>
      </vt:variant>
      <vt:variant>
        <vt:i4>1179711</vt:i4>
      </vt:variant>
      <vt:variant>
        <vt:i4>11</vt:i4>
      </vt:variant>
      <vt:variant>
        <vt:i4>0</vt:i4>
      </vt:variant>
      <vt:variant>
        <vt:i4>5</vt:i4>
      </vt:variant>
      <vt:variant>
        <vt:lpwstr/>
      </vt:variant>
      <vt:variant>
        <vt:lpwstr>_Toc286836832</vt:lpwstr>
      </vt:variant>
      <vt:variant>
        <vt:i4>1179711</vt:i4>
      </vt:variant>
      <vt:variant>
        <vt:i4>5</vt:i4>
      </vt:variant>
      <vt:variant>
        <vt:i4>0</vt:i4>
      </vt:variant>
      <vt:variant>
        <vt:i4>5</vt:i4>
      </vt:variant>
      <vt:variant>
        <vt:lpwstr/>
      </vt:variant>
      <vt:variant>
        <vt:lpwstr>_Toc286836831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Application Name</dc:title>
  <dc:subject/>
  <dc:creator>change Author property</dc:creator>
  <cp:keywords/>
  <dc:description>HIGH LEVEL DESIGN</dc:description>
  <cp:lastModifiedBy>Malakkaran Pappachan</cp:lastModifiedBy>
  <cp:revision>34</cp:revision>
  <cp:lastPrinted>2011-03-02T09:29:00Z</cp:lastPrinted>
  <dcterms:created xsi:type="dcterms:W3CDTF">2025-12-17T20:17:00Z</dcterms:created>
  <dcterms:modified xsi:type="dcterms:W3CDTF">2025-12-20T11:08:00Z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Date">
    <vt:lpwstr>mm/dd/ccyy</vt:lpwstr>
  </property>
  <property fmtid="{D5CDD505-2E9C-101B-9397-08002B2CF9AE}" pid="3" name="Version">
    <vt:lpwstr>MGSP version number</vt:lpwstr>
  </property>
  <property fmtid="{D5CDD505-2E9C-101B-9397-08002B2CF9AE}" pid="4" name="MSIP_Label_6788057b-dfc2-43d2-bb3c-7f4a783b3405_Enabled">
    <vt:lpwstr>true</vt:lpwstr>
  </property>
  <property fmtid="{D5CDD505-2E9C-101B-9397-08002B2CF9AE}" pid="5" name="MSIP_Label_6788057b-dfc2-43d2-bb3c-7f4a783b3405_SetDate">
    <vt:lpwstr>2025-12-09T05:36:09Z</vt:lpwstr>
  </property>
  <property fmtid="{D5CDD505-2E9C-101B-9397-08002B2CF9AE}" pid="6" name="MSIP_Label_6788057b-dfc2-43d2-bb3c-7f4a783b3405_Method">
    <vt:lpwstr>Standard</vt:lpwstr>
  </property>
  <property fmtid="{D5CDD505-2E9C-101B-9397-08002B2CF9AE}" pid="7" name="MSIP_Label_6788057b-dfc2-43d2-bb3c-7f4a783b3405_Name">
    <vt:lpwstr>Confidential</vt:lpwstr>
  </property>
  <property fmtid="{D5CDD505-2E9C-101B-9397-08002B2CF9AE}" pid="8" name="MSIP_Label_6788057b-dfc2-43d2-bb3c-7f4a783b3405_SiteId">
    <vt:lpwstr>3b618463-9352-4fa4-a67c-112da2837c29</vt:lpwstr>
  </property>
  <property fmtid="{D5CDD505-2E9C-101B-9397-08002B2CF9AE}" pid="9" name="MSIP_Label_6788057b-dfc2-43d2-bb3c-7f4a783b3405_ActionId">
    <vt:lpwstr>47dcc164-b375-4bf6-99f0-791f0bdb3a0e</vt:lpwstr>
  </property>
  <property fmtid="{D5CDD505-2E9C-101B-9397-08002B2CF9AE}" pid="10" name="MSIP_Label_6788057b-dfc2-43d2-bb3c-7f4a783b3405_ContentBits">
    <vt:lpwstr>0</vt:lpwstr>
  </property>
  <property fmtid="{D5CDD505-2E9C-101B-9397-08002B2CF9AE}" pid="11" name="MSIP_Label_6788057b-dfc2-43d2-bb3c-7f4a783b3405_Tag">
    <vt:lpwstr>10, 3, 0, 1</vt:lpwstr>
  </property>
  <property fmtid="{D5CDD505-2E9C-101B-9397-08002B2CF9AE}" pid="12" name="ContentTypeId">
    <vt:lpwstr>0x0101005FBA173C792152419F023669A08E2D7D</vt:lpwstr>
  </property>
  <property fmtid="{D5CDD505-2E9C-101B-9397-08002B2CF9AE}" pid="13" name="docLang">
    <vt:lpwstr>en</vt:lpwstr>
  </property>
  <property fmtid="{D5CDD505-2E9C-101B-9397-08002B2CF9AE}" pid="14" name="MediaServiceImageTags">
    <vt:lpwstr/>
  </property>
  <property fmtid="{D5CDD505-2E9C-101B-9397-08002B2CF9AE}" pid="15" name="GrammarlyDocumentId">
    <vt:lpwstr>fea16b99-ba49-44e1-b436-22e70e8e428c</vt:lpwstr>
  </property>
</Properties>
</file>