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送料纠偏机实现功能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配套裁剪机器的送料和纠偏，保证面料偏位不超过2.5mm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E0020"/>
    <w:rsid w:val="7ED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2021-07-24T06:46:13Z</dcterms:created>
  <dc:creator>陈盟</dc:creator>
  <cp:lastModifiedBy>陈盟</cp:lastModifiedBy>
  <dcterms:modified xsi:type="dcterms:W3CDTF">2021-07-24T07:01:24Z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7C74DD983BCB4AA7869697C8E660C5BB</vt:lpwstr>
  </property>
</Properties>
</file>