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8.8.8.8</w:t>
        <w:br w:type="textWrapping"/>
        <w:tab/>
        <w:t xml:space="preserve">работа системного traceroute: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работа аналога:</w:t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 1.1.1.1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работа системного traceroute: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работа аналога: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