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68 项检查中 64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</w:t>
            </w:r>
            <w:r>
              <w:rPr>
                <w:b/>
                <w:sz w:val="16"/>
              </w:rPr>
              <w:t>尚余排版项</w:t>
            </w:r>
            <w:r>
              <w:rPr>
                <w:sz w:val="16"/>
              </w:rPr>
              <w:t>：① 套用 JISA 官方模板（单栏）；② 用 Word 公式编辑器的 LaTeX 模式把 5 个公式从 LaTeX 源码转为原生公式；③ 表格改为仅横线（本刊要求避免竖线）；④ 填入作者与单位信息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68 项检查中 64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