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原始语料、处理后数据、176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data_processed_aci_iot2023_v1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data_processed_cic_ids2018_v1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data_processed_cic_iot2023_v1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data_processed_genis2025_v1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data_processed_iot23_v1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data_processed_litnet2020_v1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data_processed_rt_iot2022_v1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data_processed_uavids2025_v1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（176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3,712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3528.2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