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：69 项检查，65 项通过、4 项部分通过、0 项缺失；含每项的证据文件。</w:t>
      </w:r>
    </w:p>
    <w:p>
      <w:r>
        <w:t xml:space="preserve">&gt; - </w:t>
      </w:r>
      <w:r>
        <w:rPr>
          <w:rFonts w:ascii="Consolas" w:hAnsi="Consolas"/>
        </w:rPr>
        <w:t>遗漏问题审查报告.md</w:t>
      </w:r>
      <w:r>
        <w:t>：第一至第十一轮的逐轮记录、发现的问题与处置方式。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