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材料完整性清单</w:t>
      </w:r>
    </w:p>
    <w:p>
      <w:r>
        <w:t xml:space="preserve">&gt; 论文项目的每一类材料在哪、是否随投稿包分发、为什么不分发。本清单由 </w:t>
      </w:r>
      <w:r>
        <w:rPr>
          <w:rFonts w:ascii="Consolas" w:hAnsi="Consolas"/>
        </w:rPr>
        <w:t>scripts/build_material_index_v1.py</w:t>
      </w:r>
      <w:r>
        <w:t xml:space="preserve"> 按工作区实际内容生成，</w:t>
      </w:r>
      <w:r>
        <w:rPr>
          <w:rFonts w:ascii="Consolas" w:hAnsi="Consolas"/>
        </w:rPr>
        <w:t>scripts/check_material_index_v1.py</w:t>
      </w:r>
      <w:r>
        <w:t xml:space="preserve"> 在闸门里校验覆盖完整性。</w:t>
      </w:r>
    </w:p>
    <w:p>
      <w:pPr>
        <w:pStyle w:val="Heading1"/>
      </w:pPr>
      <w:r>
        <w:t>一、总览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类别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条目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随投稿包分发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 类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稿件、投稿文件、图片、补充材料、自查与方案、复现材料（含全部代码）、主表、投稿文本、介绍与汇报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本地保留（数据与历史）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263 类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原始语料、处理后数据、212 个 </w:t>
            </w:r>
            <w:r>
              <w:rPr>
                <w:rFonts w:ascii="Consolas" w:hAnsi="Consolas"/>
                <w:sz w:val="16"/>
              </w:rPr>
              <w:t>results_*</w:t>
            </w:r>
            <w:r>
              <w:rPr>
                <w:sz w:val="16"/>
              </w:rPr>
              <w:t xml:space="preserve"> 结果目录、研究档案与历史暂存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明确排除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 类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第三方技能库、</w:t>
            </w:r>
            <w:r>
              <w:rPr>
                <w:rFonts w:ascii="Consolas" w:hAnsi="Consolas"/>
                <w:sz w:val="16"/>
              </w:rPr>
              <w:t>.git</w:t>
            </w:r>
            <w:r>
              <w:rPr>
                <w:sz w:val="16"/>
              </w:rPr>
              <w:t>、工具与渲染缓存</w:t>
            </w:r>
          </w:p>
        </w:tc>
      </w:tr>
    </w:tbl>
    <w:p>
      <w:pPr>
        <w:spacing w:after="40"/>
      </w:pPr>
    </w:p>
    <w:p>
      <w:r>
        <w:t xml:space="preserve">投稿包 </w:t>
      </w:r>
      <w:r>
        <w:rPr>
          <w:rFonts w:ascii="Consolas" w:hAnsi="Consolas"/>
        </w:rPr>
        <w:t>submission_package/论文投稿包_v1.11.0.zip</w:t>
      </w:r>
      <w:r>
        <w:t xml:space="preserve"> 内的一级目录：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包内目录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条目数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00_说明.md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01_正式稿件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02_投稿文件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03_图片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04_补充材料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87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05_自查与审查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06_研究与写作方案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07_复现材料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08_主表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09_投稿文本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10_论文介绍与汇报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11_计算机学报排版版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checksums.sha256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</w:pPr>
      <w:r>
        <w:t>二、随投稿包分发的材料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工作区条目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类型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包内位置 / 说明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.github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07_复现材料/ci/tests.yml：CI：138 项单元测试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.quarantine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07_复现材料/退役材料/superseded_docs/（仅清单与旧文档）：隔离区：清单与两份旧文档入包，第三方材料本地保留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07_复现材料/docs/：来源记录、协议快照、决策记录；含数据来源页面截图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results_publication_final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04_补充材料/、07_复现材料/发布快照/、08_主表/、09_投稿文本/：发布清单、逐种子报告、部署基准、图表与投稿文本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07_复现材料/实验代码/scripts/：全部脚本（352 个，逐字节副本）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07_复现材料/实验代码/src/：实验库代码（26 个）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submission_package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35.4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（本包自身）：投稿压缩包与其构建产物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superseded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07_复现材料/退役材料/superseded/：退役材料清单与旧表快照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07_复现材料/tests/：138 项单元测试源码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重构版论文_v4_20260915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26.5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01–10 各目录：全部稿件、投稿文件、图片、补充材料、自查、方案与介绍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CITATION.cff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07_复现材料/CITATION.cff：引用信息（作者字段待填）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DATA_CARD.md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07_复现材料/元数据/DATA_CARD.md：数据卡：语料、划分、限制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Dockerfile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07_复现材料/元数据/Dockerfile：复现镜像定义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FULL_RESEARCH_ARCHIVE_README_20260912.md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07_复现材料/归档索引/：完整研究档案说明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LICENSE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07_复现材料/元数据/LICENSE：代码许可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MODEL_CARD.md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07_复现材料/元数据/MODEL_CARD.md：模型卡：范围与适用边界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RCCF_FULL_RESEARCH_ARCHIVE_20260912.sha256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07_复现材料/归档索引/：档案校验值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RCCF_FULL_RESEARCH_ARCHIVE_v2_20260912.tar.gz.manifest.json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07_复现材料/归档索引/：档案逐文件清单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RCCF_FULL_RESEARCH_ARCHIVE_v2_20260912.tar.gz.sha256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07_复现材料/归档索引/：档案校验值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RCCF_v3b_package_checksums_20260912.txt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07_复现材料/归档索引/：v3b 发布包校验值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RCCF_v3b_package_manifest_20260912.json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07_复现材料/归档索引/：v3b 发布包清单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RCCF_完整研究档案_v2_20260912.tar.gz.manifest.json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07_复现材料/归档索引/：档案逐文件清单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RCCF_完整研究档案_v2_20260912.tar.gz.sha256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07_复现材料/归档索引/：档案校验值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README.md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07_复现材料/README.md：仓库说明（含复现入口）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pytest.ini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07_复现材料/元数据/pytest.ini：测试配置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requirements-direct.txt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07_复现材料/元数据/requirements-direct.txt：直接依赖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requirements-lock.txt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07_复现材料/requirements-lock.txt：锁定依赖（117 项）</w:t>
            </w:r>
          </w:p>
        </w:tc>
      </w:tr>
    </w:tbl>
    <w:p>
      <w:pPr>
        <w:spacing w:after="40"/>
      </w:pPr>
    </w:p>
    <w:p>
      <w:pPr>
        <w:pStyle w:val="Heading1"/>
      </w:pPr>
      <w:r>
        <w:t>三、本地保留、不随包分发的材料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工作区条目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为什么不入包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如何获得 / 重建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_release_stage_v3b_20260912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117.5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历史发布暂存（v3b 快照 113 MB）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本地保留，供追溯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体积与许可：四个公开语料的原始文件（约 7 GB，本地 E:\论文\data 与 data_external*）不随包分发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 URL、检索日期与 SHA-256 重新下载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体积与许可：四个公开语料的原始文件（约 7 GB，本地 E:\论文\data 与 data_external*）不随包分发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 URL、检索日期与 SHA-256 重新下载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体积与许可：四个公开语料的原始文件（约 7 GB，本地 E:\论文\data 与 data_external*）不随包分发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 URL、检索日期与 SHA-256 重新下载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data_processed_6tisch2026_grouped_v1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113.3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56.8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37.2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307.3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698.2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1132.0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202.4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181.7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2367.1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data_processed_gotham2025_grouped_v1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10.2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13.4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164.7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5.1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处理后数据由脚本从原始文件重建，体积 1.5 GB 以上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跑 scripts/audit_data_processing_v1.py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logs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8.5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运行日志仅 4 份随包留档，其余为本地临时输出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见《实验代码与运行记录》附录 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.gitignore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本地保留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RCCF_FULL_RESEARCH_ARCHIVE_20260912.tar.gz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392.8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 374–393 MB/个，本地保存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按《数据与资料来源总表》的校验值核对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RCCF_FULL_RESEARCH_ARCHIVE_v2_20260912.tar.gz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411.7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 374–393 MB/个，本地保存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按《数据与资料来源总表》的校验值核对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RCCF_v3b_complete_package_20260912.zip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27.9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 374–393 MB/个，本地保存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按《数据与资料来源总表》的校验值核对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RCCF_v3b_reproducibility_package_20260912.zip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 374–393 MB/个，本地保存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按《数据与资料来源总表》的校验值核对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RCCF_v3b_submission_package_20260912.zip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 374–393 MB/个，本地保存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按《数据与资料来源总表》的校验值核对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RCCF_完整研究档案_v2_20260912.tar.gz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411.9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完整研究档案 374–393 MB/个，本地保存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按《数据与资料来源总表》的校验值核对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这是本地快照，不等于安全审计。第三方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本地保留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results_*</w:t>
            </w:r>
            <w:r>
              <w:rPr>
                <w:sz w:val="16"/>
              </w:rPr>
              <w:t>（212 个结果目录）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4,452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78115.6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结果目录共 2.47 GB，公开仓库可逐文件取得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克隆仓库 tag v1.11.0；逐目录清单见《实验代码与运行记录》</w:t>
            </w:r>
          </w:p>
        </w:tc>
      </w:tr>
    </w:tbl>
    <w:p>
      <w:pPr>
        <w:spacing w:after="40"/>
      </w:pPr>
    </w:p>
    <w:p>
      <w:pPr>
        <w:pStyle w:val="Heading1"/>
      </w:pPr>
      <w:r>
        <w:t>四、明确排除的材料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条目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原因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 / 版本库 / 工具缓存，与论文无关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.pytest_cache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 / 版本库 / 工具缓存，与论文无关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.review_render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 / 版本库 / 工具缓存，与论文无关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.tools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 / 版本库 / 工具缓存，与论文无关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_review_render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 / 版本库 / 工具缓存，与论文无关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research-skills-vault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第三方技能库 / 版本库 / 工具缓存，与论文无关</w:t>
            </w:r>
          </w:p>
        </w:tc>
      </w:tr>
    </w:tbl>
    <w:p>
      <w:pPr>
        <w:spacing w:after="40"/>
      </w:pPr>
    </w:p>
    <w:p>
      <w:pPr>
        <w:pStyle w:val="Heading1"/>
      </w:pPr>
      <w:r>
        <w:t>五、两类「截图」在哪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类型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数据来源页面截图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CIC-IDS2017、NSL-KDD、UNSW-NB15 来源页与镜像页的原始截图，以及截图观察记录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工作区 </w:t>
            </w:r>
            <w:r>
              <w:rPr>
                <w:rFonts w:ascii="Consolas" w:hAnsi="Consolas"/>
                <w:sz w:val="16"/>
              </w:rPr>
              <w:t>docs/source_records/</w:t>
            </w:r>
            <w:r>
              <w:rPr>
                <w:sz w:val="16"/>
              </w:rPr>
              <w:t xml:space="preserve">；包内 </w:t>
            </w:r>
            <w:r>
              <w:rPr>
                <w:rFonts w:ascii="Consolas" w:hAnsi="Consolas"/>
                <w:sz w:val="16"/>
              </w:rPr>
              <w:t>07_复现材料/docs/source_records/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实验运行记录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 张由真实日志/产物内容渲染的面板（非屏幕截图）与 4 份原始日志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工作区 </w:t>
            </w:r>
            <w:r>
              <w:rPr>
                <w:rFonts w:ascii="Consolas" w:hAnsi="Consolas"/>
                <w:sz w:val="16"/>
              </w:rPr>
              <w:t>重构版论文_v4_20260915/figures_experiments/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实验日志/</w:t>
            </w:r>
            <w:r>
              <w:rPr>
                <w:sz w:val="16"/>
              </w:rPr>
              <w:t xml:space="preserve">；包内 </w:t>
            </w:r>
            <w:r>
              <w:rPr>
                <w:rFonts w:ascii="Consolas" w:hAnsi="Consolas"/>
                <w:sz w:val="16"/>
              </w:rPr>
              <w:t>07_复现材料/figures_experiments/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实验日志/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复现流程截图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数据处理流程与运行记录图（由审计 JSON 渲染）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figures_pipeline/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数据处理代码与流程.md/.docx</w:t>
            </w:r>
          </w:p>
        </w:tc>
      </w:tr>
    </w:tbl>
    <w:p>
      <w:pPr>
        <w:spacing w:after="40"/>
      </w:pPr>
    </w:p>
    <w:p>
      <w:pPr>
        <w:pStyle w:val="Heading1"/>
      </w:pPr>
      <w:r>
        <w:t>六、核验入口</w:t>
      </w:r>
    </w:p>
    <w:p>
      <w:pPr>
        <w:pStyle w:val="ListNumber"/>
        <w:numPr>
          <w:ilvl w:val="0"/>
          <w:numId w:val="10"/>
        </w:numPr>
      </w:pPr>
      <w:r>
        <w:t xml:space="preserve">包内 </w:t>
      </w:r>
      <w:r>
        <w:rPr>
          <w:rFonts w:ascii="Consolas" w:hAnsi="Consolas"/>
        </w:rPr>
        <w:t>checksums.sha256</w:t>
      </w:r>
      <w:r>
        <w:t xml:space="preserve"> 覆盖全部条目；</w:t>
      </w:r>
      <w:r>
        <w:rPr>
          <w:rFonts w:ascii="Consolas" w:hAnsi="Consolas"/>
        </w:rPr>
        <w:t>MANIFEST.json</w:t>
      </w:r>
      <w:r>
        <w:t xml:space="preserve"> 记录发布清单；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论文自查表.md</w:t>
      </w:r>
      <w:r>
        <w:t xml:space="preserve"> 的 A–G 共 69 项逐条指向证据位置；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scripts/verify_all_v8.py</w:t>
      </w:r>
      <w:r>
        <w:t xml:space="preserve"> 的自动检查在交付前全部通过；</w:t>
      </w:r>
    </w:p>
    <w:p>
      <w:pPr>
        <w:pStyle w:val="ListNumber"/>
        <w:numPr>
          <w:ilvl w:val="0"/>
          <w:numId w:val="10"/>
        </w:numPr>
      </w:pPr>
      <w:r>
        <w:t xml:space="preserve">本清单的覆盖完整性由 </w:t>
      </w:r>
      <w:r>
        <w:rPr>
          <w:rFonts w:ascii="Consolas" w:hAnsi="Consolas"/>
        </w:rPr>
        <w:t>scripts/check_material_index_v1.py</w:t>
      </w:r>
      <w:r>
        <w:t xml:space="preserve"> 在闸门中校验：工作区顶层任一新增条目若未登记，闸门会失败。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