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bidi w:val="0"/>
        <w:spacing w:beforeAutospacing="0" w:after="560" w:afterAutospacing="0"/>
      </w:pPr>
      <w:bookmarkStart w:id="0" w:name="_GoBack"/>
      <w:bookmarkEnd w:id="0"/>
      <w:r>
        <w:rPr>
          <w:rStyle w:val="10"/>
        </w:rPr>
        <w:t>以有效覆盖提升新兴领域党建质效</w:t>
      </w:r>
    </w:p>
    <w:p>
      <w:pPr>
        <w:pStyle w:val="8"/>
        <w:bidi w:val="0"/>
        <w:spacing w:beforeAutospacing="0" w:afterAutospacing="0"/>
      </w:pPr>
      <w:r>
        <w:rPr>
          <w:rStyle w:val="11"/>
        </w:rPr>
        <w:t>同志们：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中共中央、国务院印发的《关于加强新时代社会工作的意见》强调，加强新兴领域党的建设，推动党的组织覆盖和工作覆盖有形有效。随着新经济组织、新社会组织和新就业群体不断发展，组织形态、就业方式、利益诉求呈现出流动化、平台化、多样化特征。新兴领域党建既是党的基层组织建设的重要增量，也是巩固党的执政基础、提升社会治理效能的重要着力点。扩大覆盖是基础，提高质效是关键，必须推动党建工作从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组织建起来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进一步向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功能强起来、作用发挥出来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深化。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坚持政治引领，把组织覆盖转化为思想凝聚。新兴领域人员流动快、工作节奏快、线上活动多，传统集中学习和固定活动方式有时难以完全适应。推进组织覆盖，不能只统计建立了多少党组织、联系了多少党员，更要看党的创新理论能否有效触达，党员教育管理是否符合群体特点。应根据互联网平台企业、科技创新型企业、社会组织、外卖骑手和快递员等不同对象，探索小型灵活、线上线下结合的组织生活方式，做好流动党员组织关系衔接和日常联系服务。把理论学习同职业发展、权益保障、社会责任结合起来，用听得懂、愿意听、能落实的方式增进政治认同，才能使组织覆盖既有形更有神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突出服务凝聚，把解决实际困难作为党建工作的重要切口。新兴领域党建面对的是具体劳动者和经营主体，思想引领不能脱离现实关切。对企业而言，可能关心政策咨询、发展环境和人才服务；对社会组织而言，可能面临规范运行、专业能力和资源链接问题；对新就业群体而言，休息就餐、劳动保护、申诉维权、职业发展都是切身需求。党组织要善于整合工会、共青团、妇联以及职能部门、街道社区等资源，推动服务阵地从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建起来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向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用起来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转变。服务不能停留在节日慰问和物资赠送，更要推动解决制度性、普遍性问题。群众在需要时找得到组织、困难时感受到组织，党的凝聚力才能在一次次具体服务中不断增强。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强化融合赋能，把党的组织优势转化为发展和治理优势。党建工作与生产经营、行业治理、社会服务相互割裂，就容易出现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两张皮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。要围绕企业发展难题设立党员责任区、攻坚队，引导党员在技术创新、安全生产、诚信经营中担当作为；支持社会组织在党组织领导下依法有序参与公共服务和基层治理；发挥新就业群体走街串巷、熟悉社情民意的优势，在自愿、规范、保障到位的前提下，引导其参与风险发现、文明宣传和便民服务。同时，要尊重不同组织的运行规律，避免把机关党建活动简单照搬到新兴领域，防止以台账数量代替作用发挥。融合得越深入，党建对发展的引领力、对治理的支撑力就越强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完善协同机制，为有效覆盖提供稳定保障。新兴领域跨区域、跨行业、跨层级特点明显，单靠属地或单个部门往往难以覆盖到位。应健全党委统一领导、社会工作部门统筹协调、行业管理部门各负其责、属地党组织兜底管理、企业和社会组织共同参与的工作机制。对互联网平台企业等链条长、辐射广的主体，要加强总部与区域、平台与站点之间的党建联动；对小微企业、个体工商户等分散主体，可依托园区、商圈、市场等组建区域性党组织；对流动性强的新就业群体，要推动流入地、流出地和线上平台协同管理服务。还应加强党务工作者队伍、活动阵地和经费保障，建立以实际作用和群众评价为导向的考核机制。</w:t>
      </w:r>
    </w:p>
    <w:p>
      <w:pPr>
        <w:pStyle w:val="6"/>
        <w:bidi w:val="0"/>
        <w:spacing w:beforeAutospacing="0" w:afterAutospacing="0"/>
      </w:pPr>
      <w:r>
        <w:rPr>
          <w:rStyle w:val="12"/>
        </w:rPr>
        <w:t>新兴领域发展到哪里，党的组织和工作就要覆盖到哪里；社会结构变化到哪里，党建工作方式就要创新到哪里。推动有形覆盖向有效覆盖深化，根本在于始终坚持党的领导，落脚在于凝聚人心、服务群众、促进发展。把组织建在最需要的地方，把服务送到群众心坎上，把党员作用发挥在发展治理一线，新兴领域党建就能不断增强号召力、凝聚力、影响力，为新时代社会工作高质量发展筑牢组织基础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98" w:right="1474" w:bottom="1984" w:left="1588" w:header="851" w:footer="1418" w:gutter="0"/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B2B87">
    <w:pPr>
      <w:pStyle w:val="9"/>
      <w:bidi w:val="0"/>
      <w:spacing w:beforeAutospacing="0" w:afterAutospacing="0" w:line="240" w:lineRule="auto"/>
      <w:ind w:left="0" w:leftChars="0" w:right="210" w:rightChars="100" w:firstLine="0" w:firstLineChars="0"/>
      <w:jc w:val="right"/>
      <w:rPr>
        <w:rFonts w:hint="eastAsia"/>
        <w:lang w:eastAsia="zh-CN"/>
      </w:rPr>
    </w:pPr>
    <w:r>
      <w:rPr>
        <w:rFonts w:hint="eastAsia"/>
        <w:b w:val="0"/>
        <w:i w:val="0"/>
        <w:snapToGrid w:val="0"/>
        <w:sz w:val="28"/>
        <w:lang w:eastAsia="zh-CN"/>
      </w:rPr>
      <w:t xml:space="preserve">— </w:t>
    </w:r>
    <w:r>
      <w:rPr>
        <w:rFonts w:hint="eastAsia"/>
        <w:b w:val="0"/>
        <w:i w:val="0"/>
        <w:snapToGrid w:val="0"/>
        <w:sz w:val="28"/>
        <w:lang w:eastAsia="zh-CN"/>
      </w:rPr>
      <w:fldChar w:fldCharType="begin"/>
    </w:r>
    <w:r>
      <w:rPr>
        <w:rFonts w:hint="eastAsia"/>
        <w:b w:val="0"/>
        <w:i w:val="0"/>
        <w:snapToGrid w:val="0"/>
        <w:sz w:val="28"/>
        <w:lang w:eastAsia="zh-CN"/>
      </w:rPr>
      <w:instrText xml:space="preserve"> PAGE  </w:instrText>
    </w:r>
    <w:r>
      <w:rPr>
        <w:rFonts w:hint="eastAsia"/>
        <w:b w:val="0"/>
        <w:i w:val="0"/>
        <w:snapToGrid w:val="0"/>
        <w:sz w:val="28"/>
        <w:lang w:eastAsia="zh-CN"/>
      </w:rPr>
      <w:fldChar w:fldCharType="separate"/>
    </w:r>
    <w:r>
      <w:rPr>
        <w:rFonts w:hint="eastAsia"/>
        <w:b w:val="0"/>
        <w:i w:val="0"/>
        <w:snapToGrid w:val="0"/>
        <w:sz w:val="28"/>
        <w:lang w:eastAsia="zh-CN"/>
      </w:rPr>
      <w:t>1</w:t>
    </w:r>
    <w:r>
      <w:rPr>
        <w:rFonts w:hint="eastAsia"/>
        <w:b w:val="0"/>
        <w:i w:val="0"/>
        <w:snapToGrid w:val="0"/>
        <w:sz w:val="28"/>
        <w:lang w:eastAsia="zh-CN"/>
      </w:rPr>
      <w:fldChar w:fldCharType="end"/>
    </w:r>
    <w:r>
      <w:rPr>
        <w:rFonts w:hint="eastAsia"/>
        <w:b w:val="0"/>
        <w:i w:val="0"/>
        <w:snapToGrid w:val="0"/>
        <w:sz w:val="28"/>
        <w:lang w:eastAsia="zh-CN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9E0D6">
    <w:pPr>
      <w:pStyle w:val="9"/>
      <w:bidi w:val="0"/>
      <w:spacing w:beforeAutospacing="0" w:afterAutospacing="0" w:line="240" w:lineRule="auto"/>
      <w:ind w:left="210" w:leftChars="100" w:right="0" w:rightChars="0" w:firstLine="0" w:firstLineChars="0"/>
      <w:jc w:val="left"/>
      <w:rPr>
        <w:rFonts w:hint="eastAsia"/>
        <w:lang w:eastAsia="zh-CN"/>
      </w:rPr>
    </w:pPr>
    <w:r>
      <w:rPr>
        <w:rFonts w:hint="eastAsia"/>
        <w:b w:val="0"/>
        <w:i w:val="0"/>
        <w:snapToGrid w:val="0"/>
        <w:sz w:val="28"/>
        <w:lang w:eastAsia="zh-CN"/>
      </w:rPr>
      <w:t xml:space="preserve">— </w:t>
    </w:r>
    <w:r>
      <w:rPr>
        <w:rFonts w:hint="eastAsia"/>
        <w:b w:val="0"/>
        <w:i w:val="0"/>
        <w:snapToGrid w:val="0"/>
        <w:sz w:val="28"/>
        <w:lang w:eastAsia="zh-CN"/>
      </w:rPr>
      <w:fldChar w:fldCharType="begin"/>
    </w:r>
    <w:r>
      <w:rPr>
        <w:rFonts w:hint="eastAsia"/>
        <w:b w:val="0"/>
        <w:i w:val="0"/>
        <w:snapToGrid w:val="0"/>
        <w:sz w:val="28"/>
        <w:lang w:eastAsia="zh-CN"/>
      </w:rPr>
      <w:instrText xml:space="preserve"> PAGE  </w:instrText>
    </w:r>
    <w:r>
      <w:rPr>
        <w:rFonts w:hint="eastAsia"/>
        <w:b w:val="0"/>
        <w:i w:val="0"/>
        <w:snapToGrid w:val="0"/>
        <w:sz w:val="28"/>
        <w:lang w:eastAsia="zh-CN"/>
      </w:rPr>
      <w:fldChar w:fldCharType="separate"/>
    </w:r>
    <w:r>
      <w:rPr>
        <w:rFonts w:hint="eastAsia"/>
        <w:b w:val="0"/>
        <w:i w:val="0"/>
        <w:snapToGrid w:val="0"/>
        <w:sz w:val="28"/>
        <w:lang w:eastAsia="zh-CN"/>
      </w:rPr>
      <w:t>2</w:t>
    </w:r>
    <w:r>
      <w:rPr>
        <w:rFonts w:hint="eastAsia"/>
        <w:b w:val="0"/>
        <w:i w:val="0"/>
        <w:snapToGrid w:val="0"/>
        <w:sz w:val="28"/>
        <w:lang w:eastAsia="zh-CN"/>
      </w:rPr>
      <w:fldChar w:fldCharType="end"/>
    </w:r>
    <w:r>
      <w:rPr>
        <w:rFonts w:hint="eastAsia"/>
        <w:b w:val="0"/>
        <w:i w:val="0"/>
        <w:snapToGrid w:val="0"/>
        <w:sz w:val="28"/>
        <w:lang w:eastAsia="zh-CN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1F8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8B2835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78354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988DD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evenAndOddHeaders w:val="1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D0C66"/>
    <w:rsid w:val="445F72B1"/>
    <w:rsid w:val="69D0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OfficialDoc.Body"/>
    <w:basedOn w:val="1"/>
    <w:uiPriority w:val="98"/>
    <w:pPr>
      <w:snapToGrid w:val="0"/>
      <w:spacing w:line="560" w:lineRule="exact"/>
      <w:ind w:firstLine="420" w:firstLineChars="200"/>
    </w:pPr>
    <w:rPr>
      <w:rFonts w:ascii="Times New Roman" w:eastAsia="仿宋_GB2312"/>
      <w:snapToGrid w:val="0"/>
      <w:sz w:val="32"/>
    </w:rPr>
  </w:style>
  <w:style w:type="paragraph" w:customStyle="1" w:styleId="7">
    <w:name w:val="OfficialDoc.MainTitle"/>
    <w:basedOn w:val="1"/>
    <w:uiPriority w:val="98"/>
    <w:pPr>
      <w:snapToGrid w:val="0"/>
      <w:spacing w:after="560" w:line="640" w:lineRule="exact"/>
      <w:jc w:val="center"/>
      <w:outlineLvl w:val="0"/>
    </w:pPr>
    <w:rPr>
      <w:rFonts w:ascii="方正小标宋简体" w:eastAsia="方正小标宋简体"/>
      <w:snapToGrid w:val="0"/>
      <w:sz w:val="44"/>
    </w:rPr>
  </w:style>
  <w:style w:type="paragraph" w:customStyle="1" w:styleId="8">
    <w:name w:val="OfficialDoc.Salutation"/>
    <w:basedOn w:val="1"/>
    <w:uiPriority w:val="98"/>
    <w:pPr>
      <w:snapToGrid w:val="0"/>
      <w:spacing w:line="560" w:lineRule="exact"/>
    </w:pPr>
    <w:rPr>
      <w:rFonts w:ascii="Times New Roman" w:eastAsia="仿宋_GB2312"/>
      <w:snapToGrid w:val="0"/>
      <w:sz w:val="32"/>
    </w:rPr>
  </w:style>
  <w:style w:type="paragraph" w:customStyle="1" w:styleId="9">
    <w:name w:val="OfficialDoc.PageNumber"/>
    <w:basedOn w:val="1"/>
    <w:uiPriority w:val="98"/>
    <w:pPr>
      <w:snapToGrid w:val="0"/>
      <w:spacing w:line="560" w:lineRule="exact"/>
      <w:jc w:val="center"/>
    </w:pPr>
    <w:rPr>
      <w:rFonts w:ascii="宋体" w:eastAsia="仿宋_GB2312"/>
      <w:snapToGrid w:val="0"/>
      <w:sz w:val="28"/>
    </w:rPr>
  </w:style>
  <w:style w:type="character" w:customStyle="1" w:styleId="10">
    <w:name w:val="OfficialDoc.Text.MainTitle"/>
    <w:basedOn w:val="5"/>
    <w:uiPriority w:val="98"/>
    <w:rPr>
      <w:rFonts w:ascii="方正小标宋简体" w:eastAsia="方正小标宋简体"/>
      <w:sz w:val="44"/>
    </w:rPr>
  </w:style>
  <w:style w:type="character" w:customStyle="1" w:styleId="11">
    <w:name w:val="OfficialDoc.Text.Salutation"/>
    <w:basedOn w:val="5"/>
    <w:uiPriority w:val="98"/>
    <w:rPr>
      <w:rFonts w:ascii="Times New Roman" w:eastAsia="仿宋_GB2312"/>
      <w:sz w:val="32"/>
    </w:rPr>
  </w:style>
  <w:style w:type="character" w:customStyle="1" w:styleId="12">
    <w:name w:val="OfficialDoc.Text.Body"/>
    <w:basedOn w:val="5"/>
    <w:uiPriority w:val="98"/>
    <w:rPr>
      <w:rFonts w:ascii="Times New Roman" w:eastAsia="仿宋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2026-04-03T10:59:00Z</dcterms:created>
  <dc:creator>Administrator</dc:creator>
  <cp:lastModifiedBy>partyopsuser</cp:lastModifiedBy>
  <dcterms:modified xsi:type="dcterms:W3CDTF">2026-10-18T09:51:49Z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DF31D09842BE41A5A3853058539072BC_12</vt:lpwstr>
  </property>
  <property fmtid="{D5CDD505-2E9C-101B-9397-08002B2CF9AE}" pid="4" name="KSOTemplateDocerSaveRecord">
    <vt:lpwstr>eyJoZGlkIjoiZjMyY2E0NDU3NTM2NGYwMTlhMTdjMjA0YzM5MWFmMWQiLCJ1c2VySWQiOiIxNTY4OTA0NjYxIn0=</vt:lpwstr>
  </property>
</Properties>
</file>