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C1631">
      <w:pPr>
        <w:jc w:val="center"/>
      </w:pPr>
      <w:bookmarkStart w:id="0" w:name="_GoBack"/>
      <w:bookmarkEnd w:id="0"/>
      <w:r>
        <w:t>关于开展基层治理专项工作的通知</w:t>
      </w:r>
    </w:p>
    <w:p w14:paraId="66EF6A11">
      <w:r>
        <w:t>测试党发〔2026〕12号</w:t>
      </w:r>
    </w:p>
    <w:p w14:paraId="0539FCE0">
      <w:r>
        <w:t>同志们：</w:t>
      </w:r>
    </w:p>
    <w:p w14:paraId="7D26109D">
      <w:r>
        <w:rPr>
          <w:rFonts w:hint="eastAsia" w:eastAsia="宋体"/>
          <w:lang w:eastAsia="zh-CN"/>
        </w:rPr>
        <w:t>新称</w:t>
      </w:r>
      <w:r>
        <w:t>发布于</w:t>
      </w:r>
      <w:r>
        <w:rPr>
          <w:rFonts w:hint="eastAsia" w:eastAsia="宋体"/>
          <w:lang w:eastAsia="zh-CN"/>
        </w:rPr>
        <w:t>二〇二六年</w:t>
      </w:r>
      <w:r>
        <w:t>。</w:t>
      </w:r>
    </w:p>
    <w:p w14:paraId="5AFD20E8">
      <w:pPr>
        <w:jc w:val="center"/>
        <w:rPr>
          <w:rFonts w:hint="eastAsia" w:eastAsia="黑体"/>
          <w:sz w:val="36"/>
          <w:lang w:eastAsia="zh-CN"/>
        </w:rPr>
      </w:pPr>
      <w:r>
        <w:rPr>
          <w:rFonts w:hint="eastAsia" w:eastAsia="黑体"/>
          <w:sz w:val="36"/>
          <w:lang w:eastAsia="zh-CN"/>
        </w:rPr>
        <w:t>条款</w:t>
      </w:r>
    </w:p>
    <w:p w14:paraId="1883DBCB">
      <w:pPr>
        <w:jc w:val="center"/>
        <w:rPr>
          <w:rFonts w:eastAsia="黑体"/>
          <w:sz w:val="36"/>
        </w:rPr>
      </w:pPr>
      <w:r>
        <w:rPr>
          <w:rFonts w:ascii="宋体" w:hAnsi="宋体" w:eastAsia="黑体"/>
          <w:sz w:val="36"/>
        </w:rPr>
        <w:t>格式文字</w:t>
      </w:r>
    </w:p>
    <w:p w14:paraId="0E97F395">
      <w:r>
        <w:t>这是用于转换和套红的正文内容。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75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partyopsuser</cp:lastModifiedBy>
  <dcterms:modified xsi:type="dcterms:W3CDTF">2026-10-18T09:47:14Z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E063F9B1AD29474FB64A3FD863F0A6F8_12</vt:lpwstr>
  </property>
</Properties>
</file>