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B4E4A" w14:textId="168BF31E" w:rsidR="00612BE0" w:rsidRDefault="00612BE0">
      <w:pPr>
        <w:pStyle w:val="ARTICLETITLE"/>
        <w:spacing w:after="120"/>
        <w:rPr>
          <w:color w:val="000000" w:themeColor="text1"/>
          <w:szCs w:val="48"/>
          <w:lang w:eastAsia="zh-CN"/>
        </w:rPr>
      </w:pPr>
      <w:r>
        <w:rPr>
          <w:rFonts w:hint="eastAsia"/>
          <w:color w:val="000000" w:themeColor="text1"/>
          <w:szCs w:val="48"/>
          <w:lang w:eastAsia="zh-CN"/>
        </w:rPr>
        <w:t>A story behind GDP</w:t>
      </w:r>
    </w:p>
    <w:p w14:paraId="2D6086BB" w14:textId="77777777" w:rsidR="00F964F4" w:rsidRPr="00715A92" w:rsidRDefault="00715A92">
      <w:pPr>
        <w:pStyle w:val="ARTICLETITLE"/>
        <w:spacing w:after="120"/>
        <w:rPr>
          <w:color w:val="000000" w:themeColor="text1"/>
          <w:szCs w:val="48"/>
        </w:rPr>
      </w:pPr>
      <w:r w:rsidRPr="00715A92">
        <w:rPr>
          <w:color w:val="000000" w:themeColor="text1"/>
          <w:szCs w:val="48"/>
        </w:rPr>
        <w:t>Milestone 2</w:t>
      </w:r>
    </w:p>
    <w:p w14:paraId="6B1D7319" w14:textId="77777777" w:rsidR="003410C8" w:rsidRDefault="003410C8">
      <w:pPr>
        <w:pStyle w:val="ARTICLETITLE"/>
        <w:spacing w:after="120"/>
        <w:rPr>
          <w:color w:val="000000"/>
        </w:rPr>
      </w:pPr>
      <w:r w:rsidRPr="00B23D4B">
        <w:rPr>
          <w:color w:val="000000" w:themeColor="text1"/>
        </w:rPr>
        <w:t xml:space="preserve">(revised </w:t>
      </w:r>
      <w:r w:rsidR="00715A92">
        <w:rPr>
          <w:color w:val="000000" w:themeColor="text1"/>
        </w:rPr>
        <w:t>Feburary</w:t>
      </w:r>
      <w:r w:rsidR="00887762" w:rsidRPr="00B23D4B">
        <w:rPr>
          <w:color w:val="000000" w:themeColor="text1"/>
        </w:rPr>
        <w:t xml:space="preserve"> 201</w:t>
      </w:r>
      <w:r w:rsidR="00715A92">
        <w:rPr>
          <w:color w:val="000000" w:themeColor="text1"/>
        </w:rPr>
        <w:t>4</w:t>
      </w:r>
      <w:r>
        <w:rPr>
          <w:color w:val="000000"/>
        </w:rPr>
        <w:t>)</w:t>
      </w:r>
    </w:p>
    <w:p w14:paraId="63D564A4" w14:textId="6BBFAF17" w:rsidR="003410C8" w:rsidRDefault="00F810E1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Yezhuo Zhu</w:t>
      </w:r>
      <w:r w:rsidR="00693B74">
        <w:rPr>
          <w:color w:val="000000"/>
        </w:rPr>
        <w:t xml:space="preserve">, Ersi </w:t>
      </w:r>
      <w:r>
        <w:rPr>
          <w:color w:val="000000"/>
        </w:rPr>
        <w:t>Zha</w:t>
      </w:r>
      <w:r w:rsidR="00693B74">
        <w:rPr>
          <w:color w:val="000000"/>
        </w:rPr>
        <w:t>, and Jiaqi He</w:t>
      </w:r>
    </w:p>
    <w:p w14:paraId="48210BC4" w14:textId="77777777" w:rsidR="003410C8" w:rsidRDefault="003410C8" w:rsidP="00F964F4">
      <w:pPr>
        <w:pStyle w:val="CCCLINE"/>
        <w:framePr w:w="4631" w:wrap="notBeside" w:hAnchor="page" w:x="3551"/>
        <w:rPr>
          <w:color w:val="000000"/>
          <w:spacing w:val="0"/>
        </w:rPr>
      </w:pPr>
      <w:r>
        <w:rPr>
          <w:color w:val="000000"/>
          <w:spacing w:val="0"/>
        </w:rPr>
        <w:t>xxxx-xxxx/0x/$xx.00 © 200x IEEE</w:t>
      </w:r>
      <w:r w:rsidR="00F964F4">
        <w:rPr>
          <w:color w:val="000000"/>
          <w:spacing w:val="0"/>
        </w:rPr>
        <w:t xml:space="preserve">        Published by the IEEE Computer Society</w:t>
      </w:r>
    </w:p>
    <w:p w14:paraId="5DB89832" w14:textId="174CA823" w:rsidR="003410C8" w:rsidRDefault="003410C8">
      <w:pPr>
        <w:pStyle w:val="FOOTNOTE"/>
        <w:framePr w:vSpace="0" w:wrap="around" w:xAlign="left"/>
        <w:spacing w:before="80" w:after="80"/>
        <w:ind w:firstLine="0"/>
        <w:jc w:val="left"/>
        <w:rPr>
          <w:color w:val="000000"/>
        </w:rPr>
      </w:pPr>
    </w:p>
    <w:p w14:paraId="0DB3ACC7" w14:textId="77777777"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14:paraId="40F81660" w14:textId="77777777" w:rsidR="003410C8" w:rsidRDefault="003410C8">
      <w:pPr>
        <w:pStyle w:val="Heading1"/>
        <w:spacing w:before="200"/>
        <w:rPr>
          <w:color w:val="000000"/>
        </w:rPr>
        <w:sectPr w:rsidR="003410C8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14:paraId="57F3076D" w14:textId="77777777" w:rsidR="00443295" w:rsidRPr="00DE2722" w:rsidRDefault="00443295" w:rsidP="00443295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</w:rPr>
        <w:t>A</w:t>
      </w:r>
    </w:p>
    <w:p w14:paraId="2170CB26" w14:textId="77777777" w:rsidR="00443295" w:rsidRDefault="00443295" w:rsidP="00443295">
      <w:pPr>
        <w:pStyle w:val="PARAGRAPHnoindent"/>
        <w:rPr>
          <w:color w:val="000000"/>
        </w:rPr>
      </w:pPr>
    </w:p>
    <w:p w14:paraId="2B298867" w14:textId="4244890A" w:rsidR="00D7063D" w:rsidRDefault="00443295" w:rsidP="00612BE0">
      <w:pPr>
        <w:pStyle w:val="PARAGRAPHnoindent"/>
        <w:rPr>
          <w:color w:val="000000"/>
          <w:lang w:eastAsia="zh-CN"/>
        </w:rPr>
      </w:pPr>
      <w:r>
        <w:rPr>
          <w:color w:val="000000"/>
        </w:rPr>
        <w:t xml:space="preserve">S </w:t>
      </w:r>
      <w:r w:rsidR="00366503">
        <w:rPr>
          <w:rFonts w:hint="eastAsia"/>
          <w:color w:val="000000"/>
          <w:lang w:eastAsia="zh-CN"/>
        </w:rPr>
        <w:t>economic globalization rapidly develops,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Gro</w:t>
      </w:r>
      <w:r w:rsidR="00772565">
        <w:rPr>
          <w:color w:val="000000"/>
          <w:lang w:eastAsia="zh-CN"/>
        </w:rPr>
        <w:t>s</w:t>
      </w:r>
      <w:r>
        <w:rPr>
          <w:color w:val="000000"/>
          <w:lang w:eastAsia="zh-CN"/>
        </w:rPr>
        <w:t>s Domestic Products</w:t>
      </w:r>
      <w:r w:rsidR="00772565"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(GDP) has b</w:t>
      </w:r>
      <w:r w:rsidR="00A20DC8">
        <w:rPr>
          <w:rFonts w:hint="eastAsia"/>
          <w:color w:val="000000"/>
          <w:lang w:eastAsia="zh-CN"/>
        </w:rPr>
        <w:t>e</w:t>
      </w:r>
      <w:r>
        <w:rPr>
          <w:color w:val="000000"/>
          <w:lang w:eastAsia="zh-CN"/>
        </w:rPr>
        <w:t xml:space="preserve">come one of </w:t>
      </w:r>
      <w:r w:rsidR="00772565">
        <w:rPr>
          <w:rFonts w:hint="eastAsia"/>
          <w:color w:val="000000"/>
          <w:lang w:eastAsia="zh-CN"/>
        </w:rPr>
        <w:t>hottest</w:t>
      </w:r>
      <w:r w:rsidR="00772565">
        <w:rPr>
          <w:color w:val="000000"/>
          <w:lang w:eastAsia="zh-CN"/>
        </w:rPr>
        <w:t xml:space="preserve"> to</w:t>
      </w:r>
      <w:r w:rsidR="00772565">
        <w:rPr>
          <w:color w:val="000000"/>
          <w:lang w:eastAsia="zh-CN"/>
        </w:rPr>
        <w:t>p</w:t>
      </w:r>
      <w:r w:rsidR="00772565">
        <w:rPr>
          <w:color w:val="000000"/>
          <w:lang w:eastAsia="zh-CN"/>
        </w:rPr>
        <w:t>ics in recent years. But sometimes GDP cannot compr</w:t>
      </w:r>
      <w:r w:rsidR="00772565">
        <w:rPr>
          <w:color w:val="000000"/>
          <w:lang w:eastAsia="zh-CN"/>
        </w:rPr>
        <w:t>e</w:t>
      </w:r>
      <w:r w:rsidR="00772565">
        <w:rPr>
          <w:color w:val="000000"/>
          <w:lang w:eastAsia="zh-CN"/>
        </w:rPr>
        <w:t xml:space="preserve">hensively and accurately </w:t>
      </w:r>
      <w:r w:rsidR="00772565">
        <w:rPr>
          <w:rFonts w:hint="eastAsia"/>
          <w:color w:val="000000"/>
          <w:lang w:eastAsia="zh-CN"/>
        </w:rPr>
        <w:t>re</w:t>
      </w:r>
      <w:r w:rsidR="00772565">
        <w:rPr>
          <w:color w:val="000000"/>
          <w:lang w:eastAsia="zh-CN"/>
        </w:rPr>
        <w:t xml:space="preserve">flect the living standard of a country because the living standard of country </w:t>
      </w:r>
      <w:r w:rsidR="00772565">
        <w:rPr>
          <w:rFonts w:hint="eastAsia"/>
          <w:color w:val="000000"/>
          <w:lang w:eastAsia="zh-CN"/>
        </w:rPr>
        <w:t>depends on many aspects such as rural</w:t>
      </w:r>
      <w:r w:rsidR="00D72608">
        <w:rPr>
          <w:rFonts w:hint="eastAsia"/>
          <w:color w:val="000000"/>
          <w:lang w:eastAsia="zh-CN"/>
        </w:rPr>
        <w:t xml:space="preserve"> and </w:t>
      </w:r>
      <w:r w:rsidR="00772565">
        <w:rPr>
          <w:color w:val="000000"/>
          <w:lang w:eastAsia="zh-CN"/>
        </w:rPr>
        <w:t>urban development, health status, poverty situation, infrastructure and so on.</w:t>
      </w:r>
      <w:r w:rsidR="00242619">
        <w:rPr>
          <w:color w:val="000000"/>
          <w:lang w:eastAsia="zh-CN"/>
        </w:rPr>
        <w:t xml:space="preserve"> Today many people are still con</w:t>
      </w:r>
      <w:r w:rsidR="00D72608">
        <w:rPr>
          <w:color w:val="000000"/>
          <w:lang w:eastAsia="zh-CN"/>
        </w:rPr>
        <w:t>fused</w:t>
      </w:r>
      <w:r w:rsidR="00D72608">
        <w:rPr>
          <w:rFonts w:hint="eastAsia"/>
          <w:color w:val="000000"/>
          <w:lang w:eastAsia="zh-CN"/>
        </w:rPr>
        <w:t xml:space="preserve"> about</w:t>
      </w:r>
      <w:r w:rsidR="00242619">
        <w:rPr>
          <w:color w:val="000000"/>
          <w:lang w:eastAsia="zh-CN"/>
        </w:rPr>
        <w:t xml:space="preserve"> the relatio</w:t>
      </w:r>
      <w:r w:rsidR="00242619">
        <w:rPr>
          <w:color w:val="000000"/>
          <w:lang w:eastAsia="zh-CN"/>
        </w:rPr>
        <w:t>n</w:t>
      </w:r>
      <w:r w:rsidR="00242619">
        <w:rPr>
          <w:color w:val="000000"/>
          <w:lang w:eastAsia="zh-CN"/>
        </w:rPr>
        <w:t xml:space="preserve">ship between GDP and these aspects. </w:t>
      </w:r>
      <w:r w:rsidR="00772565">
        <w:rPr>
          <w:color w:val="000000"/>
          <w:lang w:eastAsia="zh-CN"/>
        </w:rPr>
        <w:t xml:space="preserve"> The main purpose of our project is to</w:t>
      </w:r>
      <w:r w:rsidR="008C7E3A">
        <w:rPr>
          <w:color w:val="000000"/>
          <w:lang w:eastAsia="zh-CN"/>
        </w:rPr>
        <w:t xml:space="preserve"> explore </w:t>
      </w:r>
      <w:r w:rsidR="00D72608">
        <w:rPr>
          <w:color w:val="000000"/>
          <w:lang w:eastAsia="zh-CN"/>
        </w:rPr>
        <w:t>how GDP impacts</w:t>
      </w:r>
      <w:r w:rsidR="00242619">
        <w:rPr>
          <w:color w:val="000000"/>
          <w:lang w:eastAsia="zh-CN"/>
        </w:rPr>
        <w:t xml:space="preserve"> the living standard of a country and make a comparison of some major countries in the world. We</w:t>
      </w:r>
      <w:r w:rsidR="008C7E3A">
        <w:rPr>
          <w:color w:val="000000"/>
          <w:lang w:eastAsia="zh-CN"/>
        </w:rPr>
        <w:t xml:space="preserve"> </w:t>
      </w:r>
      <w:r w:rsidR="00D7063D">
        <w:rPr>
          <w:color w:val="000000"/>
          <w:lang w:eastAsia="zh-CN"/>
        </w:rPr>
        <w:t>plan to</w:t>
      </w:r>
      <w:r w:rsidR="008C7E3A">
        <w:rPr>
          <w:color w:val="000000"/>
          <w:lang w:eastAsia="zh-CN"/>
        </w:rPr>
        <w:t xml:space="preserve"> use various vi</w:t>
      </w:r>
      <w:r w:rsidR="008C7E3A">
        <w:rPr>
          <w:color w:val="000000"/>
          <w:lang w:eastAsia="zh-CN"/>
        </w:rPr>
        <w:t>s</w:t>
      </w:r>
      <w:r w:rsidR="008C7E3A">
        <w:rPr>
          <w:color w:val="000000"/>
          <w:lang w:eastAsia="zh-CN"/>
        </w:rPr>
        <w:t xml:space="preserve">ualization approaches such as </w:t>
      </w:r>
      <w:r w:rsidR="008C7E3A">
        <w:rPr>
          <w:color w:val="000000"/>
        </w:rPr>
        <w:t>Choropleth map, hist</w:t>
      </w:r>
      <w:r w:rsidR="008C7E3A">
        <w:rPr>
          <w:color w:val="000000"/>
        </w:rPr>
        <w:t>o</w:t>
      </w:r>
      <w:r w:rsidR="008C7E3A">
        <w:rPr>
          <w:color w:val="000000"/>
        </w:rPr>
        <w:t xml:space="preserve">grams and bubble plot </w:t>
      </w:r>
      <w:r w:rsidR="008C7E3A">
        <w:rPr>
          <w:color w:val="000000"/>
          <w:lang w:eastAsia="zh-CN"/>
        </w:rPr>
        <w:t xml:space="preserve">to </w:t>
      </w:r>
      <w:r w:rsidR="00242619">
        <w:rPr>
          <w:color w:val="000000"/>
          <w:lang w:eastAsia="zh-CN"/>
        </w:rPr>
        <w:t>represent our story.</w:t>
      </w:r>
    </w:p>
    <w:p w14:paraId="683B5954" w14:textId="180DF781" w:rsidR="002D6E3D" w:rsidRPr="00876C32" w:rsidRDefault="00D7063D" w:rsidP="002D6E3D">
      <w:pPr>
        <w:pStyle w:val="PARAGRAPHnoindent"/>
        <w:ind w:firstLine="180"/>
        <w:rPr>
          <w:color w:val="000000"/>
        </w:rPr>
      </w:pPr>
      <w:r>
        <w:rPr>
          <w:color w:val="000000"/>
        </w:rPr>
        <w:t xml:space="preserve">In this paper, we will </w:t>
      </w:r>
      <w:r w:rsidR="002D6E3D">
        <w:rPr>
          <w:color w:val="000000"/>
        </w:rPr>
        <w:t xml:space="preserve">mainly </w:t>
      </w:r>
      <w:r>
        <w:rPr>
          <w:color w:val="000000"/>
        </w:rPr>
        <w:t>explain the related work, data selection a</w:t>
      </w:r>
      <w:r w:rsidR="00612BE0">
        <w:rPr>
          <w:rFonts w:hint="eastAsia"/>
          <w:color w:val="000000"/>
          <w:lang w:eastAsia="zh-CN"/>
        </w:rPr>
        <w:t>nd vis</w:t>
      </w:r>
      <w:r w:rsidR="00612BE0">
        <w:rPr>
          <w:color w:val="000000"/>
          <w:lang w:eastAsia="zh-CN"/>
        </w:rPr>
        <w:t>ualization design ideas</w:t>
      </w:r>
      <w:r w:rsidR="002D6E3D">
        <w:rPr>
          <w:color w:val="000000"/>
          <w:lang w:eastAsia="zh-CN"/>
        </w:rPr>
        <w:t>.</w:t>
      </w:r>
      <w:r w:rsidR="00612BE0">
        <w:rPr>
          <w:color w:val="000000"/>
          <w:lang w:eastAsia="zh-CN"/>
        </w:rPr>
        <w:t xml:space="preserve"> </w:t>
      </w:r>
      <w:r w:rsidR="00443295">
        <w:rPr>
          <w:color w:val="000000"/>
        </w:rPr>
        <w:t xml:space="preserve">After </w:t>
      </w:r>
      <w:r w:rsidR="00595C72">
        <w:rPr>
          <w:color w:val="000000"/>
        </w:rPr>
        <w:t xml:space="preserve">watching </w:t>
      </w:r>
      <w:r w:rsidR="00595C72">
        <w:t xml:space="preserve">Hans Rosling’s TED lecture and </w:t>
      </w:r>
      <w:r w:rsidR="00443295">
        <w:rPr>
          <w:color w:val="000000"/>
        </w:rPr>
        <w:t>studying the economic knowledge, we</w:t>
      </w:r>
      <w:r w:rsidR="00612BE0">
        <w:rPr>
          <w:color w:val="000000"/>
        </w:rPr>
        <w:t xml:space="preserve"> decide</w:t>
      </w:r>
      <w:r w:rsidR="00D72608">
        <w:rPr>
          <w:rFonts w:hint="eastAsia"/>
          <w:color w:val="000000"/>
          <w:lang w:eastAsia="zh-CN"/>
        </w:rPr>
        <w:t>d</w:t>
      </w:r>
      <w:r w:rsidR="00612BE0">
        <w:rPr>
          <w:color w:val="000000"/>
        </w:rPr>
        <w:t xml:space="preserve"> to select five aspects</w:t>
      </w:r>
      <w:r w:rsidR="00595C72">
        <w:rPr>
          <w:color w:val="000000"/>
        </w:rPr>
        <w:t xml:space="preserve"> to make connection with GDP</w:t>
      </w:r>
      <w:r w:rsidR="00612BE0">
        <w:rPr>
          <w:color w:val="000000"/>
        </w:rPr>
        <w:t xml:space="preserve">: </w:t>
      </w:r>
      <w:r w:rsidR="00443295">
        <w:rPr>
          <w:color w:val="000000"/>
        </w:rPr>
        <w:t>Rural</w:t>
      </w:r>
      <w:r w:rsidR="00595C72">
        <w:rPr>
          <w:color w:val="000000"/>
        </w:rPr>
        <w:t xml:space="preserve"> Development, </w:t>
      </w:r>
      <w:r w:rsidR="00443295">
        <w:rPr>
          <w:color w:val="000000"/>
        </w:rPr>
        <w:t>Urban Development, Poverty, Health and Infrastructure</w:t>
      </w:r>
      <w:r w:rsidR="00595C72">
        <w:rPr>
          <w:color w:val="000000"/>
        </w:rPr>
        <w:t>.</w:t>
      </w:r>
      <w:r w:rsidR="00443295">
        <w:rPr>
          <w:color w:val="000000"/>
        </w:rPr>
        <w:t xml:space="preserve"> </w:t>
      </w:r>
      <w:r w:rsidR="00D72608">
        <w:rPr>
          <w:rFonts w:hint="eastAsia"/>
          <w:color w:val="000000"/>
          <w:lang w:eastAsia="zh-CN"/>
        </w:rPr>
        <w:t>In co</w:t>
      </w:r>
      <w:r w:rsidR="00D72608">
        <w:rPr>
          <w:rFonts w:hint="eastAsia"/>
          <w:color w:val="000000"/>
          <w:lang w:eastAsia="zh-CN"/>
        </w:rPr>
        <w:t>n</w:t>
      </w:r>
      <w:r w:rsidR="00D72608">
        <w:rPr>
          <w:rFonts w:hint="eastAsia"/>
          <w:color w:val="000000"/>
          <w:lang w:eastAsia="zh-CN"/>
        </w:rPr>
        <w:t>clusion</w:t>
      </w:r>
      <w:r w:rsidR="002D6E3D">
        <w:rPr>
          <w:color w:val="000000"/>
        </w:rPr>
        <w:t xml:space="preserve">, we will discuss the breakdown and </w:t>
      </w:r>
      <w:r w:rsidR="005C5661">
        <w:rPr>
          <w:rFonts w:hint="eastAsia"/>
          <w:color w:val="000000"/>
          <w:lang w:eastAsia="zh-CN"/>
        </w:rPr>
        <w:t>e</w:t>
      </w:r>
      <w:r w:rsidR="005C5661">
        <w:rPr>
          <w:color w:val="000000"/>
          <w:lang w:eastAsia="zh-CN"/>
        </w:rPr>
        <w:t>leven</w:t>
      </w:r>
      <w:r w:rsidR="002D6E3D">
        <w:rPr>
          <w:color w:val="000000"/>
        </w:rPr>
        <w:t xml:space="preserve"> ref</w:t>
      </w:r>
      <w:r w:rsidR="003A4AAE">
        <w:rPr>
          <w:color w:val="000000"/>
        </w:rPr>
        <w:t>e</w:t>
      </w:r>
      <w:r w:rsidR="003A4AAE">
        <w:rPr>
          <w:color w:val="000000"/>
        </w:rPr>
        <w:t>r</w:t>
      </w:r>
      <w:r w:rsidR="003A4AAE">
        <w:rPr>
          <w:color w:val="000000"/>
        </w:rPr>
        <w:t>ence papers</w:t>
      </w:r>
      <w:r w:rsidR="002D6E3D">
        <w:rPr>
          <w:color w:val="000000"/>
        </w:rPr>
        <w:t xml:space="preserve">.   </w:t>
      </w:r>
    </w:p>
    <w:p w14:paraId="7B596953" w14:textId="781F613C" w:rsidR="003056C2" w:rsidRPr="00755DD6" w:rsidRDefault="003056C2" w:rsidP="003A4AAE">
      <w:pPr>
        <w:pStyle w:val="Heading1"/>
        <w:ind w:left="0" w:firstLine="0"/>
        <w:rPr>
          <w:color w:val="000000"/>
          <w:sz w:val="18"/>
        </w:rPr>
      </w:pPr>
      <w:r>
        <w:rPr>
          <w:rStyle w:val="Figurereferenceto"/>
          <w:color w:val="000000"/>
        </w:rPr>
        <w:t>2</w:t>
      </w:r>
      <w:r w:rsidR="003A4AAE">
        <w:rPr>
          <w:rStyle w:val="Figurereferenceto"/>
          <w:color w:val="000000"/>
        </w:rPr>
        <w:t xml:space="preserve">   </w:t>
      </w:r>
      <w:r>
        <w:rPr>
          <w:color w:val="000000"/>
        </w:rPr>
        <w:t>Related Work</w:t>
      </w:r>
    </w:p>
    <w:p w14:paraId="0517C125" w14:textId="5F1AD117" w:rsidR="003056C2" w:rsidRPr="003056C2" w:rsidRDefault="003056C2" w:rsidP="00C17F2D">
      <w:pPr>
        <w:pStyle w:val="PARAGRAPH"/>
        <w:ind w:firstLine="0"/>
      </w:pPr>
      <w:r w:rsidRPr="003056C2">
        <w:t>In recent years, many work</w:t>
      </w:r>
      <w:r w:rsidR="00595C72">
        <w:t>s</w:t>
      </w:r>
      <w:r w:rsidRPr="003056C2">
        <w:t xml:space="preserve"> have been done in this field. </w:t>
      </w:r>
      <w:r w:rsidR="00595C72">
        <w:t xml:space="preserve">Swedish medical doctor, academic and statistician </w:t>
      </w:r>
      <w:r w:rsidRPr="003056C2">
        <w:t>Hans Rosling used software Trendalyzer to change tedious time series of development data into fascinating moving graphics. Bubble-shaped country icons were applied in his World Health Chart. The size and the color repre</w:t>
      </w:r>
      <w:r w:rsidR="00F810E1">
        <w:t>sen</w:t>
      </w:r>
      <w:r w:rsidR="00F810E1">
        <w:t>t</w:t>
      </w:r>
      <w:r w:rsidR="00F810E1">
        <w:t>ed the population and the</w:t>
      </w:r>
      <w:r w:rsidRPr="003056C2">
        <w:t xml:space="preserve"> continent respectively. The user can enjoy an animated change to a new position when he changes settings. Also</w:t>
      </w:r>
      <w:r w:rsidR="00AC0E22">
        <w:t>,</w:t>
      </w:r>
      <w:r w:rsidRPr="003056C2">
        <w:t xml:space="preserve"> he applied Dollar Street graph accompanied with some video documentation to illustrate daily income per person in the world. An inte</w:t>
      </w:r>
      <w:r w:rsidRPr="003056C2">
        <w:t>r</w:t>
      </w:r>
      <w:r w:rsidRPr="003056C2">
        <w:t>active graph was used to show the world income distr</w:t>
      </w:r>
      <w:r w:rsidRPr="003056C2">
        <w:t>i</w:t>
      </w:r>
      <w:r w:rsidRPr="003056C2">
        <w:t>bution and he selected several countries</w:t>
      </w:r>
      <w:r w:rsidR="00D72608">
        <w:rPr>
          <w:lang w:eastAsia="zh-CN"/>
        </w:rPr>
        <w:t>’</w:t>
      </w:r>
      <w:r w:rsidRPr="003056C2">
        <w:t xml:space="preserve"> statistic</w:t>
      </w:r>
      <w:r w:rsidR="00D72608">
        <w:rPr>
          <w:rFonts w:hint="eastAsia"/>
          <w:lang w:eastAsia="zh-CN"/>
        </w:rPr>
        <w:t>s</w:t>
      </w:r>
      <w:r w:rsidRPr="003056C2">
        <w:t xml:space="preserve"> b</w:t>
      </w:r>
      <w:r w:rsidRPr="003056C2">
        <w:t>e</w:t>
      </w:r>
      <w:r w:rsidRPr="003056C2">
        <w:t>tween 1970-1988 to display.</w:t>
      </w:r>
      <w:r w:rsidR="002C7D04">
        <w:t xml:space="preserve"> </w:t>
      </w:r>
      <w:r w:rsidR="003A4AAE">
        <w:t xml:space="preserve">We will list developed </w:t>
      </w:r>
      <w:r w:rsidR="00631091">
        <w:t xml:space="preserve">11 </w:t>
      </w:r>
      <w:r w:rsidR="003A4AAE">
        <w:t>papers in the references section.</w:t>
      </w:r>
    </w:p>
    <w:p w14:paraId="0B1E57C3" w14:textId="502A8144" w:rsidR="00FB555C" w:rsidRPr="003056C2" w:rsidRDefault="003056C2" w:rsidP="001332F1">
      <w:pPr>
        <w:pStyle w:val="Heading1"/>
        <w:ind w:left="0" w:firstLine="0"/>
        <w:rPr>
          <w:color w:val="000000"/>
        </w:rPr>
      </w:pPr>
      <w:r>
        <w:rPr>
          <w:color w:val="000000"/>
        </w:rPr>
        <w:lastRenderedPageBreak/>
        <w:t>3</w:t>
      </w:r>
      <w:r w:rsidR="00A8622F">
        <w:rPr>
          <w:color w:val="000000"/>
        </w:rPr>
        <w:t xml:space="preserve">   </w:t>
      </w:r>
      <w:r w:rsidR="00755DD6">
        <w:rPr>
          <w:color w:val="000000"/>
        </w:rPr>
        <w:t>Data Selection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83"/>
        <w:gridCol w:w="3437"/>
      </w:tblGrid>
      <w:tr w:rsidR="00376C26" w14:paraId="221CBEC7" w14:textId="77777777" w:rsidTr="00376C26">
        <w:tc>
          <w:tcPr>
            <w:tcW w:w="1383" w:type="dxa"/>
          </w:tcPr>
          <w:p w14:paraId="7D1EE3CC" w14:textId="77777777" w:rsidR="00376C26" w:rsidRDefault="00376C26" w:rsidP="00376C26">
            <w:pPr>
              <w:pStyle w:val="PARAGRAPHnoindent"/>
              <w:jc w:val="left"/>
              <w:rPr>
                <w:color w:val="000000"/>
              </w:rPr>
            </w:pPr>
            <w:r>
              <w:rPr>
                <w:color w:val="000000"/>
              </w:rPr>
              <w:t>GDP</w:t>
            </w:r>
          </w:p>
        </w:tc>
        <w:tc>
          <w:tcPr>
            <w:tcW w:w="3437" w:type="dxa"/>
          </w:tcPr>
          <w:p w14:paraId="25160F88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GDP</w:t>
            </w:r>
          </w:p>
          <w:p w14:paraId="5A5EA926" w14:textId="77777777" w:rsidR="00376C26" w:rsidRPr="00B70E5F" w:rsidRDefault="00376C26" w:rsidP="00376C26">
            <w:pPr>
              <w:pStyle w:val="PARAGRAPH"/>
              <w:ind w:firstLine="0"/>
            </w:pPr>
            <w:r>
              <w:t>GDP annual growth</w:t>
            </w:r>
          </w:p>
          <w:p w14:paraId="7C8C0159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GDP per capita</w:t>
            </w:r>
          </w:p>
        </w:tc>
      </w:tr>
      <w:tr w:rsidR="00376C26" w14:paraId="79298218" w14:textId="77777777" w:rsidTr="00376C26">
        <w:tc>
          <w:tcPr>
            <w:tcW w:w="1383" w:type="dxa"/>
          </w:tcPr>
          <w:p w14:paraId="43CF8D1E" w14:textId="7A00A19F" w:rsidR="00376C26" w:rsidRDefault="00D72608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Rural</w:t>
            </w:r>
            <w:r>
              <w:rPr>
                <w:rFonts w:hint="eastAsia"/>
                <w:color w:val="000000"/>
                <w:lang w:eastAsia="zh-CN"/>
              </w:rPr>
              <w:t xml:space="preserve"> and </w:t>
            </w:r>
            <w:r w:rsidR="00376C26">
              <w:rPr>
                <w:color w:val="000000"/>
              </w:rPr>
              <w:t>Urban D</w:t>
            </w:r>
            <w:r w:rsidR="00376C26">
              <w:rPr>
                <w:color w:val="000000"/>
              </w:rPr>
              <w:t>e</w:t>
            </w:r>
            <w:r w:rsidR="00376C26">
              <w:rPr>
                <w:color w:val="000000"/>
              </w:rPr>
              <w:t>velopment</w:t>
            </w:r>
          </w:p>
        </w:tc>
        <w:tc>
          <w:tcPr>
            <w:tcW w:w="3437" w:type="dxa"/>
          </w:tcPr>
          <w:p w14:paraId="0C6593EA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 xml:space="preserve">Rural population </w:t>
            </w:r>
          </w:p>
          <w:p w14:paraId="2FE82D95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Urban population</w:t>
            </w:r>
          </w:p>
        </w:tc>
      </w:tr>
      <w:tr w:rsidR="00376C26" w14:paraId="1AF90213" w14:textId="77777777" w:rsidTr="00376C26">
        <w:tc>
          <w:tcPr>
            <w:tcW w:w="1383" w:type="dxa"/>
          </w:tcPr>
          <w:p w14:paraId="4870D22C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Poverty</w:t>
            </w:r>
          </w:p>
        </w:tc>
        <w:tc>
          <w:tcPr>
            <w:tcW w:w="3437" w:type="dxa"/>
          </w:tcPr>
          <w:p w14:paraId="2B3BBAC7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Income share held by highest 10%</w:t>
            </w:r>
          </w:p>
          <w:p w14:paraId="2D792123" w14:textId="77777777" w:rsidR="00376C26" w:rsidRPr="000C6662" w:rsidRDefault="00376C26" w:rsidP="00376C26">
            <w:pPr>
              <w:pStyle w:val="PARAGRAPH"/>
              <w:ind w:firstLine="0"/>
            </w:pPr>
            <w:r>
              <w:t>Income share held by lowest 10%</w:t>
            </w:r>
          </w:p>
        </w:tc>
      </w:tr>
      <w:tr w:rsidR="00376C26" w14:paraId="371A2420" w14:textId="77777777" w:rsidTr="00376C26">
        <w:tc>
          <w:tcPr>
            <w:tcW w:w="1383" w:type="dxa"/>
          </w:tcPr>
          <w:p w14:paraId="5DD15BE2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Health</w:t>
            </w:r>
          </w:p>
        </w:tc>
        <w:tc>
          <w:tcPr>
            <w:tcW w:w="3437" w:type="dxa"/>
          </w:tcPr>
          <w:p w14:paraId="25473B54" w14:textId="14B1DA14" w:rsidR="00AC0E22" w:rsidRPr="00AC0E22" w:rsidRDefault="00AC0E22" w:rsidP="00AC0E22">
            <w:pPr>
              <w:pStyle w:val="PARAGRAPH"/>
              <w:ind w:firstLine="0"/>
            </w:pPr>
            <w:r>
              <w:t>Population ages 65 and above (% of total)</w:t>
            </w:r>
          </w:p>
          <w:p w14:paraId="43BEC3CB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Population ages 15-64 (% of total)</w:t>
            </w:r>
          </w:p>
          <w:p w14:paraId="6AC04DB0" w14:textId="77777777" w:rsidR="00376C26" w:rsidRDefault="00376C26" w:rsidP="00376C26">
            <w:pPr>
              <w:pStyle w:val="PARAGRAPH"/>
              <w:ind w:firstLine="0"/>
            </w:pPr>
            <w:r>
              <w:t>Population ages 15 and below (% of total)</w:t>
            </w:r>
          </w:p>
          <w:p w14:paraId="64FA1989" w14:textId="52E93B71" w:rsidR="00C9118F" w:rsidRDefault="00C9118F" w:rsidP="00376C26">
            <w:pPr>
              <w:pStyle w:val="PARAGRAPH"/>
              <w:ind w:firstLine="0"/>
            </w:pPr>
            <w:r>
              <w:t>Life Exp</w:t>
            </w:r>
            <w:r w:rsidR="009C38FC">
              <w:t>ectancy</w:t>
            </w:r>
            <w:r w:rsidR="007564E7">
              <w:t xml:space="preserve"> </w:t>
            </w:r>
            <w:bookmarkStart w:id="0" w:name="_GoBack"/>
            <w:bookmarkEnd w:id="0"/>
            <w:r w:rsidR="007564E7">
              <w:t>(years)</w:t>
            </w:r>
          </w:p>
          <w:p w14:paraId="1E6E23F5" w14:textId="77777777" w:rsidR="00F27CCA" w:rsidRDefault="00376C26" w:rsidP="00376C26">
            <w:pPr>
              <w:pStyle w:val="PARAGRAPH"/>
              <w:ind w:firstLine="0"/>
            </w:pPr>
            <w:r>
              <w:t xml:space="preserve">Total health expenditure </w:t>
            </w:r>
          </w:p>
          <w:p w14:paraId="095C5AF5" w14:textId="4C34E873" w:rsidR="00376C26" w:rsidRPr="002D4A5B" w:rsidRDefault="00D72608" w:rsidP="00376C26">
            <w:pPr>
              <w:pStyle w:val="PARAGRAPH"/>
              <w:ind w:firstLine="0"/>
            </w:pPr>
            <w:r>
              <w:t>Infant</w:t>
            </w:r>
            <w:r w:rsidR="00376C26">
              <w:t xml:space="preserve"> mortality</w:t>
            </w:r>
          </w:p>
        </w:tc>
      </w:tr>
      <w:tr w:rsidR="00376C26" w14:paraId="1710E74C" w14:textId="77777777" w:rsidTr="00376C26">
        <w:tc>
          <w:tcPr>
            <w:tcW w:w="1383" w:type="dxa"/>
          </w:tcPr>
          <w:p w14:paraId="00E89F2B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Infrastructure</w:t>
            </w:r>
          </w:p>
        </w:tc>
        <w:tc>
          <w:tcPr>
            <w:tcW w:w="3437" w:type="dxa"/>
          </w:tcPr>
          <w:p w14:paraId="772EE94B" w14:textId="77777777" w:rsidR="00376C26" w:rsidRDefault="00376C26" w:rsidP="00376C26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Internet users (per 100 people)</w:t>
            </w:r>
          </w:p>
          <w:p w14:paraId="5DB8D6AF" w14:textId="77777777" w:rsidR="00376C26" w:rsidRPr="00B44C02" w:rsidRDefault="00376C26" w:rsidP="00376C26">
            <w:pPr>
              <w:pStyle w:val="PARAGRAPH"/>
              <w:ind w:firstLine="0"/>
            </w:pPr>
            <w:r>
              <w:t>Telephone lines (per 100 people)</w:t>
            </w:r>
          </w:p>
        </w:tc>
      </w:tr>
    </w:tbl>
    <w:p w14:paraId="055C8F92" w14:textId="0607E86B" w:rsidR="00376C26" w:rsidRPr="00AC0E22" w:rsidRDefault="00F72218" w:rsidP="00AC0E22">
      <w:pPr>
        <w:pStyle w:val="PARAGRAPHnoindent"/>
        <w:jc w:val="center"/>
        <w:rPr>
          <w:color w:val="000000"/>
        </w:rPr>
      </w:pPr>
      <w:r>
        <w:rPr>
          <w:color w:val="000000"/>
        </w:rPr>
        <w:t>Table 3</w:t>
      </w:r>
      <w:r w:rsidR="00376C26">
        <w:rPr>
          <w:color w:val="000000"/>
        </w:rPr>
        <w:t>.1</w:t>
      </w:r>
    </w:p>
    <w:p w14:paraId="15B6E085" w14:textId="77777777" w:rsidR="000210D6" w:rsidRDefault="000210D6" w:rsidP="00376C26">
      <w:pPr>
        <w:pStyle w:val="PARAGRAPH"/>
        <w:ind w:firstLine="0"/>
      </w:pPr>
    </w:p>
    <w:p w14:paraId="1A2EA307" w14:textId="3E81F389" w:rsidR="002C7D04" w:rsidRDefault="00595C72" w:rsidP="00C17F2D">
      <w:pPr>
        <w:pStyle w:val="PARAGRAPH"/>
        <w:ind w:firstLine="0"/>
      </w:pPr>
      <w:r>
        <w:t xml:space="preserve">Table 3.1 shows the data we are going to visualize in our project. </w:t>
      </w:r>
      <w:r w:rsidR="000210D6">
        <w:t>Since t</w:t>
      </w:r>
      <w:r w:rsidR="00834245">
        <w:t>he purpose of our project is to explore and compare the living standard of d</w:t>
      </w:r>
      <w:r w:rsidR="00D72608">
        <w:t>ifferent countries in the world</w:t>
      </w:r>
      <w:r w:rsidR="00D72608">
        <w:rPr>
          <w:rFonts w:hint="eastAsia"/>
          <w:lang w:eastAsia="zh-CN"/>
        </w:rPr>
        <w:t>,</w:t>
      </w:r>
      <w:r w:rsidR="00D72608">
        <w:t xml:space="preserve"> f</w:t>
      </w:r>
      <w:r w:rsidR="00AC0E22">
        <w:t>or this project, we will focus on 10 major typical countries</w:t>
      </w:r>
      <w:r w:rsidR="000210D6">
        <w:t xml:space="preserve"> in the world</w:t>
      </w:r>
      <w:r w:rsidR="002C7D04">
        <w:t xml:space="preserve"> to make comparison</w:t>
      </w:r>
      <w:r w:rsidR="00D72608">
        <w:rPr>
          <w:rFonts w:hint="eastAsia"/>
          <w:lang w:eastAsia="zh-CN"/>
        </w:rPr>
        <w:t>s</w:t>
      </w:r>
      <w:r w:rsidR="00E900BA">
        <w:t xml:space="preserve">. </w:t>
      </w:r>
      <w:r w:rsidR="000210D6">
        <w:t>It is obvious that</w:t>
      </w:r>
      <w:r w:rsidR="00834245">
        <w:t xml:space="preserve"> the quality of life</w:t>
      </w:r>
      <w:r w:rsidR="002C7D04">
        <w:t xml:space="preserve"> in a country</w:t>
      </w:r>
      <w:r w:rsidR="00834245">
        <w:t xml:space="preserve"> is closely </w:t>
      </w:r>
      <w:r w:rsidR="00A20DC8" w:rsidRPr="00A20DC8">
        <w:t>relevant</w:t>
      </w:r>
      <w:r w:rsidR="00834245">
        <w:t xml:space="preserve"> to </w:t>
      </w:r>
      <w:r w:rsidR="002C7D04">
        <w:t>its</w:t>
      </w:r>
      <w:r w:rsidR="00834245">
        <w:t xml:space="preserve"> economic </w:t>
      </w:r>
      <w:r w:rsidR="002C7D04">
        <w:t xml:space="preserve">development </w:t>
      </w:r>
      <w:r w:rsidR="00834245">
        <w:t xml:space="preserve">level and </w:t>
      </w:r>
      <w:r w:rsidR="00376C26">
        <w:t xml:space="preserve">GDP is one of the most important </w:t>
      </w:r>
      <w:r w:rsidR="00834245">
        <w:t xml:space="preserve">factors </w:t>
      </w:r>
      <w:r w:rsidR="00376C26">
        <w:t>to measure the economic development of a country.</w:t>
      </w:r>
      <w:r w:rsidR="00834245">
        <w:t xml:space="preserve"> So</w:t>
      </w:r>
      <w:r w:rsidR="00592D10">
        <w:t xml:space="preserve"> </w:t>
      </w:r>
      <w:r w:rsidR="00834245">
        <w:t>o</w:t>
      </w:r>
      <w:r w:rsidR="00592D10">
        <w:t xml:space="preserve">ur story </w:t>
      </w:r>
      <w:r w:rsidR="000210D6">
        <w:t>will begin</w:t>
      </w:r>
      <w:r w:rsidR="00592D10">
        <w:t xml:space="preserve"> with analyzing the GDP of worldwide countries. </w:t>
      </w:r>
      <w:r w:rsidR="002C7D04">
        <w:t>We will give people a co</w:t>
      </w:r>
      <w:r w:rsidR="002C7D04">
        <w:t>m</w:t>
      </w:r>
      <w:r w:rsidR="002C7D04">
        <w:t xml:space="preserve">prehensive overview and summary of worldwide </w:t>
      </w:r>
      <w:r w:rsidR="003A4AAE">
        <w:t>GDP.</w:t>
      </w:r>
    </w:p>
    <w:p w14:paraId="45BF7638" w14:textId="634F848C" w:rsidR="00376C26" w:rsidRDefault="00376C26" w:rsidP="002D6E3D">
      <w:pPr>
        <w:pStyle w:val="PARAGRAPH"/>
        <w:ind w:firstLine="238"/>
        <w:rPr>
          <w:lang w:eastAsia="zh-CN"/>
        </w:rPr>
      </w:pPr>
      <w:r>
        <w:t xml:space="preserve">However, </w:t>
      </w:r>
      <w:r w:rsidR="00592D10">
        <w:t xml:space="preserve">GDP cannot comprehensively </w:t>
      </w:r>
      <w:r w:rsidR="00592D10">
        <w:rPr>
          <w:lang w:eastAsia="zh-CN"/>
        </w:rPr>
        <w:t>evaluate</w:t>
      </w:r>
      <w:r w:rsidR="00592D10">
        <w:rPr>
          <w:rFonts w:hint="eastAsia"/>
          <w:lang w:eastAsia="zh-CN"/>
        </w:rPr>
        <w:t xml:space="preserve"> the</w:t>
      </w:r>
      <w:r w:rsidR="00592D10">
        <w:rPr>
          <w:lang w:eastAsia="zh-CN"/>
        </w:rPr>
        <w:t xml:space="preserve"> development of a country. </w:t>
      </w:r>
      <w:r w:rsidR="00CC107B">
        <w:rPr>
          <w:rFonts w:hint="eastAsia"/>
          <w:lang w:eastAsia="zh-CN"/>
        </w:rPr>
        <w:t>For</w:t>
      </w:r>
      <w:r w:rsidR="00CC107B">
        <w:rPr>
          <w:lang w:eastAsia="zh-CN"/>
        </w:rPr>
        <w:t xml:space="preserve"> example, </w:t>
      </w:r>
      <w:r w:rsidR="00CC107B">
        <w:t>h</w:t>
      </w:r>
      <w:r>
        <w:t xml:space="preserve">igh GDP does not mean high-level living standard. Also, there are a lot of factors </w:t>
      </w:r>
      <w:r w:rsidR="00E900BA">
        <w:t xml:space="preserve">that </w:t>
      </w:r>
      <w:r>
        <w:t xml:space="preserve">can influence GDP.  </w:t>
      </w:r>
      <w:r w:rsidR="003A4AAE">
        <w:t>Therefore,</w:t>
      </w:r>
      <w:r w:rsidR="00CC107B">
        <w:t xml:space="preserve"> we will use our selected data to explore the story behind GDP.</w:t>
      </w:r>
    </w:p>
    <w:p w14:paraId="2EBBB81F" w14:textId="7C9F9945" w:rsidR="00586CC0" w:rsidRDefault="00376C26" w:rsidP="00586CC0">
      <w:pPr>
        <w:pStyle w:val="PARAGRAPH"/>
        <w:ind w:firstLine="238"/>
        <w:rPr>
          <w:lang w:eastAsia="zh-CN"/>
        </w:rPr>
      </w:pPr>
      <w:r>
        <w:t xml:space="preserve">Firstly, we will </w:t>
      </w:r>
      <w:r w:rsidR="00E900BA">
        <w:t>examine</w:t>
      </w:r>
      <w:r>
        <w:t xml:space="preserve"> the population </w:t>
      </w:r>
      <w:r w:rsidR="00A20DC8">
        <w:t>composi</w:t>
      </w:r>
      <w:r w:rsidR="00666572">
        <w:t>tion of dif</w:t>
      </w:r>
      <w:r w:rsidR="00437FCF">
        <w:t xml:space="preserve">ferent countries, </w:t>
      </w:r>
      <w:r>
        <w:t xml:space="preserve">which is </w:t>
      </w:r>
      <w:r w:rsidR="00E900BA">
        <w:t>assumed</w:t>
      </w:r>
      <w:r>
        <w:t xml:space="preserve"> to have a </w:t>
      </w:r>
      <w:r w:rsidR="00D72608">
        <w:t>close</w:t>
      </w:r>
      <w:r w:rsidR="00666572">
        <w:t xml:space="preserve"> </w:t>
      </w:r>
      <w:r>
        <w:t>rel</w:t>
      </w:r>
      <w:r>
        <w:t>a</w:t>
      </w:r>
      <w:r>
        <w:t>tionship with GDP.</w:t>
      </w:r>
      <w:r w:rsidR="00437FCF">
        <w:t xml:space="preserve"> </w:t>
      </w:r>
      <w:r w:rsidR="002C7D04">
        <w:t>It will be very interesting to ana</w:t>
      </w:r>
      <w:r w:rsidR="00D72608">
        <w:t>lyze</w:t>
      </w:r>
      <w:r w:rsidR="002C7D04">
        <w:t xml:space="preserve"> h</w:t>
      </w:r>
      <w:r w:rsidR="00A20DC8">
        <w:t>ow different population composi</w:t>
      </w:r>
      <w:r w:rsidR="002C7D04">
        <w:t>tion</w:t>
      </w:r>
      <w:r w:rsidR="00D72608">
        <w:rPr>
          <w:rFonts w:hint="eastAsia"/>
          <w:lang w:eastAsia="zh-CN"/>
        </w:rPr>
        <w:t>s</w:t>
      </w:r>
      <w:r w:rsidR="002C7D04">
        <w:t xml:space="preserve"> contribute to di</w:t>
      </w:r>
      <w:r w:rsidR="002C7D04">
        <w:t>f</w:t>
      </w:r>
      <w:r w:rsidR="002C7D04">
        <w:t>ferent GDP.</w:t>
      </w:r>
      <w:r>
        <w:t xml:space="preserve"> </w:t>
      </w:r>
      <w:r w:rsidR="00437FCF">
        <w:t xml:space="preserve">We will </w:t>
      </w:r>
      <w:r w:rsidR="002C7D04">
        <w:t xml:space="preserve">figure out the percentage of rural </w:t>
      </w:r>
      <w:r w:rsidR="002C7D04">
        <w:lastRenderedPageBreak/>
        <w:t>population and urban population</w:t>
      </w:r>
      <w:r w:rsidR="003A4AAE">
        <w:t xml:space="preserve"> of 10 major countries. T</w:t>
      </w:r>
      <w:r>
        <w:t xml:space="preserve">hen we will explore the </w:t>
      </w:r>
      <w:r w:rsidR="001B2AB6">
        <w:rPr>
          <w:rFonts w:hint="eastAsia"/>
          <w:lang w:eastAsia="zh-CN"/>
        </w:rPr>
        <w:t>p</w:t>
      </w:r>
      <w:r w:rsidR="001B2AB6">
        <w:rPr>
          <w:lang w:eastAsia="zh-CN"/>
        </w:rPr>
        <w:t xml:space="preserve">opulation </w:t>
      </w:r>
      <w:r w:rsidR="001B2AB6" w:rsidRPr="001B2AB6">
        <w:rPr>
          <w:lang w:eastAsia="zh-CN"/>
        </w:rPr>
        <w:t>proportion</w:t>
      </w:r>
      <w:r w:rsidR="001B2AB6">
        <w:rPr>
          <w:lang w:eastAsia="zh-CN"/>
        </w:rPr>
        <w:t xml:space="preserve"> of diffe</w:t>
      </w:r>
      <w:r w:rsidR="001B2AB6">
        <w:rPr>
          <w:lang w:eastAsia="zh-CN"/>
        </w:rPr>
        <w:t>r</w:t>
      </w:r>
      <w:r w:rsidR="001B2AB6">
        <w:rPr>
          <w:lang w:eastAsia="zh-CN"/>
        </w:rPr>
        <w:t xml:space="preserve">ent age range of those major countries. </w:t>
      </w:r>
      <w:r w:rsidR="001B2AB6">
        <w:rPr>
          <w:rFonts w:hint="eastAsia"/>
          <w:lang w:eastAsia="zh-CN"/>
        </w:rPr>
        <w:t>Th</w:t>
      </w:r>
      <w:r w:rsidR="001B2AB6">
        <w:rPr>
          <w:lang w:eastAsia="zh-CN"/>
        </w:rPr>
        <w:t xml:space="preserve">e proportion of population ages 15-64 </w:t>
      </w:r>
      <w:r w:rsidR="00586CC0">
        <w:rPr>
          <w:lang w:eastAsia="zh-CN"/>
        </w:rPr>
        <w:t xml:space="preserve">of a country </w:t>
      </w:r>
      <w:r w:rsidR="001B2AB6">
        <w:rPr>
          <w:lang w:eastAsia="zh-CN"/>
        </w:rPr>
        <w:t xml:space="preserve">is a very important factor to decide </w:t>
      </w:r>
      <w:r w:rsidR="00586CC0">
        <w:rPr>
          <w:lang w:eastAsia="zh-CN"/>
        </w:rPr>
        <w:t xml:space="preserve">the country’s GDP level for the reason that </w:t>
      </w:r>
      <w:r w:rsidR="00E900BA">
        <w:t xml:space="preserve">population aged 15-64 </w:t>
      </w:r>
      <w:r w:rsidR="003A4AAE">
        <w:t xml:space="preserve">would definitely </w:t>
      </w:r>
      <w:r w:rsidR="00D72608">
        <w:t>make more contributions</w:t>
      </w:r>
      <w:r w:rsidR="00E900BA">
        <w:t xml:space="preserve"> to GDP than other age groups population. </w:t>
      </w:r>
    </w:p>
    <w:p w14:paraId="40E9C351" w14:textId="4BB6850C" w:rsidR="00376C26" w:rsidRDefault="00376C26" w:rsidP="00586CC0">
      <w:pPr>
        <w:pStyle w:val="PARAGRAPH"/>
        <w:ind w:firstLine="238"/>
      </w:pPr>
      <w:r>
        <w:t xml:space="preserve">Secondly, we will </w:t>
      </w:r>
      <w:r w:rsidR="00586CC0">
        <w:t xml:space="preserve">examine the poverty situation of </w:t>
      </w:r>
      <w:r w:rsidR="0003409C">
        <w:rPr>
          <w:rFonts w:hint="eastAsia"/>
          <w:lang w:eastAsia="zh-CN"/>
        </w:rPr>
        <w:t>above</w:t>
      </w:r>
      <w:r w:rsidR="00586CC0">
        <w:t xml:space="preserve"> countries. We want to compare </w:t>
      </w:r>
      <w:r>
        <w:t xml:space="preserve">the income gap of </w:t>
      </w:r>
      <w:r w:rsidR="00586CC0">
        <w:t>these major</w:t>
      </w:r>
      <w:r>
        <w:t xml:space="preserve"> countries. Even with a high GDP, if the i</w:t>
      </w:r>
      <w:r>
        <w:t>n</w:t>
      </w:r>
      <w:r>
        <w:t>come gap of countries is high, the economic development seems not to be well.</w:t>
      </w:r>
    </w:p>
    <w:p w14:paraId="62F6C02F" w14:textId="5B1C2B45" w:rsidR="00376C26" w:rsidRDefault="00376C26" w:rsidP="007F51FB">
      <w:pPr>
        <w:pStyle w:val="PARAGRAPH"/>
        <w:ind w:firstLine="238"/>
      </w:pPr>
      <w:r>
        <w:t>Thirdly, health</w:t>
      </w:r>
      <w:r w:rsidR="00CC107B">
        <w:t xml:space="preserve"> status of a country </w:t>
      </w:r>
      <w:r>
        <w:t>will also be consi</w:t>
      </w:r>
      <w:r>
        <w:t>d</w:t>
      </w:r>
      <w:r w:rsidR="00CC107B">
        <w:t>ered.</w:t>
      </w:r>
      <w:r w:rsidR="007F51FB">
        <w:rPr>
          <w:rFonts w:hint="eastAsia"/>
          <w:lang w:eastAsia="zh-CN"/>
        </w:rPr>
        <w:t xml:space="preserve"> T</w:t>
      </w:r>
      <w:r w:rsidR="00CC107B">
        <w:rPr>
          <w:rFonts w:hint="eastAsia"/>
          <w:lang w:eastAsia="zh-CN"/>
        </w:rPr>
        <w:t>he h</w:t>
      </w:r>
      <w:r w:rsidR="00CC107B">
        <w:rPr>
          <w:lang w:eastAsia="zh-CN"/>
        </w:rPr>
        <w:t>ealth care industry is one of the world’s largest and fastest-growing industries. In many cou</w:t>
      </w:r>
      <w:r w:rsidR="00EC1394">
        <w:rPr>
          <w:rFonts w:hint="eastAsia"/>
          <w:lang w:eastAsia="zh-CN"/>
        </w:rPr>
        <w:t>n</w:t>
      </w:r>
      <w:r w:rsidR="00CC107B">
        <w:rPr>
          <w:lang w:eastAsia="zh-CN"/>
        </w:rPr>
        <w:t>tries, health care industry consum</w:t>
      </w:r>
      <w:r w:rsidR="00EC1394">
        <w:rPr>
          <w:rFonts w:hint="eastAsia"/>
          <w:lang w:eastAsia="zh-CN"/>
        </w:rPr>
        <w:t>e</w:t>
      </w:r>
      <w:r w:rsidR="00CC107B">
        <w:rPr>
          <w:lang w:eastAsia="zh-CN"/>
        </w:rPr>
        <w:t>s nearly 10 percent of gross dome</w:t>
      </w:r>
      <w:r w:rsidR="00CC107B">
        <w:rPr>
          <w:lang w:eastAsia="zh-CN"/>
        </w:rPr>
        <w:t>s</w:t>
      </w:r>
      <w:r w:rsidR="00CC107B">
        <w:rPr>
          <w:lang w:eastAsia="zh-CN"/>
        </w:rPr>
        <w:t xml:space="preserve">tic product (GDP). </w:t>
      </w:r>
      <w:r w:rsidR="007F51FB">
        <w:rPr>
          <w:rFonts w:hint="eastAsia"/>
          <w:lang w:eastAsia="zh-CN"/>
        </w:rPr>
        <w:t>In thi</w:t>
      </w:r>
      <w:r w:rsidR="007F51FB">
        <w:rPr>
          <w:lang w:eastAsia="zh-CN"/>
        </w:rPr>
        <w:t>s part, we are going to make a compar</w:t>
      </w:r>
      <w:r w:rsidR="00A20DC8">
        <w:rPr>
          <w:rFonts w:hint="eastAsia"/>
          <w:lang w:eastAsia="zh-CN"/>
        </w:rPr>
        <w:t>i</w:t>
      </w:r>
      <w:r w:rsidR="00A20DC8">
        <w:rPr>
          <w:lang w:eastAsia="zh-CN"/>
        </w:rPr>
        <w:t>s</w:t>
      </w:r>
      <w:r w:rsidR="007F51FB">
        <w:rPr>
          <w:lang w:eastAsia="zh-CN"/>
        </w:rPr>
        <w:t>on of health status of those major countries.</w:t>
      </w:r>
    </w:p>
    <w:p w14:paraId="7197D09A" w14:textId="4A43CABC" w:rsidR="00E27AC6" w:rsidRPr="00FB555C" w:rsidRDefault="00EC1394" w:rsidP="007F51FB">
      <w:pPr>
        <w:pStyle w:val="PARAGRAPH"/>
        <w:ind w:firstLine="238"/>
        <w:rPr>
          <w:rStyle w:val="Url"/>
          <w:rFonts w:ascii="Palatino" w:hAnsi="Palatino"/>
          <w:color w:val="auto"/>
          <w:sz w:val="19"/>
        </w:rPr>
      </w:pPr>
      <w:r>
        <w:t xml:space="preserve">Last, we will give </w:t>
      </w:r>
      <w:r w:rsidR="00376C26">
        <w:t>statistics of infrastructure distrib</w:t>
      </w:r>
      <w:r w:rsidR="00376C26">
        <w:t>u</w:t>
      </w:r>
      <w:r w:rsidR="00376C26">
        <w:t xml:space="preserve">tion, such as </w:t>
      </w:r>
      <w:r w:rsidR="00687DD3">
        <w:t>I</w:t>
      </w:r>
      <w:r w:rsidR="00376C26">
        <w:t>nternet users (per 100 people) and tel</w:t>
      </w:r>
      <w:r w:rsidR="00376C26">
        <w:t>e</w:t>
      </w:r>
      <w:r>
        <w:t>phone lines (per 100 people)</w:t>
      </w:r>
      <w:r>
        <w:rPr>
          <w:rFonts w:hint="eastAsia"/>
          <w:lang w:eastAsia="zh-CN"/>
        </w:rPr>
        <w:t xml:space="preserve">, </w:t>
      </w:r>
      <w:r>
        <w:t>s</w:t>
      </w:r>
      <w:r w:rsidR="00376C26">
        <w:t xml:space="preserve">ince infrastructure is as important as health to </w:t>
      </w:r>
      <w:r w:rsidR="00CC107B">
        <w:t>decide the</w:t>
      </w:r>
      <w:r w:rsidR="00376C26">
        <w:t xml:space="preserve"> living standard of a country.  </w:t>
      </w:r>
    </w:p>
    <w:p w14:paraId="682AA053" w14:textId="6DCD28F7" w:rsidR="00AE4205" w:rsidRPr="00755DD6" w:rsidRDefault="00BA6D26" w:rsidP="00FB2F1F">
      <w:pPr>
        <w:pStyle w:val="Heading1"/>
        <w:ind w:left="0" w:firstLine="0"/>
        <w:rPr>
          <w:color w:val="000000"/>
          <w:sz w:val="18"/>
        </w:rPr>
      </w:pPr>
      <w:r>
        <w:rPr>
          <w:rStyle w:val="Figurereferenceto"/>
          <w:color w:val="000000"/>
        </w:rPr>
        <w:t>4</w:t>
      </w:r>
      <w:r w:rsidR="00FB2F1F">
        <w:rPr>
          <w:rStyle w:val="Figurereferenceto"/>
          <w:color w:val="000000"/>
        </w:rPr>
        <w:t xml:space="preserve"> </w:t>
      </w:r>
      <w:r w:rsidR="00612BE0">
        <w:rPr>
          <w:color w:val="000000"/>
        </w:rPr>
        <w:t>Visualization</w:t>
      </w:r>
      <w:r w:rsidR="00592D10">
        <w:rPr>
          <w:color w:val="000000"/>
        </w:rPr>
        <w:t xml:space="preserve"> Design</w:t>
      </w:r>
      <w:r w:rsidR="00612BE0">
        <w:rPr>
          <w:color w:val="000000"/>
        </w:rPr>
        <w:t xml:space="preserve"> ideas</w:t>
      </w:r>
    </w:p>
    <w:p w14:paraId="46557E12" w14:textId="56B3CE16" w:rsidR="00AE4205" w:rsidRDefault="00BA6D26" w:rsidP="00AE4205">
      <w:pPr>
        <w:pStyle w:val="Heading2"/>
        <w:spacing w:before="0"/>
        <w:rPr>
          <w:color w:val="000000"/>
        </w:rPr>
      </w:pPr>
      <w:r>
        <w:rPr>
          <w:color w:val="000000"/>
        </w:rPr>
        <w:t>4</w:t>
      </w:r>
      <w:r w:rsidR="00AE4205">
        <w:rPr>
          <w:color w:val="000000"/>
        </w:rPr>
        <w:t>.1 Choropleth Maps of GDP</w:t>
      </w:r>
    </w:p>
    <w:p w14:paraId="03C5AB5B" w14:textId="074C192C" w:rsidR="001550DE" w:rsidRPr="00FB2F1F" w:rsidRDefault="00834B4C" w:rsidP="00C17F2D">
      <w:pPr>
        <w:pStyle w:val="PARAGRAPH"/>
        <w:ind w:firstLine="0"/>
        <w:rPr>
          <w:lang w:eastAsia="zh-CN"/>
        </w:rPr>
      </w:pPr>
      <w:r>
        <w:rPr>
          <w:color w:val="000000"/>
        </w:rPr>
        <w:t>At the start of our project</w:t>
      </w:r>
      <w:r w:rsidR="000438E3" w:rsidRPr="000438E3">
        <w:rPr>
          <w:color w:val="000000"/>
        </w:rPr>
        <w:t xml:space="preserve">, </w:t>
      </w:r>
      <w:r w:rsidR="00267934">
        <w:rPr>
          <w:color w:val="000000"/>
        </w:rPr>
        <w:t>we will use appropriate class</w:t>
      </w:r>
      <w:r w:rsidR="00267934">
        <w:rPr>
          <w:color w:val="000000"/>
        </w:rPr>
        <w:t>i</w:t>
      </w:r>
      <w:r w:rsidR="00267934">
        <w:rPr>
          <w:color w:val="000000"/>
        </w:rPr>
        <w:t xml:space="preserve">fication and color scheme to create </w:t>
      </w:r>
      <w:r w:rsidR="00267934" w:rsidRPr="000438E3">
        <w:rPr>
          <w:color w:val="000000"/>
        </w:rPr>
        <w:t>a choropleth map</w:t>
      </w:r>
      <w:r w:rsidR="00267934">
        <w:rPr>
          <w:color w:val="000000"/>
        </w:rPr>
        <w:t xml:space="preserve">, which </w:t>
      </w:r>
      <w:r w:rsidR="000438E3" w:rsidRPr="000438E3">
        <w:rPr>
          <w:color w:val="000000"/>
        </w:rPr>
        <w:t>illustrate</w:t>
      </w:r>
      <w:r w:rsidR="00267934">
        <w:rPr>
          <w:color w:val="000000"/>
        </w:rPr>
        <w:t>s</w:t>
      </w:r>
      <w:r w:rsidR="000438E3" w:rsidRPr="000438E3">
        <w:rPr>
          <w:color w:val="000000"/>
        </w:rPr>
        <w:t xml:space="preserve"> </w:t>
      </w:r>
      <w:r w:rsidR="00267934">
        <w:rPr>
          <w:color w:val="000000"/>
        </w:rPr>
        <w:t>global</w:t>
      </w:r>
      <w:r w:rsidR="000438E3" w:rsidRPr="000438E3">
        <w:rPr>
          <w:color w:val="000000"/>
        </w:rPr>
        <w:t xml:space="preserve"> </w:t>
      </w:r>
      <w:r w:rsidR="00EC1394">
        <w:rPr>
          <w:color w:val="000000"/>
        </w:rPr>
        <w:t>Gross Domestic Prod</w:t>
      </w:r>
      <w:r w:rsidR="00EC1394">
        <w:rPr>
          <w:rFonts w:hint="eastAsia"/>
          <w:color w:val="000000"/>
          <w:lang w:eastAsia="zh-CN"/>
        </w:rPr>
        <w:t>uc</w:t>
      </w:r>
      <w:r>
        <w:rPr>
          <w:color w:val="000000"/>
        </w:rPr>
        <w:t>t</w:t>
      </w:r>
      <w:r w:rsidR="007F51FB">
        <w:rPr>
          <w:rFonts w:hint="eastAsia"/>
          <w:color w:val="000000"/>
          <w:lang w:eastAsia="zh-CN"/>
        </w:rPr>
        <w:t>s</w:t>
      </w:r>
      <w:r w:rsidR="00EC1394">
        <w:rPr>
          <w:rFonts w:hint="eastAsia"/>
          <w:color w:val="000000"/>
          <w:lang w:eastAsia="zh-CN"/>
        </w:rPr>
        <w:t xml:space="preserve"> </w:t>
      </w:r>
      <w:r>
        <w:rPr>
          <w:color w:val="000000"/>
        </w:rPr>
        <w:t>(</w:t>
      </w:r>
      <w:r w:rsidR="000438E3" w:rsidRPr="000438E3">
        <w:rPr>
          <w:color w:val="000000"/>
        </w:rPr>
        <w:t>GDP</w:t>
      </w:r>
      <w:r>
        <w:rPr>
          <w:color w:val="000000"/>
        </w:rPr>
        <w:t>)</w:t>
      </w:r>
      <w:r w:rsidR="00BA1054">
        <w:rPr>
          <w:color w:val="000000"/>
        </w:rPr>
        <w:t xml:space="preserve">. Countries in the </w:t>
      </w:r>
      <w:r w:rsidR="00267934" w:rsidRPr="000438E3">
        <w:rPr>
          <w:color w:val="000000"/>
        </w:rPr>
        <w:t>choropleth map</w:t>
      </w:r>
      <w:r w:rsidR="00BA1054">
        <w:rPr>
          <w:color w:val="000000"/>
        </w:rPr>
        <w:t xml:space="preserve"> will be marked with s</w:t>
      </w:r>
      <w:r w:rsidR="00EC1394">
        <w:rPr>
          <w:color w:val="000000"/>
        </w:rPr>
        <w:t>everal sequential colors. Light</w:t>
      </w:r>
      <w:r w:rsidR="00BA1054">
        <w:rPr>
          <w:color w:val="000000"/>
        </w:rPr>
        <w:t xml:space="preserve"> values are low data va</w:t>
      </w:r>
      <w:r w:rsidR="00BA1054">
        <w:rPr>
          <w:color w:val="000000"/>
        </w:rPr>
        <w:t>l</w:t>
      </w:r>
      <w:r w:rsidR="00BA1054">
        <w:rPr>
          <w:color w:val="000000"/>
        </w:rPr>
        <w:t xml:space="preserve">ues, dark are high. So </w:t>
      </w:r>
      <w:r w:rsidR="000438E3" w:rsidRPr="000438E3">
        <w:rPr>
          <w:color w:val="000000"/>
        </w:rPr>
        <w:t>darker color area</w:t>
      </w:r>
      <w:r w:rsidR="00BA1054">
        <w:rPr>
          <w:color w:val="000000"/>
        </w:rPr>
        <w:t>s</w:t>
      </w:r>
      <w:r w:rsidR="000438E3" w:rsidRPr="000438E3">
        <w:rPr>
          <w:color w:val="000000"/>
        </w:rPr>
        <w:t xml:space="preserve"> </w:t>
      </w:r>
      <w:r w:rsidR="00BA1054">
        <w:rPr>
          <w:color w:val="000000"/>
        </w:rPr>
        <w:t xml:space="preserve">in the </w:t>
      </w:r>
      <w:r w:rsidR="00BA1054" w:rsidRPr="000438E3">
        <w:rPr>
          <w:color w:val="000000"/>
        </w:rPr>
        <w:t>choropleth map</w:t>
      </w:r>
      <w:r w:rsidR="00EC1394">
        <w:rPr>
          <w:color w:val="000000"/>
        </w:rPr>
        <w:t xml:space="preserve"> have</w:t>
      </w:r>
      <w:r w:rsidR="00BA1054">
        <w:rPr>
          <w:color w:val="000000"/>
        </w:rPr>
        <w:t xml:space="preserve"> larger </w:t>
      </w:r>
      <w:r w:rsidR="00BA1054" w:rsidRPr="000438E3">
        <w:rPr>
          <w:color w:val="000000"/>
        </w:rPr>
        <w:t>GDP</w:t>
      </w:r>
      <w:r w:rsidR="00BA1054">
        <w:rPr>
          <w:color w:val="000000"/>
        </w:rPr>
        <w:t xml:space="preserve"> than lighter color areas</w:t>
      </w:r>
      <w:r w:rsidR="000438E3" w:rsidRPr="000438E3">
        <w:rPr>
          <w:color w:val="000000"/>
        </w:rPr>
        <w:t xml:space="preserve">. A </w:t>
      </w:r>
      <w:r w:rsidR="00540F99">
        <w:rPr>
          <w:color w:val="000000"/>
        </w:rPr>
        <w:t xml:space="preserve">year </w:t>
      </w:r>
      <w:r w:rsidR="000438E3" w:rsidRPr="000438E3">
        <w:rPr>
          <w:color w:val="000000"/>
        </w:rPr>
        <w:t xml:space="preserve">slider will be placed below </w:t>
      </w:r>
      <w:r w:rsidR="00BA1054">
        <w:rPr>
          <w:color w:val="000000"/>
        </w:rPr>
        <w:t xml:space="preserve">the </w:t>
      </w:r>
      <w:r w:rsidR="000438E3" w:rsidRPr="000438E3">
        <w:rPr>
          <w:color w:val="000000"/>
        </w:rPr>
        <w:t>map</w:t>
      </w:r>
      <w:r w:rsidR="00BA1054">
        <w:rPr>
          <w:color w:val="000000"/>
        </w:rPr>
        <w:t>. The position of the slider indicates different years from 1961 to 2013. The map will change according to the change of slider.</w:t>
      </w:r>
      <w:r w:rsidR="00540F99">
        <w:rPr>
          <w:rFonts w:hint="eastAsia"/>
          <w:color w:val="000000"/>
          <w:lang w:eastAsia="zh-CN"/>
        </w:rPr>
        <w:t xml:space="preserve"> </w:t>
      </w:r>
      <w:r w:rsidR="00BA1054">
        <w:rPr>
          <w:color w:val="000000"/>
        </w:rPr>
        <w:t>Thus, we can have a clear understanding of the world GDP change from 1960 to 2013.</w:t>
      </w:r>
      <w:r w:rsidR="00540F99">
        <w:rPr>
          <w:color w:val="000000"/>
        </w:rPr>
        <w:t xml:space="preserve"> </w:t>
      </w:r>
      <w:r w:rsidR="00376C26">
        <w:rPr>
          <w:color w:val="000000"/>
        </w:rPr>
        <w:t>Also a</w:t>
      </w:r>
      <w:r w:rsidR="00540F99">
        <w:rPr>
          <w:color w:val="000000"/>
        </w:rPr>
        <w:t xml:space="preserve"> basic information d</w:t>
      </w:r>
      <w:r w:rsidR="00540F99">
        <w:rPr>
          <w:color w:val="000000"/>
        </w:rPr>
        <w:t>e</w:t>
      </w:r>
      <w:r w:rsidR="00540F99">
        <w:rPr>
          <w:color w:val="000000"/>
        </w:rPr>
        <w:t xml:space="preserve">scription of a country will be displayed if </w:t>
      </w:r>
      <w:r w:rsidR="00754DFE">
        <w:rPr>
          <w:color w:val="000000"/>
        </w:rPr>
        <w:t>we</w:t>
      </w:r>
      <w:r w:rsidR="00540F99">
        <w:rPr>
          <w:color w:val="000000"/>
        </w:rPr>
        <w:t xml:space="preserve"> move </w:t>
      </w:r>
      <w:r w:rsidR="00754DFE">
        <w:rPr>
          <w:color w:val="000000"/>
        </w:rPr>
        <w:t>our</w:t>
      </w:r>
      <w:r w:rsidR="00767152">
        <w:rPr>
          <w:color w:val="000000"/>
        </w:rPr>
        <w:t xml:space="preserve"> mouse to the corresponding area in the map.</w:t>
      </w:r>
      <w:r w:rsidR="00FB2F1F">
        <w:rPr>
          <w:color w:val="000000"/>
        </w:rPr>
        <w:t xml:space="preserve"> The descri</w:t>
      </w:r>
      <w:r w:rsidR="00FB2F1F">
        <w:rPr>
          <w:color w:val="000000"/>
        </w:rPr>
        <w:t>p</w:t>
      </w:r>
      <w:r w:rsidR="00FB2F1F">
        <w:rPr>
          <w:color w:val="000000"/>
        </w:rPr>
        <w:t xml:space="preserve">tion includes </w:t>
      </w:r>
      <w:r w:rsidR="00FB2F1F">
        <w:t>GD</w:t>
      </w:r>
      <w:r w:rsidR="0060747E">
        <w:t>P annual growth and GDP per cap</w:t>
      </w:r>
      <w:r w:rsidR="00FB2F1F">
        <w:t>i</w:t>
      </w:r>
      <w:r w:rsidR="0060747E">
        <w:t>t</w:t>
      </w:r>
      <w:r w:rsidR="00FB2F1F">
        <w:t>a.</w:t>
      </w:r>
    </w:p>
    <w:p w14:paraId="49924C24" w14:textId="77777777" w:rsidR="005B71A0" w:rsidRDefault="00BA6D26" w:rsidP="00C17F2D">
      <w:pPr>
        <w:pStyle w:val="Heading2"/>
        <w:ind w:left="0" w:firstLine="0"/>
        <w:rPr>
          <w:color w:val="000000"/>
          <w:lang w:eastAsia="zh-CN"/>
        </w:rPr>
      </w:pPr>
      <w:r>
        <w:rPr>
          <w:color w:val="000000"/>
        </w:rPr>
        <w:t>4</w:t>
      </w:r>
      <w:r w:rsidR="00AE4205">
        <w:rPr>
          <w:color w:val="000000"/>
        </w:rPr>
        <w:t xml:space="preserve">.2 </w:t>
      </w:r>
      <w:r w:rsidR="00FB555C">
        <w:rPr>
          <w:color w:val="000000"/>
        </w:rPr>
        <w:t>Relationship between</w:t>
      </w:r>
      <w:r w:rsidR="00AE4205">
        <w:rPr>
          <w:color w:val="000000"/>
        </w:rPr>
        <w:t xml:space="preserve"> Population and GDP</w:t>
      </w:r>
    </w:p>
    <w:p w14:paraId="28E4B3E7" w14:textId="7D5309F0" w:rsidR="00AE4205" w:rsidRDefault="00376C26" w:rsidP="00C17F2D">
      <w:pPr>
        <w:pStyle w:val="PARAGRAPHnoindent"/>
        <w:rPr>
          <w:color w:val="000000"/>
        </w:rPr>
      </w:pPr>
      <w:r>
        <w:rPr>
          <w:color w:val="000000"/>
        </w:rPr>
        <w:t>Population of a country is a key factor to influence the GDP level. After an overview of global GDP change, i</w:t>
      </w:r>
      <w:r w:rsidR="00F0500D">
        <w:rPr>
          <w:color w:val="000000"/>
        </w:rPr>
        <w:t xml:space="preserve">n this </w:t>
      </w:r>
      <w:r w:rsidR="005B1B84">
        <w:rPr>
          <w:color w:val="000000"/>
        </w:rPr>
        <w:t>part</w:t>
      </w:r>
      <w:r w:rsidR="00F0500D">
        <w:rPr>
          <w:color w:val="000000"/>
        </w:rPr>
        <w:t xml:space="preserve">, </w:t>
      </w:r>
      <w:r w:rsidR="005B1B84">
        <w:rPr>
          <w:color w:val="000000"/>
        </w:rPr>
        <w:t>we are going to explore the population compos</w:t>
      </w:r>
      <w:r w:rsidR="005B1B84">
        <w:rPr>
          <w:color w:val="000000"/>
        </w:rPr>
        <w:t>i</w:t>
      </w:r>
      <w:r w:rsidR="005B1B84">
        <w:rPr>
          <w:color w:val="000000"/>
        </w:rPr>
        <w:t xml:space="preserve">tion of some major countries and </w:t>
      </w:r>
      <w:r w:rsidR="00FB555C">
        <w:rPr>
          <w:color w:val="000000"/>
        </w:rPr>
        <w:t>illustrate the relatio</w:t>
      </w:r>
      <w:r w:rsidR="00FB555C">
        <w:rPr>
          <w:color w:val="000000"/>
        </w:rPr>
        <w:t>n</w:t>
      </w:r>
      <w:r w:rsidR="00FB555C">
        <w:rPr>
          <w:color w:val="000000"/>
        </w:rPr>
        <w:t>ship between</w:t>
      </w:r>
      <w:r w:rsidR="005B1B84">
        <w:rPr>
          <w:color w:val="000000"/>
        </w:rPr>
        <w:t xml:space="preserve"> </w:t>
      </w:r>
      <w:r>
        <w:rPr>
          <w:color w:val="000000"/>
        </w:rPr>
        <w:t xml:space="preserve">population </w:t>
      </w:r>
      <w:r w:rsidR="00FB555C">
        <w:rPr>
          <w:color w:val="000000"/>
        </w:rPr>
        <w:t>and GDP lev</w:t>
      </w:r>
      <w:r w:rsidR="00754DFE">
        <w:rPr>
          <w:color w:val="000000"/>
        </w:rPr>
        <w:t>el. Our population data contain</w:t>
      </w:r>
      <w:r w:rsidR="00FB555C">
        <w:rPr>
          <w:color w:val="000000"/>
        </w:rPr>
        <w:t xml:space="preserve"> three aspects: total population, rural popul</w:t>
      </w:r>
      <w:r w:rsidR="00FB555C">
        <w:rPr>
          <w:color w:val="000000"/>
        </w:rPr>
        <w:t>a</w:t>
      </w:r>
      <w:r w:rsidR="00FB555C">
        <w:rPr>
          <w:color w:val="000000"/>
        </w:rPr>
        <w:t xml:space="preserve">tion and urban population. The method </w:t>
      </w:r>
      <w:r w:rsidR="00754DFE">
        <w:rPr>
          <w:color w:val="000000"/>
        </w:rPr>
        <w:t xml:space="preserve">that </w:t>
      </w:r>
      <w:r w:rsidR="00FB555C">
        <w:rPr>
          <w:color w:val="000000"/>
        </w:rPr>
        <w:t xml:space="preserve">we will use to visualize our data is Bubble Plot. In the Bubble Plot, the X-axis presents the number of total population </w:t>
      </w:r>
      <w:r w:rsidR="003056C2">
        <w:rPr>
          <w:color w:val="000000"/>
        </w:rPr>
        <w:t>and Y-axis presents the ratio of urban population to rural popul</w:t>
      </w:r>
      <w:r w:rsidR="003056C2">
        <w:rPr>
          <w:color w:val="000000"/>
        </w:rPr>
        <w:t>a</w:t>
      </w:r>
      <w:r w:rsidR="003056C2">
        <w:rPr>
          <w:color w:val="000000"/>
        </w:rPr>
        <w:t xml:space="preserve">tion. </w:t>
      </w:r>
      <w:r w:rsidR="00754DFE">
        <w:rPr>
          <w:color w:val="000000"/>
        </w:rPr>
        <w:t>Each</w:t>
      </w:r>
      <w:r w:rsidR="003056C2">
        <w:rPr>
          <w:color w:val="000000"/>
        </w:rPr>
        <w:t xml:space="preserve"> country will be displayed </w:t>
      </w:r>
      <w:r w:rsidR="00AA1609">
        <w:rPr>
          <w:color w:val="000000"/>
        </w:rPr>
        <w:t xml:space="preserve">as a colored circle and the size of circle reflects the country’s GDP level. </w:t>
      </w:r>
      <w:r w:rsidR="001D044E">
        <w:rPr>
          <w:color w:val="000000"/>
        </w:rPr>
        <w:t>A</w:t>
      </w:r>
      <w:r w:rsidR="001D044E">
        <w:rPr>
          <w:color w:val="000000"/>
        </w:rPr>
        <w:t>f</w:t>
      </w:r>
      <w:r w:rsidR="001D044E">
        <w:rPr>
          <w:color w:val="000000"/>
        </w:rPr>
        <w:t xml:space="preserve">ter </w:t>
      </w:r>
      <w:r w:rsidR="00AA1609">
        <w:rPr>
          <w:color w:val="000000"/>
        </w:rPr>
        <w:t>clicking</w:t>
      </w:r>
      <w:r w:rsidR="001D044E">
        <w:rPr>
          <w:color w:val="000000"/>
        </w:rPr>
        <w:t xml:space="preserve"> the circle</w:t>
      </w:r>
      <w:r w:rsidR="00AA1609">
        <w:rPr>
          <w:color w:val="000000"/>
        </w:rPr>
        <w:t xml:space="preserve"> (countries)</w:t>
      </w:r>
      <w:r w:rsidR="001D044E">
        <w:rPr>
          <w:color w:val="000000"/>
        </w:rPr>
        <w:t xml:space="preserve">, </w:t>
      </w:r>
      <w:r w:rsidR="00EB3A5E">
        <w:rPr>
          <w:color w:val="000000"/>
        </w:rPr>
        <w:t>it</w:t>
      </w:r>
      <w:r w:rsidR="001D044E">
        <w:rPr>
          <w:color w:val="000000"/>
        </w:rPr>
        <w:t xml:space="preserve"> will transform to </w:t>
      </w:r>
      <w:r w:rsidR="0037289A">
        <w:rPr>
          <w:color w:val="000000"/>
        </w:rPr>
        <w:t>three plots, represent</w:t>
      </w:r>
      <w:r w:rsidR="00EB3A5E">
        <w:rPr>
          <w:color w:val="000000"/>
        </w:rPr>
        <w:t>ing the age range</w:t>
      </w:r>
      <w:r w:rsidR="0037289A">
        <w:rPr>
          <w:color w:val="000000"/>
        </w:rPr>
        <w:t xml:space="preserve"> of less than 14</w:t>
      </w:r>
      <w:r w:rsidR="0083374D">
        <w:rPr>
          <w:color w:val="000000"/>
        </w:rPr>
        <w:t xml:space="preserve"> years old</w:t>
      </w:r>
      <w:r w:rsidR="0037289A">
        <w:rPr>
          <w:color w:val="000000"/>
        </w:rPr>
        <w:t xml:space="preserve">, </w:t>
      </w:r>
      <w:r w:rsidR="00EC1394">
        <w:rPr>
          <w:color w:val="000000"/>
        </w:rPr>
        <w:t>14 years old</w:t>
      </w:r>
      <w:r w:rsidR="00EC1394">
        <w:rPr>
          <w:rFonts w:hint="eastAsia"/>
          <w:color w:val="000000"/>
          <w:lang w:eastAsia="zh-CN"/>
        </w:rPr>
        <w:t xml:space="preserve"> to </w:t>
      </w:r>
      <w:r w:rsidR="001332F1">
        <w:rPr>
          <w:color w:val="000000"/>
        </w:rPr>
        <w:t xml:space="preserve">65 years old, </w:t>
      </w:r>
      <w:r w:rsidR="00EB3A5E">
        <w:rPr>
          <w:color w:val="000000"/>
        </w:rPr>
        <w:t xml:space="preserve">older </w:t>
      </w:r>
      <w:r w:rsidR="00592D10">
        <w:rPr>
          <w:color w:val="000000"/>
        </w:rPr>
        <w:t>than 65 years old r</w:t>
      </w:r>
      <w:r w:rsidR="00592D10">
        <w:rPr>
          <w:color w:val="000000"/>
        </w:rPr>
        <w:t>e</w:t>
      </w:r>
      <w:r w:rsidR="00592D10">
        <w:rPr>
          <w:color w:val="000000"/>
        </w:rPr>
        <w:t>spectively</w:t>
      </w:r>
      <w:r w:rsidR="0037289A">
        <w:rPr>
          <w:color w:val="000000"/>
        </w:rPr>
        <w:t>.</w:t>
      </w:r>
      <w:r w:rsidR="00CD478A">
        <w:rPr>
          <w:color w:val="000000"/>
        </w:rPr>
        <w:t xml:space="preserve"> </w:t>
      </w:r>
    </w:p>
    <w:p w14:paraId="68D67FF4" w14:textId="25D93DEF" w:rsidR="00CD478A" w:rsidRPr="00CD478A" w:rsidRDefault="00CD478A" w:rsidP="00CD478A">
      <w:pPr>
        <w:pStyle w:val="PARAGRAPH"/>
        <w:rPr>
          <w:lang w:eastAsia="zh-CN"/>
        </w:rPr>
      </w:pPr>
      <w:r>
        <w:lastRenderedPageBreak/>
        <w:t>With this bu</w:t>
      </w:r>
      <w:r w:rsidR="00EC1394">
        <w:rPr>
          <w:rFonts w:hint="eastAsia"/>
          <w:lang w:eastAsia="zh-CN"/>
        </w:rPr>
        <w:t>b</w:t>
      </w:r>
      <w:r>
        <w:t>ble plot module, we can analyze the rel</w:t>
      </w:r>
      <w:r>
        <w:t>a</w:t>
      </w:r>
      <w:r>
        <w:t>tionship among the population ratio of the urban and the rural, the</w:t>
      </w:r>
      <w:r w:rsidR="001F2437">
        <w:t xml:space="preserve"> </w:t>
      </w:r>
      <w:r w:rsidR="007B3A9C">
        <w:t>age distribution</w:t>
      </w:r>
      <w:r w:rsidR="004C598A">
        <w:t>, and GDP</w:t>
      </w:r>
      <w:r w:rsidR="00EC1394">
        <w:rPr>
          <w:rFonts w:hint="eastAsia"/>
          <w:lang w:eastAsia="zh-CN"/>
        </w:rPr>
        <w:t>.</w:t>
      </w:r>
    </w:p>
    <w:p w14:paraId="07F7A815" w14:textId="4773623F" w:rsidR="00AE4205" w:rsidRDefault="00BA6D26" w:rsidP="00AE4205">
      <w:pPr>
        <w:pStyle w:val="Heading2"/>
        <w:rPr>
          <w:color w:val="000000"/>
        </w:rPr>
      </w:pPr>
      <w:r>
        <w:rPr>
          <w:color w:val="000000"/>
        </w:rPr>
        <w:t>4</w:t>
      </w:r>
      <w:r w:rsidR="00AE4205">
        <w:rPr>
          <w:color w:val="000000"/>
        </w:rPr>
        <w:t>.3</w:t>
      </w:r>
      <w:r w:rsidR="00AE4205">
        <w:rPr>
          <w:color w:val="000000"/>
        </w:rPr>
        <w:tab/>
        <w:t>Stream River of Poverty</w:t>
      </w:r>
    </w:p>
    <w:p w14:paraId="232316D5" w14:textId="77777777" w:rsidR="005B71A0" w:rsidRDefault="005B71A0" w:rsidP="001332F1">
      <w:pPr>
        <w:pStyle w:val="PARAGRAPHnoindent"/>
        <w:ind w:firstLine="238"/>
        <w:rPr>
          <w:color w:val="000000"/>
          <w:lang w:eastAsia="zh-CN"/>
        </w:rPr>
      </w:pPr>
    </w:p>
    <w:p w14:paraId="136C1377" w14:textId="0D93BF02" w:rsidR="000438E3" w:rsidRPr="000438E3" w:rsidRDefault="000438E3" w:rsidP="00C17F2D">
      <w:pPr>
        <w:pStyle w:val="PARAGRAPHnoindent"/>
        <w:rPr>
          <w:color w:val="000000"/>
        </w:rPr>
      </w:pPr>
      <w:r w:rsidRPr="000438E3">
        <w:rPr>
          <w:color w:val="000000"/>
        </w:rPr>
        <w:t xml:space="preserve">Theme River is going to be applied to reveal the story behind the data </w:t>
      </w:r>
      <w:r w:rsidR="00EB3A5E">
        <w:rPr>
          <w:color w:val="000000"/>
        </w:rPr>
        <w:t xml:space="preserve">about poverty. The X-axis </w:t>
      </w:r>
      <w:r w:rsidR="001332F1">
        <w:rPr>
          <w:color w:val="000000"/>
        </w:rPr>
        <w:t>represents the year (1960-2013) while Y-axis depicts the percentage of income share. Above X-axis represents highest 10% of the population who contribute to GDP. Blow X-axis repr</w:t>
      </w:r>
      <w:r w:rsidR="001332F1">
        <w:rPr>
          <w:color w:val="000000"/>
        </w:rPr>
        <w:t>e</w:t>
      </w:r>
      <w:r w:rsidR="001332F1">
        <w:rPr>
          <w:color w:val="000000"/>
        </w:rPr>
        <w:t>sents lowest 10% of the population who contribute to GDP.</w:t>
      </w:r>
      <w:r w:rsidR="00EC1394">
        <w:rPr>
          <w:rFonts w:hint="eastAsia"/>
          <w:color w:val="000000"/>
          <w:lang w:eastAsia="zh-CN"/>
        </w:rPr>
        <w:t xml:space="preserve"> </w:t>
      </w:r>
      <w:r w:rsidRPr="000438E3">
        <w:rPr>
          <w:color w:val="000000"/>
        </w:rPr>
        <w:t xml:space="preserve">We plan to select </w:t>
      </w:r>
      <w:r w:rsidR="001332F1">
        <w:rPr>
          <w:color w:val="000000"/>
        </w:rPr>
        <w:t>these major countries</w:t>
      </w:r>
      <w:r w:rsidR="00EC1394">
        <w:rPr>
          <w:color w:val="000000"/>
        </w:rPr>
        <w:t xml:space="preserve"> to make a series</w:t>
      </w:r>
      <w:r w:rsidRPr="000438E3">
        <w:rPr>
          <w:color w:val="000000"/>
        </w:rPr>
        <w:t xml:space="preserve"> </w:t>
      </w:r>
      <w:r w:rsidR="001332F1">
        <w:rPr>
          <w:color w:val="000000"/>
        </w:rPr>
        <w:t>of theme river graphs for analy</w:t>
      </w:r>
      <w:r w:rsidRPr="000438E3">
        <w:rPr>
          <w:color w:val="000000"/>
        </w:rPr>
        <w:t>sis.</w:t>
      </w:r>
    </w:p>
    <w:p w14:paraId="3C1048A2" w14:textId="68D3B0A5" w:rsidR="00AE4205" w:rsidRDefault="000438E3" w:rsidP="001332F1">
      <w:pPr>
        <w:pStyle w:val="PARAGRAPHnoindent"/>
        <w:ind w:firstLine="238"/>
        <w:rPr>
          <w:color w:val="000000"/>
        </w:rPr>
      </w:pPr>
      <w:r w:rsidRPr="000438E3">
        <w:rPr>
          <w:color w:val="000000"/>
        </w:rPr>
        <w:t>With theme river graph, user can easily figure ou</w:t>
      </w:r>
      <w:r w:rsidR="001332F1">
        <w:rPr>
          <w:color w:val="000000"/>
        </w:rPr>
        <w:t>t how income shares are cha</w:t>
      </w:r>
      <w:r w:rsidRPr="000438E3">
        <w:rPr>
          <w:color w:val="000000"/>
        </w:rPr>
        <w:t>ng</w:t>
      </w:r>
      <w:r w:rsidR="001332F1">
        <w:rPr>
          <w:color w:val="000000"/>
        </w:rPr>
        <w:t>ing</w:t>
      </w:r>
      <w:r w:rsidRPr="000438E3">
        <w:rPr>
          <w:color w:val="000000"/>
        </w:rPr>
        <w:t xml:space="preserve"> from</w:t>
      </w:r>
      <w:r w:rsidR="00EC1394">
        <w:rPr>
          <w:color w:val="000000"/>
        </w:rPr>
        <w:t xml:space="preserve"> year to year. Comparing the fi</w:t>
      </w:r>
      <w:r w:rsidRPr="000438E3">
        <w:rPr>
          <w:color w:val="000000"/>
        </w:rPr>
        <w:t>r</w:t>
      </w:r>
      <w:r w:rsidR="00EC1394">
        <w:rPr>
          <w:rFonts w:hint="eastAsia"/>
          <w:color w:val="000000"/>
          <w:lang w:eastAsia="zh-CN"/>
        </w:rPr>
        <w:t>s</w:t>
      </w:r>
      <w:r w:rsidRPr="000438E3">
        <w:rPr>
          <w:color w:val="000000"/>
        </w:rPr>
        <w:t>t 10% and the last 10%, we could also see how the gap between rich and poor change</w:t>
      </w:r>
      <w:r w:rsidR="00121D80">
        <w:rPr>
          <w:rFonts w:hint="eastAsia"/>
          <w:color w:val="000000"/>
          <w:lang w:eastAsia="zh-CN"/>
        </w:rPr>
        <w:t>s</w:t>
      </w:r>
      <w:r w:rsidRPr="000438E3">
        <w:rPr>
          <w:color w:val="000000"/>
        </w:rPr>
        <w:t xml:space="preserve"> with time passing.</w:t>
      </w:r>
    </w:p>
    <w:p w14:paraId="57BF4EFC" w14:textId="25B441D3" w:rsidR="00AE4205" w:rsidRDefault="00BA6D26" w:rsidP="00BA6D26">
      <w:pPr>
        <w:pStyle w:val="Heading2"/>
        <w:rPr>
          <w:color w:val="000000"/>
        </w:rPr>
      </w:pPr>
      <w:r>
        <w:rPr>
          <w:color w:val="000000"/>
        </w:rPr>
        <w:t xml:space="preserve">4.4 </w:t>
      </w:r>
      <w:r w:rsidR="00383E9F">
        <w:rPr>
          <w:color w:val="000000"/>
        </w:rPr>
        <w:t>Histograms</w:t>
      </w:r>
      <w:r w:rsidR="00AE4205">
        <w:rPr>
          <w:color w:val="000000"/>
        </w:rPr>
        <w:t xml:space="preserve"> of Health</w:t>
      </w:r>
    </w:p>
    <w:p w14:paraId="0C7FEFE7" w14:textId="77777777" w:rsidR="005B71A0" w:rsidRDefault="005B71A0" w:rsidP="001332F1">
      <w:pPr>
        <w:pStyle w:val="PARAGRAPH"/>
        <w:ind w:firstLine="238"/>
        <w:rPr>
          <w:lang w:eastAsia="zh-CN"/>
        </w:rPr>
      </w:pPr>
    </w:p>
    <w:p w14:paraId="48A14017" w14:textId="2DC04F7E" w:rsidR="003621CA" w:rsidRDefault="001E3B05" w:rsidP="00C17F2D">
      <w:pPr>
        <w:pStyle w:val="PARAGRAPH"/>
        <w:ind w:firstLine="0"/>
        <w:rPr>
          <w:lang w:eastAsia="zh-CN"/>
        </w:rPr>
      </w:pPr>
      <w:r>
        <w:rPr>
          <w:lang w:eastAsia="zh-CN"/>
        </w:rPr>
        <w:t>Obviously health care plays a crucial role in the GDP</w:t>
      </w:r>
      <w:r w:rsidR="007241F1">
        <w:rPr>
          <w:lang w:eastAsia="zh-CN"/>
        </w:rPr>
        <w:t>,</w:t>
      </w:r>
      <w:r>
        <w:rPr>
          <w:lang w:eastAsia="zh-CN"/>
        </w:rPr>
        <w:t xml:space="preserve"> </w:t>
      </w:r>
      <w:r>
        <w:t>therefore,</w:t>
      </w:r>
      <w:r w:rsidR="009E604A">
        <w:t xml:space="preserve"> </w:t>
      </w:r>
      <w:r>
        <w:t xml:space="preserve">in this part </w:t>
      </w:r>
      <w:r w:rsidR="001447B7">
        <w:t xml:space="preserve">we will discuss how </w:t>
      </w:r>
      <w:r w:rsidR="00E9114B">
        <w:t>GDP impact</w:t>
      </w:r>
      <w:r w:rsidR="007241F1">
        <w:t>s</w:t>
      </w:r>
      <w:r w:rsidR="00E9114B">
        <w:t xml:space="preserve"> </w:t>
      </w:r>
      <w:r w:rsidR="001447B7">
        <w:t xml:space="preserve">a country’s </w:t>
      </w:r>
      <w:r w:rsidR="00604BBC">
        <w:t xml:space="preserve">health </w:t>
      </w:r>
      <w:r w:rsidR="001447B7">
        <w:t xml:space="preserve">status. </w:t>
      </w:r>
      <w:r w:rsidR="003621CA">
        <w:t>We chose three aspects to explore the relationship between health status and GDP: total health expenditure,</w:t>
      </w:r>
      <w:r w:rsidR="000E570D">
        <w:t xml:space="preserve"> hospital beds (per 1,000 people)</w:t>
      </w:r>
      <w:r w:rsidR="000E570D">
        <w:rPr>
          <w:lang w:eastAsia="zh-CN"/>
        </w:rPr>
        <w:t xml:space="preserve"> </w:t>
      </w:r>
      <w:r w:rsidR="000E570D">
        <w:t>and</w:t>
      </w:r>
      <w:r w:rsidR="003621CA">
        <w:t xml:space="preserve"> </w:t>
      </w:r>
      <w:r w:rsidR="00121D80">
        <w:t>infant</w:t>
      </w:r>
      <w:r w:rsidR="000E570D">
        <w:t xml:space="preserve"> mortality.</w:t>
      </w:r>
      <w:r w:rsidR="00EB3D5F">
        <w:t xml:space="preserve"> And we will also use these data to make a comparison </w:t>
      </w:r>
      <w:r w:rsidR="004D1054">
        <w:t xml:space="preserve">of health status </w:t>
      </w:r>
      <w:r w:rsidR="001332F1">
        <w:t>among</w:t>
      </w:r>
      <w:r w:rsidR="00EB3D5F">
        <w:t xml:space="preserve"> several different major countries in the world.</w:t>
      </w:r>
      <w:r w:rsidR="00CE5D05">
        <w:t xml:space="preserve"> </w:t>
      </w:r>
      <w:r w:rsidR="00914138">
        <w:rPr>
          <w:lang w:eastAsia="zh-CN"/>
        </w:rPr>
        <w:t xml:space="preserve">We will create three </w:t>
      </w:r>
      <w:r w:rsidR="00EB3D5F">
        <w:rPr>
          <w:lang w:eastAsia="zh-CN"/>
        </w:rPr>
        <w:t>hist</w:t>
      </w:r>
      <w:r w:rsidR="00EB3D5F">
        <w:rPr>
          <w:lang w:eastAsia="zh-CN"/>
        </w:rPr>
        <w:t>o</w:t>
      </w:r>
      <w:r w:rsidR="00EB3D5F">
        <w:rPr>
          <w:lang w:eastAsia="zh-CN"/>
        </w:rPr>
        <w:t xml:space="preserve">grams to </w:t>
      </w:r>
      <w:r w:rsidR="00D80E2E">
        <w:rPr>
          <w:lang w:eastAsia="zh-CN"/>
        </w:rPr>
        <w:t xml:space="preserve">visualize the data. The X-axis presents different countries and the Y-axis presents </w:t>
      </w:r>
      <w:r w:rsidR="00D80E2E">
        <w:t>total health expend</w:t>
      </w:r>
      <w:r w:rsidR="00D80E2E">
        <w:t>i</w:t>
      </w:r>
      <w:r w:rsidR="00D80E2E">
        <w:t>ture, hospital beds (per 1,000 people)</w:t>
      </w:r>
      <w:r w:rsidR="00D80E2E">
        <w:rPr>
          <w:lang w:eastAsia="zh-CN"/>
        </w:rPr>
        <w:t xml:space="preserve"> </w:t>
      </w:r>
      <w:r w:rsidR="00D80E2E">
        <w:t>and infants mortal</w:t>
      </w:r>
      <w:r w:rsidR="00D80E2E">
        <w:t>i</w:t>
      </w:r>
      <w:r w:rsidR="00D80E2E">
        <w:t>ty respect</w:t>
      </w:r>
      <w:r w:rsidR="001332F1">
        <w:t>ive</w:t>
      </w:r>
      <w:r w:rsidR="00D80E2E">
        <w:t>ly.</w:t>
      </w:r>
      <w:r w:rsidR="00CE5D05">
        <w:rPr>
          <w:rFonts w:hint="eastAsia"/>
          <w:lang w:eastAsia="zh-CN"/>
        </w:rPr>
        <w:t xml:space="preserve"> </w:t>
      </w:r>
      <w:r w:rsidR="00D66EDA">
        <w:rPr>
          <w:lang w:eastAsia="zh-CN"/>
        </w:rPr>
        <w:t>Our</w:t>
      </w:r>
      <w:r w:rsidR="00CE5D05">
        <w:rPr>
          <w:rFonts w:hint="eastAsia"/>
          <w:lang w:eastAsia="zh-CN"/>
        </w:rPr>
        <w:t xml:space="preserve"> </w:t>
      </w:r>
      <w:r w:rsidR="00CE5D05">
        <w:rPr>
          <w:lang w:eastAsia="zh-CN"/>
        </w:rPr>
        <w:t>histograms</w:t>
      </w:r>
      <w:r w:rsidR="00D66EDA">
        <w:rPr>
          <w:lang w:eastAsia="zh-CN"/>
        </w:rPr>
        <w:t xml:space="preserve"> will also show the distr</w:t>
      </w:r>
      <w:r w:rsidR="00D66EDA">
        <w:rPr>
          <w:lang w:eastAsia="zh-CN"/>
        </w:rPr>
        <w:t>i</w:t>
      </w:r>
      <w:r w:rsidR="00D66EDA">
        <w:rPr>
          <w:lang w:eastAsia="zh-CN"/>
        </w:rPr>
        <w:t xml:space="preserve">bution of </w:t>
      </w:r>
      <w:r w:rsidR="00D66EDA">
        <w:t>these three aspects in the year 1960, 1980,</w:t>
      </w:r>
      <w:r w:rsidR="00121D80">
        <w:rPr>
          <w:rFonts w:hint="eastAsia"/>
          <w:lang w:eastAsia="zh-CN"/>
        </w:rPr>
        <w:t xml:space="preserve"> </w:t>
      </w:r>
      <w:r w:rsidR="00D66EDA">
        <w:t>2000 and 2013 respectively. So</w:t>
      </w:r>
      <w:r w:rsidR="00B44DCE">
        <w:t xml:space="preserve"> we can compare different cou</w:t>
      </w:r>
      <w:r w:rsidR="00B44DCE">
        <w:t>n</w:t>
      </w:r>
      <w:r w:rsidR="00B44DCE">
        <w:t>t</w:t>
      </w:r>
      <w:r w:rsidR="00D66EDA">
        <w:t>res</w:t>
      </w:r>
      <w:r w:rsidR="00121D80">
        <w:rPr>
          <w:lang w:eastAsia="zh-CN"/>
        </w:rPr>
        <w:t>’</w:t>
      </w:r>
      <w:r w:rsidR="00D66EDA">
        <w:t xml:space="preserve"> data in different years.</w:t>
      </w:r>
    </w:p>
    <w:p w14:paraId="068C9C7A" w14:textId="400BC66C" w:rsidR="00AE4205" w:rsidRDefault="00AE4205" w:rsidP="00BA6D26">
      <w:pPr>
        <w:pStyle w:val="Heading2"/>
        <w:numPr>
          <w:ilvl w:val="1"/>
          <w:numId w:val="45"/>
        </w:numPr>
        <w:rPr>
          <w:color w:val="000000"/>
        </w:rPr>
      </w:pPr>
      <w:r>
        <w:rPr>
          <w:color w:val="000000"/>
        </w:rPr>
        <w:t>Line Chart of Infrastructure</w:t>
      </w:r>
    </w:p>
    <w:p w14:paraId="15D81314" w14:textId="77777777" w:rsidR="00A8622F" w:rsidRPr="00A8622F" w:rsidRDefault="00A8622F" w:rsidP="00A8622F">
      <w:pPr>
        <w:pStyle w:val="PARAGRAPHnoindent"/>
      </w:pPr>
    </w:p>
    <w:p w14:paraId="5B5B9822" w14:textId="764D62D4" w:rsidR="00AE4205" w:rsidRDefault="00687A53" w:rsidP="000438E3">
      <w:pPr>
        <w:pStyle w:val="PARAGRAPH"/>
        <w:ind w:firstLine="0"/>
        <w:rPr>
          <w:lang w:eastAsia="zh-CN"/>
        </w:rPr>
      </w:pPr>
      <w:r>
        <w:rPr>
          <w:lang w:eastAsia="zh-CN"/>
        </w:rPr>
        <w:t>In this part, we will discuss the relationship between GDP and infrastructure development. We decide</w:t>
      </w:r>
      <w:r w:rsidR="00121D80">
        <w:rPr>
          <w:rFonts w:hint="eastAsia"/>
          <w:lang w:eastAsia="zh-CN"/>
        </w:rPr>
        <w:t>d</w:t>
      </w:r>
      <w:r>
        <w:rPr>
          <w:lang w:eastAsia="zh-CN"/>
        </w:rPr>
        <w:t xml:space="preserve"> to analyze and visualize two kinds of data: Inter</w:t>
      </w:r>
      <w:r w:rsidR="00121D80">
        <w:rPr>
          <w:lang w:eastAsia="zh-CN"/>
        </w:rPr>
        <w:t>net users (per 100 people) and t</w:t>
      </w:r>
      <w:r w:rsidR="00B44DCE">
        <w:rPr>
          <w:lang w:eastAsia="zh-CN"/>
        </w:rPr>
        <w:t>elephone lines (per 100 p</w:t>
      </w:r>
      <w:r>
        <w:rPr>
          <w:lang w:eastAsia="zh-CN"/>
        </w:rPr>
        <w:t xml:space="preserve">eople). The reason why we chose these two aspects is that they can </w:t>
      </w:r>
      <w:r>
        <w:rPr>
          <w:rFonts w:hint="eastAsia"/>
          <w:lang w:eastAsia="zh-CN"/>
        </w:rPr>
        <w:t>pr</w:t>
      </w:r>
      <w:r>
        <w:rPr>
          <w:lang w:eastAsia="zh-CN"/>
        </w:rPr>
        <w:t>esent the infrastructure level of a cou</w:t>
      </w:r>
      <w:r w:rsidR="00121D80">
        <w:rPr>
          <w:rFonts w:hint="eastAsia"/>
          <w:lang w:eastAsia="zh-CN"/>
        </w:rPr>
        <w:t>n</w:t>
      </w:r>
      <w:r>
        <w:rPr>
          <w:lang w:eastAsia="zh-CN"/>
        </w:rPr>
        <w:t>try to some extent.</w:t>
      </w:r>
      <w:r w:rsidR="002F52CF">
        <w:rPr>
          <w:lang w:eastAsia="zh-CN"/>
        </w:rPr>
        <w:t xml:space="preserve"> The approach we use to show the data is </w:t>
      </w:r>
      <w:r w:rsidR="00121D80">
        <w:rPr>
          <w:rFonts w:hint="eastAsia"/>
          <w:lang w:eastAsia="zh-CN"/>
        </w:rPr>
        <w:t xml:space="preserve">a </w:t>
      </w:r>
      <w:r w:rsidR="002F52CF">
        <w:rPr>
          <w:lang w:eastAsia="zh-CN"/>
        </w:rPr>
        <w:t>line chart. The X-axis presents different years</w:t>
      </w:r>
      <w:r w:rsidR="0083374D">
        <w:rPr>
          <w:lang w:eastAsia="zh-CN"/>
        </w:rPr>
        <w:t xml:space="preserve"> </w:t>
      </w:r>
      <w:r w:rsidR="002F52CF">
        <w:rPr>
          <w:lang w:eastAsia="zh-CN"/>
        </w:rPr>
        <w:t>(from 1960 to 2013).</w:t>
      </w:r>
      <w:r>
        <w:rPr>
          <w:lang w:eastAsia="zh-CN"/>
        </w:rPr>
        <w:t xml:space="preserve"> </w:t>
      </w:r>
      <w:r w:rsidR="002F52CF">
        <w:rPr>
          <w:lang w:eastAsia="zh-CN"/>
        </w:rPr>
        <w:t xml:space="preserve">The Y-axis presents the number of Internet users </w:t>
      </w:r>
      <w:r w:rsidR="0083374D">
        <w:rPr>
          <w:lang w:eastAsia="zh-CN"/>
        </w:rPr>
        <w:t>or the number of</w:t>
      </w:r>
      <w:r w:rsidR="00121D80">
        <w:rPr>
          <w:lang w:eastAsia="zh-CN"/>
        </w:rPr>
        <w:t xml:space="preserve"> t</w:t>
      </w:r>
      <w:r w:rsidR="002F52CF">
        <w:rPr>
          <w:lang w:eastAsia="zh-CN"/>
        </w:rPr>
        <w:t xml:space="preserve">elephone lines. </w:t>
      </w:r>
      <w:r w:rsidR="0083374D">
        <w:rPr>
          <w:lang w:eastAsia="zh-CN"/>
        </w:rPr>
        <w:t>In our line chart, each country h</w:t>
      </w:r>
      <w:r w:rsidR="00592D10">
        <w:rPr>
          <w:lang w:eastAsia="zh-CN"/>
        </w:rPr>
        <w:t xml:space="preserve">as two particular colored lines: solid line and dotted line. </w:t>
      </w:r>
      <w:r w:rsidR="002F52CF">
        <w:rPr>
          <w:lang w:eastAsia="zh-CN"/>
        </w:rPr>
        <w:t>Solid line</w:t>
      </w:r>
      <w:r w:rsidR="0083374D">
        <w:rPr>
          <w:lang w:eastAsia="zh-CN"/>
        </w:rPr>
        <w:t>s</w:t>
      </w:r>
      <w:r w:rsidR="002F52CF">
        <w:rPr>
          <w:lang w:eastAsia="zh-CN"/>
        </w:rPr>
        <w:t xml:space="preserve"> </w:t>
      </w:r>
      <w:r w:rsidR="0083374D">
        <w:rPr>
          <w:lang w:eastAsia="zh-CN"/>
        </w:rPr>
        <w:t>represent the number of Int</w:t>
      </w:r>
      <w:r w:rsidR="00121D80">
        <w:rPr>
          <w:lang w:eastAsia="zh-CN"/>
        </w:rPr>
        <w:t>ernet users and dotted lines re</w:t>
      </w:r>
      <w:r w:rsidR="0083374D">
        <w:rPr>
          <w:lang w:eastAsia="zh-CN"/>
        </w:rPr>
        <w:t xml:space="preserve">present the number of </w:t>
      </w:r>
      <w:r w:rsidR="00121D80">
        <w:rPr>
          <w:lang w:eastAsia="zh-CN"/>
        </w:rPr>
        <w:t>t</w:t>
      </w:r>
      <w:r w:rsidR="00592D10">
        <w:rPr>
          <w:lang w:eastAsia="zh-CN"/>
        </w:rPr>
        <w:t>elephone lines.</w:t>
      </w:r>
    </w:p>
    <w:p w14:paraId="0FCBE900" w14:textId="77777777" w:rsidR="00A8622F" w:rsidRDefault="00A8622F" w:rsidP="000438E3">
      <w:pPr>
        <w:pStyle w:val="PARAGRAPH"/>
        <w:ind w:firstLine="0"/>
        <w:rPr>
          <w:lang w:eastAsia="zh-CN"/>
        </w:rPr>
      </w:pPr>
    </w:p>
    <w:p w14:paraId="1CB66990" w14:textId="77777777" w:rsidR="00A8622F" w:rsidRDefault="00A8622F" w:rsidP="000438E3">
      <w:pPr>
        <w:pStyle w:val="PARAGRAPH"/>
        <w:ind w:firstLine="0"/>
        <w:rPr>
          <w:lang w:eastAsia="zh-CN"/>
        </w:rPr>
      </w:pPr>
    </w:p>
    <w:p w14:paraId="1CFC7482" w14:textId="77777777" w:rsidR="00A8622F" w:rsidRDefault="00A8622F" w:rsidP="000438E3">
      <w:pPr>
        <w:pStyle w:val="PARAGRAPH"/>
        <w:ind w:firstLine="0"/>
        <w:rPr>
          <w:lang w:eastAsia="zh-CN"/>
        </w:rPr>
      </w:pPr>
    </w:p>
    <w:p w14:paraId="1C0E65BD" w14:textId="77777777" w:rsidR="00A8622F" w:rsidRDefault="00A8622F" w:rsidP="000438E3">
      <w:pPr>
        <w:pStyle w:val="PARAGRAPH"/>
        <w:ind w:firstLine="0"/>
        <w:rPr>
          <w:lang w:eastAsia="zh-CN"/>
        </w:rPr>
      </w:pPr>
    </w:p>
    <w:p w14:paraId="6F61B436" w14:textId="77777777" w:rsidR="00A8622F" w:rsidRDefault="00A8622F" w:rsidP="000438E3">
      <w:pPr>
        <w:pStyle w:val="PARAGRAPH"/>
        <w:ind w:firstLine="0"/>
        <w:rPr>
          <w:lang w:eastAsia="zh-CN"/>
        </w:rPr>
      </w:pPr>
    </w:p>
    <w:p w14:paraId="124B706F" w14:textId="77777777" w:rsidR="00A8622F" w:rsidRDefault="00A8622F" w:rsidP="000438E3">
      <w:pPr>
        <w:pStyle w:val="PARAGRAPH"/>
        <w:ind w:firstLine="0"/>
        <w:rPr>
          <w:lang w:eastAsia="zh-CN"/>
        </w:rPr>
      </w:pPr>
    </w:p>
    <w:p w14:paraId="63E849CF" w14:textId="33FC171D" w:rsidR="003410C8" w:rsidRDefault="005B71A0" w:rsidP="005B71A0">
      <w:pPr>
        <w:pStyle w:val="Heading1"/>
        <w:ind w:left="0" w:firstLine="0"/>
        <w:rPr>
          <w:color w:val="000000"/>
          <w:lang w:eastAsia="zh-CN"/>
        </w:rPr>
      </w:pPr>
      <w:r>
        <w:rPr>
          <w:rStyle w:val="Figurereferenceto"/>
          <w:rFonts w:hint="eastAsia"/>
          <w:color w:val="000000"/>
          <w:lang w:eastAsia="zh-CN"/>
        </w:rPr>
        <w:lastRenderedPageBreak/>
        <w:t xml:space="preserve">5. </w:t>
      </w:r>
      <w:r>
        <w:rPr>
          <w:rFonts w:ascii="Palatino" w:hAnsi="Palatino" w:hint="eastAsia"/>
          <w:b w:val="0"/>
          <w:smallCaps w:val="0"/>
          <w:sz w:val="19"/>
          <w:lang w:eastAsia="zh-CN"/>
        </w:rPr>
        <w:t xml:space="preserve"> </w:t>
      </w:r>
      <w:r w:rsidR="00A55FF6">
        <w:rPr>
          <w:rFonts w:hint="eastAsia"/>
          <w:color w:val="000000"/>
          <w:lang w:eastAsia="zh-CN"/>
        </w:rPr>
        <w:t>Breakdown</w:t>
      </w:r>
    </w:p>
    <w:p w14:paraId="73C2B34E" w14:textId="3C1B59AD" w:rsidR="000B3D08" w:rsidRPr="000B3D08" w:rsidRDefault="00A20DC8" w:rsidP="00CF1C6D">
      <w:pPr>
        <w:pStyle w:val="PARAGRAPHnoindent"/>
        <w:rPr>
          <w:lang w:eastAsia="zh-CN"/>
        </w:rPr>
      </w:pPr>
      <w:r>
        <w:rPr>
          <w:lang w:eastAsia="zh-CN"/>
        </w:rPr>
        <w:t>We have collected several cate</w:t>
      </w:r>
      <w:r w:rsidR="00A55FF6">
        <w:rPr>
          <w:lang w:eastAsia="zh-CN"/>
        </w:rPr>
        <w:t>garies of data from the World Ba</w:t>
      </w:r>
      <w:r w:rsidR="000B3D08">
        <w:rPr>
          <w:lang w:eastAsia="zh-CN"/>
        </w:rPr>
        <w:t>nk. Then we selected GDP, Rural</w:t>
      </w:r>
      <w:r w:rsidR="000B3D08">
        <w:rPr>
          <w:rFonts w:hint="eastAsia"/>
          <w:lang w:eastAsia="zh-CN"/>
        </w:rPr>
        <w:t xml:space="preserve"> and </w:t>
      </w:r>
      <w:r w:rsidR="00A55FF6">
        <w:rPr>
          <w:lang w:eastAsia="zh-CN"/>
        </w:rPr>
        <w:t>Urban De-velopment, Poverty, Health and Infrastructure as the in-terested dataset</w:t>
      </w:r>
      <w:r w:rsidR="000B3D08">
        <w:rPr>
          <w:rFonts w:hint="eastAsia"/>
          <w:lang w:eastAsia="zh-CN"/>
        </w:rPr>
        <w:t>s</w:t>
      </w:r>
      <w:r w:rsidR="000B3D08">
        <w:rPr>
          <w:lang w:eastAsia="zh-CN"/>
        </w:rPr>
        <w:t>. After that, we had</w:t>
      </w:r>
      <w:r w:rsidR="00A55FF6">
        <w:rPr>
          <w:lang w:eastAsia="zh-CN"/>
        </w:rPr>
        <w:t xml:space="preserve"> a discussion about</w:t>
      </w:r>
      <w:r w:rsidR="000B3D08">
        <w:rPr>
          <w:lang w:eastAsia="zh-CN"/>
        </w:rPr>
        <w:t xml:space="preserve"> the best method to virtualize</w:t>
      </w:r>
      <w:r w:rsidR="00A55FF6">
        <w:rPr>
          <w:lang w:eastAsia="zh-CN"/>
        </w:rPr>
        <w:t xml:space="preserve"> the</w:t>
      </w:r>
      <w:r w:rsidR="000B3D08">
        <w:rPr>
          <w:rFonts w:hint="eastAsia"/>
          <w:lang w:eastAsia="zh-CN"/>
        </w:rPr>
        <w:t>se</w:t>
      </w:r>
      <w:r w:rsidR="00A55FF6">
        <w:rPr>
          <w:lang w:eastAsia="zh-CN"/>
        </w:rPr>
        <w:t xml:space="preserve"> dataset</w:t>
      </w:r>
      <w:r w:rsidR="000B3D08">
        <w:rPr>
          <w:rFonts w:hint="eastAsia"/>
          <w:lang w:eastAsia="zh-CN"/>
        </w:rPr>
        <w:t>s</w:t>
      </w:r>
      <w:r w:rsidR="00A55FF6">
        <w:rPr>
          <w:lang w:eastAsia="zh-CN"/>
        </w:rPr>
        <w:t>. At last we decid</w:t>
      </w:r>
      <w:r w:rsidR="000B3D08">
        <w:rPr>
          <w:lang w:eastAsia="zh-CN"/>
        </w:rPr>
        <w:t>ed to use Choropleth Map, Stream River</w:t>
      </w:r>
      <w:r w:rsidR="00A55FF6">
        <w:rPr>
          <w:lang w:eastAsia="zh-CN"/>
        </w:rPr>
        <w:t xml:space="preserve">, Buble Plot, Scatter Plot, Stacked Bar </w:t>
      </w:r>
      <w:r w:rsidR="000B3D08">
        <w:rPr>
          <w:rFonts w:hint="eastAsia"/>
          <w:lang w:eastAsia="zh-CN"/>
        </w:rPr>
        <w:t xml:space="preserve">Chart </w:t>
      </w:r>
      <w:r w:rsidR="00A55FF6">
        <w:rPr>
          <w:lang w:eastAsia="zh-CN"/>
        </w:rPr>
        <w:t xml:space="preserve">and Line Chart. </w:t>
      </w:r>
    </w:p>
    <w:p w14:paraId="690F8DAC" w14:textId="3031055D" w:rsidR="00A55FF6" w:rsidRDefault="00C17F2D" w:rsidP="00A55FF6">
      <w:pPr>
        <w:pStyle w:val="PARAGRAPHnoindent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A55FF6">
        <w:rPr>
          <w:lang w:eastAsia="zh-CN"/>
        </w:rPr>
        <w:t>In the next stage, we will focus on the implementation of these visualizations.</w:t>
      </w:r>
    </w:p>
    <w:p w14:paraId="7068D73C" w14:textId="77777777" w:rsidR="00A55FF6" w:rsidRPr="00A55FF6" w:rsidRDefault="00A55FF6" w:rsidP="00A55FF6">
      <w:pPr>
        <w:pStyle w:val="PARAGRAPH"/>
        <w:rPr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3"/>
        <w:gridCol w:w="2552"/>
      </w:tblGrid>
      <w:tr w:rsidR="00A8622F" w14:paraId="75936B37" w14:textId="77777777" w:rsidTr="00A8622F">
        <w:tc>
          <w:tcPr>
            <w:tcW w:w="2443" w:type="dxa"/>
          </w:tcPr>
          <w:p w14:paraId="0830883C" w14:textId="77777777" w:rsidR="00A8622F" w:rsidRPr="00AA1DA6" w:rsidRDefault="00A8622F" w:rsidP="00A8622F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Jiaqi He                33%</w:t>
            </w:r>
          </w:p>
        </w:tc>
        <w:tc>
          <w:tcPr>
            <w:tcW w:w="2552" w:type="dxa"/>
          </w:tcPr>
          <w:p w14:paraId="48E72975" w14:textId="70EAD8AD" w:rsidR="00A8622F" w:rsidRDefault="00A8622F" w:rsidP="00A8622F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661B83">
              <w:rPr>
                <w:rFonts w:hint="eastAsia"/>
                <w:color w:val="000000"/>
                <w:lang w:eastAsia="zh-CN"/>
              </w:rPr>
              <w:t xml:space="preserve"> </w:t>
            </w:r>
            <w:r w:rsidRPr="00D00C66">
              <w:rPr>
                <w:color w:val="000000"/>
              </w:rPr>
              <w:t>Choropleth Maps of GDP</w:t>
            </w:r>
          </w:p>
          <w:p w14:paraId="672E482A" w14:textId="7C875131" w:rsidR="00A8622F" w:rsidRPr="00D00C66" w:rsidRDefault="00A8622F" w:rsidP="00A8622F">
            <w:pPr>
              <w:pStyle w:val="PARAGRAPH"/>
              <w:ind w:firstLine="0"/>
            </w:pPr>
            <w:r>
              <w:t>2.</w:t>
            </w:r>
            <w:r w:rsidR="00661B83">
              <w:rPr>
                <w:rFonts w:hint="eastAsia"/>
                <w:lang w:eastAsia="zh-CN"/>
              </w:rPr>
              <w:t xml:space="preserve"> </w:t>
            </w:r>
            <w:r w:rsidRPr="00D00C66">
              <w:t>Stream River of Poverty</w:t>
            </w:r>
          </w:p>
        </w:tc>
      </w:tr>
      <w:tr w:rsidR="00A8622F" w14:paraId="51CD8172" w14:textId="77777777" w:rsidTr="00A8622F">
        <w:tc>
          <w:tcPr>
            <w:tcW w:w="2443" w:type="dxa"/>
          </w:tcPr>
          <w:p w14:paraId="338515C4" w14:textId="77777777" w:rsidR="00A8622F" w:rsidRPr="00AA1DA6" w:rsidRDefault="00A8622F" w:rsidP="00A8622F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Yezhuo Zhu        33%</w:t>
            </w:r>
          </w:p>
        </w:tc>
        <w:tc>
          <w:tcPr>
            <w:tcW w:w="2552" w:type="dxa"/>
          </w:tcPr>
          <w:p w14:paraId="13A0D28D" w14:textId="14DCAD23" w:rsidR="00A8622F" w:rsidRDefault="00A8622F" w:rsidP="00A8622F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661B83">
              <w:rPr>
                <w:rFonts w:hint="eastAsia"/>
                <w:color w:val="000000"/>
                <w:lang w:eastAsia="zh-CN"/>
              </w:rPr>
              <w:t xml:space="preserve"> </w:t>
            </w:r>
            <w:r w:rsidRPr="00D00C66">
              <w:rPr>
                <w:color w:val="000000"/>
              </w:rPr>
              <w:t>Bu</w:t>
            </w:r>
            <w:r w:rsidR="00661B83">
              <w:rPr>
                <w:rFonts w:hint="eastAsia"/>
                <w:color w:val="000000"/>
                <w:lang w:eastAsia="zh-CN"/>
              </w:rPr>
              <w:t>b</w:t>
            </w:r>
            <w:r w:rsidRPr="00D00C66">
              <w:rPr>
                <w:color w:val="000000"/>
              </w:rPr>
              <w:t>ble Plot of Popul</w:t>
            </w:r>
            <w:r w:rsidRPr="00D00C66">
              <w:rPr>
                <w:color w:val="000000"/>
              </w:rPr>
              <w:t>a</w:t>
            </w:r>
            <w:r w:rsidRPr="00D00C66">
              <w:rPr>
                <w:color w:val="000000"/>
              </w:rPr>
              <w:t>tion distribution and GDP</w:t>
            </w:r>
          </w:p>
          <w:p w14:paraId="1BBA369A" w14:textId="3590F390" w:rsidR="00A8622F" w:rsidRPr="00D00C66" w:rsidRDefault="00A8622F" w:rsidP="00A8622F">
            <w:pPr>
              <w:pStyle w:val="PARAGRAPH"/>
              <w:ind w:firstLine="0"/>
            </w:pPr>
            <w:r>
              <w:t>2.</w:t>
            </w:r>
            <w:r w:rsidR="00661B83">
              <w:rPr>
                <w:rFonts w:hint="eastAsia"/>
                <w:lang w:eastAsia="zh-CN"/>
              </w:rPr>
              <w:t xml:space="preserve"> </w:t>
            </w:r>
            <w:r>
              <w:t>Scatter Plot of age distr</w:t>
            </w:r>
            <w:r>
              <w:t>i</w:t>
            </w:r>
            <w:r>
              <w:t>bution</w:t>
            </w:r>
          </w:p>
        </w:tc>
      </w:tr>
      <w:tr w:rsidR="00A8622F" w14:paraId="3F4D33E0" w14:textId="77777777" w:rsidTr="00A8622F">
        <w:tc>
          <w:tcPr>
            <w:tcW w:w="2443" w:type="dxa"/>
          </w:tcPr>
          <w:p w14:paraId="53EBC18A" w14:textId="77777777" w:rsidR="00A8622F" w:rsidRPr="00AA1DA6" w:rsidRDefault="00A8622F" w:rsidP="00A8622F">
            <w:pPr>
              <w:pStyle w:val="PARAGRAPHnoindent"/>
              <w:rPr>
                <w:color w:val="000000"/>
              </w:rPr>
            </w:pPr>
            <w:r>
              <w:rPr>
                <w:color w:val="000000"/>
              </w:rPr>
              <w:t>Ersi Cha               33%</w:t>
            </w:r>
          </w:p>
        </w:tc>
        <w:tc>
          <w:tcPr>
            <w:tcW w:w="2552" w:type="dxa"/>
          </w:tcPr>
          <w:p w14:paraId="166C9DC8" w14:textId="478E34EB" w:rsidR="00A8622F" w:rsidRDefault="00A8622F" w:rsidP="00A8622F">
            <w:pPr>
              <w:pStyle w:val="PARAGRAPHnoindent"/>
              <w:rPr>
                <w:color w:val="000000"/>
              </w:rPr>
            </w:pPr>
            <w:r w:rsidRPr="00FE4DF6">
              <w:rPr>
                <w:color w:val="000000"/>
              </w:rPr>
              <w:t>1.</w:t>
            </w:r>
            <w:r w:rsidR="00661B83"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color w:val="000000"/>
              </w:rPr>
              <w:t>Stacked Bar of Health</w:t>
            </w:r>
          </w:p>
          <w:p w14:paraId="5FEDC28B" w14:textId="3F414F5B" w:rsidR="00A8622F" w:rsidRPr="00FE4DF6" w:rsidRDefault="00A8622F" w:rsidP="00A8622F">
            <w:pPr>
              <w:pStyle w:val="PARAGRAPH"/>
              <w:ind w:firstLine="0"/>
            </w:pPr>
            <w:r>
              <w:t>2.</w:t>
            </w:r>
            <w:r w:rsidR="00661B83">
              <w:rPr>
                <w:rFonts w:hint="eastAsia"/>
                <w:lang w:eastAsia="zh-CN"/>
              </w:rPr>
              <w:t xml:space="preserve"> </w:t>
            </w:r>
            <w:r>
              <w:t>Line Chart of Science and Infrastructure</w:t>
            </w:r>
          </w:p>
        </w:tc>
      </w:tr>
    </w:tbl>
    <w:p w14:paraId="1D5226E7" w14:textId="77777777" w:rsidR="00A8622F" w:rsidRPr="00A8622F" w:rsidRDefault="00A8622F" w:rsidP="00A8622F">
      <w:pPr>
        <w:pStyle w:val="PARAGRAPHnoindent"/>
        <w:ind w:left="360"/>
      </w:pPr>
    </w:p>
    <w:p w14:paraId="6B70B836" w14:textId="7ADEA3E2" w:rsidR="003410C8" w:rsidRDefault="005C5661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 w:hint="eastAsia"/>
          <w:b/>
          <w:bCs/>
          <w:color w:val="000000"/>
          <w:sz w:val="22"/>
          <w:lang w:eastAsia="zh-CN"/>
        </w:rPr>
        <w:t xml:space="preserve">6.  </w:t>
      </w:r>
      <w:r w:rsidR="003410C8">
        <w:rPr>
          <w:rFonts w:ascii="Helvetica" w:hAnsi="Helvetica"/>
          <w:b/>
          <w:bCs/>
          <w:color w:val="000000"/>
          <w:sz w:val="22"/>
        </w:rPr>
        <w:t>References</w:t>
      </w:r>
    </w:p>
    <w:p w14:paraId="5E57CFF9" w14:textId="05CC644B" w:rsidR="003410C8" w:rsidRDefault="005C5661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5C5661">
        <w:rPr>
          <w:color w:val="000000"/>
          <w:spacing w:val="-8"/>
          <w:sz w:val="16"/>
          <w:szCs w:val="16"/>
        </w:rPr>
        <w:t>Rosling H, Rosling R A, Rosling O. New software brings statistics b</w:t>
      </w:r>
      <w:r w:rsidRPr="005C5661">
        <w:rPr>
          <w:color w:val="000000"/>
          <w:spacing w:val="-8"/>
          <w:sz w:val="16"/>
          <w:szCs w:val="16"/>
        </w:rPr>
        <w:t>e</w:t>
      </w:r>
      <w:r w:rsidRPr="005C5661">
        <w:rPr>
          <w:color w:val="000000"/>
          <w:spacing w:val="-8"/>
          <w:sz w:val="16"/>
          <w:szCs w:val="16"/>
        </w:rPr>
        <w:t>yond the eye[J]. Statistics, Knowledge and Policy: Key Indicators to I</w:t>
      </w:r>
      <w:r w:rsidRPr="005C5661">
        <w:rPr>
          <w:color w:val="000000"/>
          <w:spacing w:val="-8"/>
          <w:sz w:val="16"/>
          <w:szCs w:val="16"/>
        </w:rPr>
        <w:t>n</w:t>
      </w:r>
      <w:r w:rsidRPr="005C5661">
        <w:rPr>
          <w:color w:val="000000"/>
          <w:spacing w:val="-8"/>
          <w:sz w:val="16"/>
          <w:szCs w:val="16"/>
        </w:rPr>
        <w:t>form Decision Making. Paris, France: OECD Publishing, 2005: 522-530</w:t>
      </w:r>
    </w:p>
    <w:p w14:paraId="49BBD6F7" w14:textId="381F9BDD" w:rsidR="003410C8" w:rsidRDefault="005C5661">
      <w:pPr>
        <w:numPr>
          <w:ilvl w:val="0"/>
          <w:numId w:val="22"/>
        </w:numPr>
        <w:rPr>
          <w:color w:val="000000"/>
          <w:sz w:val="16"/>
        </w:rPr>
      </w:pPr>
      <w:r w:rsidRPr="005C5661">
        <w:rPr>
          <w:color w:val="000000"/>
          <w:sz w:val="16"/>
          <w:szCs w:val="16"/>
        </w:rPr>
        <w:t>Havre S, Hetzler B, Nowell L. ThemeRiver: Visualizing theme changes over time[C]//Information Visualization, 2000. InfoVis 2000. IEEE Symposium on. IEEE, 2000: 115-123.</w:t>
      </w:r>
    </w:p>
    <w:p w14:paraId="433B04C7" w14:textId="768053A7" w:rsidR="005C5661" w:rsidRDefault="005C5661">
      <w:pPr>
        <w:numPr>
          <w:ilvl w:val="0"/>
          <w:numId w:val="22"/>
        </w:numPr>
        <w:rPr>
          <w:color w:val="000000"/>
          <w:sz w:val="16"/>
        </w:rPr>
      </w:pPr>
      <w:r w:rsidRPr="005C5661">
        <w:rPr>
          <w:color w:val="000000"/>
          <w:sz w:val="16"/>
        </w:rPr>
        <w:t>Chen M, Ebert D, Hagen H, et al. Data, information, and knowledge in visualization[J]. Computer Graphics and Appl</w:t>
      </w:r>
      <w:r w:rsidRPr="005C5661">
        <w:rPr>
          <w:color w:val="000000"/>
          <w:sz w:val="16"/>
        </w:rPr>
        <w:t>i</w:t>
      </w:r>
      <w:r w:rsidRPr="005C5661">
        <w:rPr>
          <w:color w:val="000000"/>
          <w:sz w:val="16"/>
        </w:rPr>
        <w:t>cations, IEEE, 2009, 29(1): 12-19.</w:t>
      </w:r>
    </w:p>
    <w:p w14:paraId="50554811" w14:textId="60995E72" w:rsidR="005C5661" w:rsidRDefault="005C5661">
      <w:pPr>
        <w:numPr>
          <w:ilvl w:val="0"/>
          <w:numId w:val="22"/>
        </w:numPr>
        <w:rPr>
          <w:color w:val="000000"/>
          <w:sz w:val="16"/>
        </w:rPr>
      </w:pPr>
      <w:r w:rsidRPr="005C5661">
        <w:rPr>
          <w:color w:val="000000"/>
          <w:sz w:val="16"/>
        </w:rPr>
        <w:t>Bertini E, Tatu A, Keim D. Quality metrics in high-dimensional data visualization: an overview and systematization[J]. Visual</w:t>
      </w:r>
      <w:r w:rsidRPr="005C5661">
        <w:rPr>
          <w:color w:val="000000"/>
          <w:sz w:val="16"/>
        </w:rPr>
        <w:t>i</w:t>
      </w:r>
      <w:r w:rsidRPr="005C5661">
        <w:rPr>
          <w:color w:val="000000"/>
          <w:sz w:val="16"/>
        </w:rPr>
        <w:t>zation and Computer Graphics, IEEE Transactions on, 2011, 17(12): 2203-2212.</w:t>
      </w:r>
    </w:p>
    <w:p w14:paraId="1DE791C4" w14:textId="5BA81D76" w:rsidR="005C5661" w:rsidRPr="005C5661" w:rsidRDefault="005C5661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5C5661">
        <w:rPr>
          <w:color w:val="000000"/>
          <w:sz w:val="16"/>
          <w:szCs w:val="16"/>
        </w:rPr>
        <w:t>Mullër W, Schumann H. Visualization methods for time-dependent data-an overview[C]//Simulation Conference, 2003. Proceedings of the 2003 Winter. IEEE, 2003, 1: 737-745.</w:t>
      </w:r>
    </w:p>
    <w:p w14:paraId="392CAC82" w14:textId="72BDEA66" w:rsidR="005C5661" w:rsidRDefault="005C5661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5C5661">
        <w:rPr>
          <w:color w:val="000000"/>
          <w:sz w:val="16"/>
          <w:szCs w:val="16"/>
        </w:rPr>
        <w:t>Havre S, Hetzler B, Nowell L. ThemeRiver: Visualizing theme changes over time[C]//Information Visualization, 2000. InfoVis 2000. IEEE Symposium on. IEEE, 2000: 115-123.</w:t>
      </w:r>
    </w:p>
    <w:p w14:paraId="0C45504E" w14:textId="3C906148" w:rsidR="005C5661" w:rsidRPr="005C5661" w:rsidRDefault="005C5661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5C5661">
        <w:rPr>
          <w:color w:val="000000"/>
          <w:sz w:val="16"/>
          <w:szCs w:val="16"/>
        </w:rPr>
        <w:t>Havre S, Hetzler E, Whitney P, et al. Themeriver: Visualizing thematic changes in large document collections[J]. Visualization and Computer Graphics, IEEE Transactions on, 2002, 8(1): 9-20.</w:t>
      </w:r>
    </w:p>
    <w:p w14:paraId="3DF582E9" w14:textId="77C1A78B" w:rsidR="005C5661" w:rsidRDefault="005C5661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5C5661">
        <w:rPr>
          <w:color w:val="000000"/>
          <w:sz w:val="16"/>
          <w:szCs w:val="16"/>
        </w:rPr>
        <w:t>Andrienko G L, Andrienko N V. Interactive maps for visual data exploration[J]. International Journal of Geographical I</w:t>
      </w:r>
      <w:r w:rsidRPr="005C5661">
        <w:rPr>
          <w:color w:val="000000"/>
          <w:sz w:val="16"/>
          <w:szCs w:val="16"/>
        </w:rPr>
        <w:t>n</w:t>
      </w:r>
      <w:r w:rsidRPr="005C5661">
        <w:rPr>
          <w:color w:val="000000"/>
          <w:sz w:val="16"/>
          <w:szCs w:val="16"/>
        </w:rPr>
        <w:t>formation Science, 1999, 13(4): 355-374.</w:t>
      </w:r>
    </w:p>
    <w:p w14:paraId="127A9C36" w14:textId="74027BF2" w:rsidR="005C5661" w:rsidRDefault="005C5661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5C5661">
        <w:rPr>
          <w:color w:val="000000"/>
          <w:sz w:val="16"/>
          <w:szCs w:val="16"/>
        </w:rPr>
        <w:t>Derthick M, Kolojejchick J, Roth S F. An Interactive Visualiz</w:t>
      </w:r>
      <w:r w:rsidRPr="005C5661">
        <w:rPr>
          <w:color w:val="000000"/>
          <w:sz w:val="16"/>
          <w:szCs w:val="16"/>
        </w:rPr>
        <w:t>a</w:t>
      </w:r>
      <w:r w:rsidRPr="005C5661">
        <w:rPr>
          <w:color w:val="000000"/>
          <w:sz w:val="16"/>
          <w:szCs w:val="16"/>
        </w:rPr>
        <w:t>tion Environment for Data Exploration[C]//KDD. 1997: 2-9.</w:t>
      </w:r>
    </w:p>
    <w:p w14:paraId="7CA82E04" w14:textId="5180BE53" w:rsidR="005C5661" w:rsidRDefault="005C5661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5C5661">
        <w:rPr>
          <w:color w:val="000000"/>
          <w:sz w:val="16"/>
          <w:szCs w:val="16"/>
        </w:rPr>
        <w:t>Zhu N Q. Data Visualization with D3. js Cookbook[M]. Packt Publishing Ltd, 2013.</w:t>
      </w:r>
    </w:p>
    <w:p w14:paraId="149FAD2A" w14:textId="03BF427C" w:rsidR="005C5661" w:rsidRDefault="005C5661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5C5661">
        <w:rPr>
          <w:color w:val="000000"/>
          <w:sz w:val="16"/>
          <w:szCs w:val="16"/>
        </w:rPr>
        <w:t>Bostock M, Ogievetsky V, Heer J. D³ data-driven documents[J]. Visualization and Computer Graphics, IEEE Transactions on, 2011, 17(12): 2301-2309.</w:t>
      </w:r>
    </w:p>
    <w:p w14:paraId="4205690F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7824EC5A" w14:textId="5B0F2A9D"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5"/>
      <w:headerReference w:type="default" r:id="rId16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AD049" w14:textId="77777777" w:rsidR="001550DE" w:rsidRDefault="001550DE">
      <w:r>
        <w:separator/>
      </w:r>
    </w:p>
  </w:endnote>
  <w:endnote w:type="continuationSeparator" w:id="0">
    <w:p w14:paraId="7F8309BA" w14:textId="77777777" w:rsidR="001550DE" w:rsidRDefault="0015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B6252" w14:textId="77777777" w:rsidR="001550DE" w:rsidRDefault="001550DE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D981C" w14:textId="77777777" w:rsidR="001550DE" w:rsidRDefault="001550DE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792B4" w14:textId="77777777" w:rsidR="001550DE" w:rsidRDefault="001550DE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C21AC" w14:textId="77777777" w:rsidR="001550DE" w:rsidRDefault="001550DE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547AD3B" w14:textId="77777777" w:rsidR="001550DE" w:rsidRDefault="00155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404BF" w14:textId="77777777" w:rsidR="001550DE" w:rsidRDefault="001550DE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  <w:t>IEEE TRANSACTIONS ON XXXXXXXXXXXXXXXXXXXX,  vol.  #,  no.  #,  MMMMMMMM  1996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D61A3" w14:textId="77777777" w:rsidR="001550DE" w:rsidRDefault="001550DE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59EB1" w14:textId="77777777" w:rsidR="001550DE" w:rsidRDefault="001550DE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>
      <w:fldChar w:fldCharType="begin"/>
    </w:r>
    <w:r>
      <w:instrText xml:space="preserve"> PAGE </w:instrText>
    </w:r>
    <w:r>
      <w:fldChar w:fldCharType="separate"/>
    </w:r>
    <w:r w:rsidR="007564E7">
      <w:rPr>
        <w:noProof/>
      </w:rPr>
      <w:t>1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F78C6" w14:textId="77777777" w:rsidR="001550DE" w:rsidRDefault="001550DE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C9118F">
      <w:rPr>
        <w:noProof/>
      </w:rPr>
      <w:t>2</w:t>
    </w:r>
    <w:r>
      <w:rPr>
        <w:noProof/>
      </w:rPr>
      <w:fldChar w:fldCharType="end"/>
    </w: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  <w:t>IEEE TRANSACTIONS ON journal name,  manuscript id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5F920" w14:textId="77777777" w:rsidR="001550DE" w:rsidRDefault="001550DE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 w:rsidR="009C38FC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FA20B2"/>
    <w:multiLevelType w:val="hybridMultilevel"/>
    <w:tmpl w:val="B6BA7AF6"/>
    <w:lvl w:ilvl="0" w:tplc="5796879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70A11D8"/>
    <w:multiLevelType w:val="multilevel"/>
    <w:tmpl w:val="754A2E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1E9459CB"/>
    <w:multiLevelType w:val="multilevel"/>
    <w:tmpl w:val="754A2E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EC777E7"/>
    <w:multiLevelType w:val="multilevel"/>
    <w:tmpl w:val="5E4855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2">
    <w:nsid w:val="324D6553"/>
    <w:multiLevelType w:val="hybridMultilevel"/>
    <w:tmpl w:val="4F98C8BC"/>
    <w:lvl w:ilvl="0" w:tplc="689472A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8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>
    <w:nsid w:val="47FE15F0"/>
    <w:multiLevelType w:val="hybridMultilevel"/>
    <w:tmpl w:val="80886E6A"/>
    <w:lvl w:ilvl="0" w:tplc="9B6C24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2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3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4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9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1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9"/>
  </w:num>
  <w:num w:numId="4">
    <w:abstractNumId w:val="27"/>
  </w:num>
  <w:num w:numId="5">
    <w:abstractNumId w:val="39"/>
  </w:num>
  <w:num w:numId="6">
    <w:abstractNumId w:val="12"/>
  </w:num>
  <w:num w:numId="7">
    <w:abstractNumId w:val="21"/>
  </w:num>
  <w:num w:numId="8">
    <w:abstractNumId w:val="10"/>
  </w:num>
  <w:num w:numId="9">
    <w:abstractNumId w:val="9"/>
  </w:num>
  <w:num w:numId="10">
    <w:abstractNumId w:val="0"/>
  </w:num>
  <w:num w:numId="11">
    <w:abstractNumId w:val="20"/>
  </w:num>
  <w:num w:numId="12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8"/>
  </w:num>
  <w:num w:numId="14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3"/>
  </w:num>
  <w:num w:numId="16">
    <w:abstractNumId w:val="13"/>
  </w:num>
  <w:num w:numId="17">
    <w:abstractNumId w:val="33"/>
  </w:num>
  <w:num w:numId="18">
    <w:abstractNumId w:val="30"/>
  </w:num>
  <w:num w:numId="19">
    <w:abstractNumId w:val="40"/>
  </w:num>
  <w:num w:numId="20">
    <w:abstractNumId w:val="17"/>
  </w:num>
  <w:num w:numId="21">
    <w:abstractNumId w:val="16"/>
  </w:num>
  <w:num w:numId="22">
    <w:abstractNumId w:val="38"/>
  </w:num>
  <w:num w:numId="23">
    <w:abstractNumId w:val="24"/>
  </w:num>
  <w:num w:numId="24">
    <w:abstractNumId w:val="35"/>
  </w:num>
  <w:num w:numId="25">
    <w:abstractNumId w:val="4"/>
  </w:num>
  <w:num w:numId="26">
    <w:abstractNumId w:val="2"/>
  </w:num>
  <w:num w:numId="27">
    <w:abstractNumId w:val="6"/>
  </w:num>
  <w:num w:numId="28">
    <w:abstractNumId w:val="25"/>
  </w:num>
  <w:num w:numId="29">
    <w:abstractNumId w:val="41"/>
  </w:num>
  <w:num w:numId="30">
    <w:abstractNumId w:val="31"/>
  </w:num>
  <w:num w:numId="31">
    <w:abstractNumId w:val="26"/>
  </w:num>
  <w:num w:numId="32">
    <w:abstractNumId w:val="34"/>
  </w:num>
  <w:num w:numId="33">
    <w:abstractNumId w:val="36"/>
  </w:num>
  <w:num w:numId="34">
    <w:abstractNumId w:val="7"/>
  </w:num>
  <w:num w:numId="35">
    <w:abstractNumId w:val="8"/>
  </w:num>
  <w:num w:numId="36">
    <w:abstractNumId w:val="18"/>
  </w:num>
  <w:num w:numId="37">
    <w:abstractNumId w:val="37"/>
  </w:num>
  <w:num w:numId="38">
    <w:abstractNumId w:val="32"/>
  </w:num>
  <w:num w:numId="39">
    <w:abstractNumId w:val="3"/>
  </w:num>
  <w:num w:numId="40">
    <w:abstractNumId w:val="11"/>
  </w:num>
  <w:num w:numId="41">
    <w:abstractNumId w:val="14"/>
  </w:num>
  <w:num w:numId="42">
    <w:abstractNumId w:val="5"/>
  </w:num>
  <w:num w:numId="43">
    <w:abstractNumId w:val="29"/>
  </w:num>
  <w:num w:numId="44">
    <w:abstractNumId w:val="22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mirrorMargins/>
  <w:bordersDoNotSurroundHeader/>
  <w:bordersDoNotSurroundFooter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39C"/>
    <w:rsid w:val="000210D6"/>
    <w:rsid w:val="00032DB1"/>
    <w:rsid w:val="0003409C"/>
    <w:rsid w:val="000438E3"/>
    <w:rsid w:val="00060025"/>
    <w:rsid w:val="000B3D08"/>
    <w:rsid w:val="000E570D"/>
    <w:rsid w:val="00121D80"/>
    <w:rsid w:val="001332F1"/>
    <w:rsid w:val="001447B7"/>
    <w:rsid w:val="001550DE"/>
    <w:rsid w:val="001568EC"/>
    <w:rsid w:val="00177B9E"/>
    <w:rsid w:val="001B2AB6"/>
    <w:rsid w:val="001D044E"/>
    <w:rsid w:val="001E3B05"/>
    <w:rsid w:val="001F2437"/>
    <w:rsid w:val="00242619"/>
    <w:rsid w:val="0024799D"/>
    <w:rsid w:val="002522DF"/>
    <w:rsid w:val="00264792"/>
    <w:rsid w:val="00267934"/>
    <w:rsid w:val="0027695E"/>
    <w:rsid w:val="002C7D04"/>
    <w:rsid w:val="002D46B5"/>
    <w:rsid w:val="002D6E3D"/>
    <w:rsid w:val="002E799D"/>
    <w:rsid w:val="002F3FAB"/>
    <w:rsid w:val="002F52CF"/>
    <w:rsid w:val="00300491"/>
    <w:rsid w:val="003056C2"/>
    <w:rsid w:val="003410C8"/>
    <w:rsid w:val="003621CA"/>
    <w:rsid w:val="00366503"/>
    <w:rsid w:val="0037289A"/>
    <w:rsid w:val="0037293C"/>
    <w:rsid w:val="00376C26"/>
    <w:rsid w:val="00376C59"/>
    <w:rsid w:val="00383E9F"/>
    <w:rsid w:val="003A36C9"/>
    <w:rsid w:val="003A4AAE"/>
    <w:rsid w:val="0042136C"/>
    <w:rsid w:val="00437FCF"/>
    <w:rsid w:val="00443295"/>
    <w:rsid w:val="00452896"/>
    <w:rsid w:val="004C598A"/>
    <w:rsid w:val="004D1054"/>
    <w:rsid w:val="005348DB"/>
    <w:rsid w:val="00540F99"/>
    <w:rsid w:val="005674FB"/>
    <w:rsid w:val="00586CC0"/>
    <w:rsid w:val="00592D10"/>
    <w:rsid w:val="00595C72"/>
    <w:rsid w:val="005B1B84"/>
    <w:rsid w:val="005B2017"/>
    <w:rsid w:val="005B71A0"/>
    <w:rsid w:val="005C5661"/>
    <w:rsid w:val="00603CF5"/>
    <w:rsid w:val="00604BBC"/>
    <w:rsid w:val="0060747E"/>
    <w:rsid w:val="00612BE0"/>
    <w:rsid w:val="00631091"/>
    <w:rsid w:val="00661B83"/>
    <w:rsid w:val="00666572"/>
    <w:rsid w:val="006771CA"/>
    <w:rsid w:val="00680986"/>
    <w:rsid w:val="00687A53"/>
    <w:rsid w:val="00687DD3"/>
    <w:rsid w:val="0069250A"/>
    <w:rsid w:val="00693B74"/>
    <w:rsid w:val="0071239C"/>
    <w:rsid w:val="00715A92"/>
    <w:rsid w:val="007241F1"/>
    <w:rsid w:val="0073587B"/>
    <w:rsid w:val="0074172D"/>
    <w:rsid w:val="0075378E"/>
    <w:rsid w:val="00753F24"/>
    <w:rsid w:val="00754DFE"/>
    <w:rsid w:val="00755DD6"/>
    <w:rsid w:val="007564E7"/>
    <w:rsid w:val="0076195F"/>
    <w:rsid w:val="00767152"/>
    <w:rsid w:val="00772565"/>
    <w:rsid w:val="00786503"/>
    <w:rsid w:val="007950CF"/>
    <w:rsid w:val="007B3A9C"/>
    <w:rsid w:val="007F51FB"/>
    <w:rsid w:val="0083374D"/>
    <w:rsid w:val="00834245"/>
    <w:rsid w:val="00834B4C"/>
    <w:rsid w:val="00850C4C"/>
    <w:rsid w:val="00887762"/>
    <w:rsid w:val="008C7E3A"/>
    <w:rsid w:val="00914138"/>
    <w:rsid w:val="00945310"/>
    <w:rsid w:val="00961D58"/>
    <w:rsid w:val="009848F6"/>
    <w:rsid w:val="009C38FC"/>
    <w:rsid w:val="009E604A"/>
    <w:rsid w:val="00A11107"/>
    <w:rsid w:val="00A20DC8"/>
    <w:rsid w:val="00A211B7"/>
    <w:rsid w:val="00A474A2"/>
    <w:rsid w:val="00A55FF6"/>
    <w:rsid w:val="00A64EB7"/>
    <w:rsid w:val="00A76BBC"/>
    <w:rsid w:val="00A8622F"/>
    <w:rsid w:val="00AA1609"/>
    <w:rsid w:val="00AB633F"/>
    <w:rsid w:val="00AB6C41"/>
    <w:rsid w:val="00AC0E22"/>
    <w:rsid w:val="00AE4205"/>
    <w:rsid w:val="00B23D4B"/>
    <w:rsid w:val="00B44DCE"/>
    <w:rsid w:val="00B538EB"/>
    <w:rsid w:val="00BA1054"/>
    <w:rsid w:val="00BA6D26"/>
    <w:rsid w:val="00C17F2D"/>
    <w:rsid w:val="00C406C5"/>
    <w:rsid w:val="00C51E38"/>
    <w:rsid w:val="00C9118F"/>
    <w:rsid w:val="00CC107B"/>
    <w:rsid w:val="00CD478A"/>
    <w:rsid w:val="00CE5D05"/>
    <w:rsid w:val="00CF1C6D"/>
    <w:rsid w:val="00D00930"/>
    <w:rsid w:val="00D021C7"/>
    <w:rsid w:val="00D546C6"/>
    <w:rsid w:val="00D66EDA"/>
    <w:rsid w:val="00D7063D"/>
    <w:rsid w:val="00D72608"/>
    <w:rsid w:val="00D80E2E"/>
    <w:rsid w:val="00D96813"/>
    <w:rsid w:val="00DD3B3D"/>
    <w:rsid w:val="00DE06E6"/>
    <w:rsid w:val="00DE2722"/>
    <w:rsid w:val="00E12B17"/>
    <w:rsid w:val="00E27AC6"/>
    <w:rsid w:val="00E67B8F"/>
    <w:rsid w:val="00E900BA"/>
    <w:rsid w:val="00E9114B"/>
    <w:rsid w:val="00EB3A5E"/>
    <w:rsid w:val="00EB3D5F"/>
    <w:rsid w:val="00EC1394"/>
    <w:rsid w:val="00F0500D"/>
    <w:rsid w:val="00F27CCA"/>
    <w:rsid w:val="00F32092"/>
    <w:rsid w:val="00F72218"/>
    <w:rsid w:val="00F810E1"/>
    <w:rsid w:val="00F964F4"/>
    <w:rsid w:val="00FB2F1F"/>
    <w:rsid w:val="00FB555C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79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table" w:styleId="TableGrid">
    <w:name w:val="Table Grid"/>
    <w:basedOn w:val="TableNormal"/>
    <w:rsid w:val="00376C2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C61D1-D16D-B84C-889F-1BA4EB76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\Users\eespriu\AppData\Local\Temp\wze014\Trans_final_submission.dot</Template>
  <TotalTime>636</TotalTime>
  <Pages>3</Pages>
  <Words>1766</Words>
  <Characters>10072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11815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ERSI ZHA</cp:lastModifiedBy>
  <cp:revision>65</cp:revision>
  <cp:lastPrinted>2003-04-30T17:12:00Z</cp:lastPrinted>
  <dcterms:created xsi:type="dcterms:W3CDTF">2012-11-09T22:24:00Z</dcterms:created>
  <dcterms:modified xsi:type="dcterms:W3CDTF">2014-03-03T04:41:00Z</dcterms:modified>
</cp:coreProperties>
</file>