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</w:pPr>
      <w:r>
        <w:rPr>
          <w:b/>
          <w:color w:val="2D2D2D"/>
          <w:sz w:val="40"/>
        </w:rPr>
        <w:t>{{titre: sujet de la réunion en 4 à 9 mots, sans date ni le mot réunion, déduit de la section L'essentiel}}</w:t>
      </w:r>
    </w:p>
    <w:p>
      <w:pPr>
        <w:spacing w:before="0" w:after="200"/>
      </w:pPr>
      <w:r>
        <w:rPr>
          <w:color w:val="6B7280"/>
          <w:sz w:val="17"/>
        </w:rPr>
        <w:t>{{conversation_name}}</w:t>
      </w:r>
      <w:r>
        <w:rPr>
          <w:color w:val="9CA3AF"/>
          <w:sz w:val="17"/>
        </w:rPr>
        <w:t xml:space="preserve">   ·   </w:t>
      </w:r>
      <w:r>
        <w:rPr>
          <w:color w:val="6B7280"/>
          <w:sz w:val="17"/>
        </w:rPr>
        <w:t>{{organization_name}}</w:t>
      </w:r>
      <w:r>
        <w:rPr>
          <w:color w:val="9CA3AF"/>
          <w:sz w:val="17"/>
        </w:rPr>
        <w:t xml:space="preserve">   ·   </w:t>
      </w:r>
      <w:r>
        <w:rPr>
          <w:color w:val="6B7280"/>
          <w:sz w:val="17"/>
        </w:rPr>
        <w:t>{{job_date}}</w:t>
      </w:r>
    </w:p>
    <w:tbl>
      <w:tblPr>
        <w:tblW w:type="dxa" w:w="9865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98"/>
        <w:gridCol w:w="2239"/>
        <w:gridCol w:w="170"/>
        <w:gridCol w:w="2239"/>
        <w:gridCol w:w="170"/>
        <w:gridCol w:w="2239"/>
        <w:gridCol w:w="170"/>
        <w:gridCol w:w="2239"/>
        <w:gridCol w:w="198"/>
      </w:tblGrid>
      <w:tr>
        <w:trPr>
          <w:cantSplit/>
          <w:trHeight w:val="198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00"/>
            </w:pPr>
            <w:r>
              <w:rPr>
                <w:b/>
                <w:color w:val="FFFFFF"/>
                <w:spacing w:val="12"/>
                <w:sz w:val="13"/>
                <w:shd w:val="clear" w:color="auto" w:fill="D97706"/>
              </w:rPr>
              <w:t xml:space="preserve">   POINTS CLÉS   </w:t>
            </w:r>
          </w:p>
          <w:p>
            <w:pPr>
              <w:spacing w:after="0" w:line="300" w:lineRule="auto"/>
            </w:pPr>
            <w:r>
              <w:rPr>
                <w:color w:val="2D2D2D"/>
                <w:sz w:val="25"/>
              </w:rPr>
              <w:t>{{essentiel: la phrase de la section L'essentiel, recopiée}}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28" w:type="dxa"/>
              <w:bottom w:w="45" w:type="dxa"/>
            </w:tcMar>
          </w:tcPr>
          <w:p>
            <w:pPr>
              <w:spacing w:before="0" w:after="0"/>
            </w:pPr>
            <w:r>
              <w:rPr>
                <w:color w:val="92400E"/>
                <w:sz w:val="14"/>
              </w:rPr>
              <w:t xml:space="preserve">●  </w:t>
            </w:r>
            <w:r>
              <w:rPr>
                <w:b/>
                <w:color w:val="92400E"/>
                <w:spacing w:val="10"/>
                <w:sz w:val="15"/>
              </w:rPr>
              <w:t>À SAVOIR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color w:val="D97706"/>
                <w:sz w:val="40"/>
              </w:rPr>
              <w:t>{{points: les puces de la section Points clés, dans l'ordre, 8 au maximum}}{{points.numero: numéro sur deux chiffres, 01 pour le premier}}</w:t>
            </w:r>
          </w:p>
        </w:tc>
        <w:tc>
          <w:tcPr>
            <w:tcW w:type="dxa" w:w="7227"/>
            <w:gridSpan w:val="6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color w:val="2D2D2D"/>
                <w:sz w:val="20"/>
              </w:rPr>
              <w:t>{{points.texte: la puce recopiée avec son passage en gras **…**, 25 mots maximum}}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1DAF92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b/>
                <w:color w:val="1DAF92"/>
                <w:spacing w:val="10"/>
                <w:sz w:val="15"/>
              </w:rPr>
              <w:t>CE QUI CHANGE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{{ce_qui_change: la section Ce qui change, une ligne par puce commençant par • suivi d'un espace, 18 mots maximum chacune}}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92400E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b/>
                <w:color w:val="92400E"/>
                <w:spacing w:val="10"/>
                <w:sz w:val="15"/>
              </w:rPr>
              <w:t>À RETENIR POUR LA SUITE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{{a_retenir: la section À retenir pour la suite, une ligne par puce commençant par • suivi d'un espace, porteur en gras, 18 mots maximum chacune}}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28" w:type="dxa"/>
              <w:bottom w:w="45" w:type="dxa"/>
            </w:tcMar>
          </w:tcPr>
          <w:p>
            <w:pPr>
              <w:spacing w:before="0" w:after="0"/>
            </w:pPr>
            <w:r>
              <w:rPr>
                <w:color w:val="92400E"/>
                <w:sz w:val="14"/>
              </w:rPr>
              <w:t xml:space="preserve">●  </w:t>
            </w:r>
            <w:r>
              <w:rPr>
                <w:b/>
                <w:color w:val="92400E"/>
                <w:spacing w:val="10"/>
                <w:sz w:val="15"/>
              </w:rPr>
              <w:t>CHIFFRES CLÉS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409"/>
            <w:gridSpan w:val="2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color w:val="92400E"/>
                <w:sz w:val="28"/>
              </w:rPr>
              <w:t>{{chiffres: les puces de la section Chiffres clés, 4 au maximum, les plus parlantes d'abord}}{{chiffres.valeur: la valeur seule avec son unité, 14 caractères maximum}}</w:t>
            </w:r>
          </w:p>
        </w:tc>
        <w:tc>
          <w:tcPr>
            <w:tcW w:type="dxa" w:w="7057"/>
            <w:gridSpan w:val="5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color w:val="2D2D2D"/>
                <w:sz w:val="19"/>
              </w:rPr>
              <w:t>{{chiffres.objet: ce à quoi elle se rapporte, 12 mots maximum}}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6B7280"/>
                <w:spacing w:val="10"/>
                <w:sz w:val="14"/>
              </w:rPr>
              <w:t xml:space="preserve">PARTICIPANTS   </w:t>
            </w:r>
            <w:r>
              <w:rPr>
                <w:color w:val="6B7280"/>
                <w:sz w:val="17"/>
              </w:rPr>
              <w:t>{{participants_ligne: les noms de la section Participants séparés par des virgules}}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98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keepNext/>
        <w:spacing w:before="320" w:after="80"/>
      </w:pPr>
      <w:r>
        <w:rPr>
          <w:b/>
          <w:color w:val="13806B"/>
          <w:spacing w:val="16"/>
          <w:sz w:val="16"/>
        </w:rPr>
        <w:t>CARTE DES THÈMES</w:t>
      </w:r>
    </w:p>
    <w:p>
      <w:pPr>
        <w:spacing w:before="0" w:after="0"/>
        <w:jc w:val="center"/>
      </w:pPr>
      <w:r>
        <w:t>{{mindmap_themes: thème central = sujet de la réunion en 2 à 5 mots ; reprendre la section Thèmes : une branche par thème, ses sous-puces comme détails}}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020" w:bottom="1247" w:left="1020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charset w:val="00"/>
    <w:family w:val="swiss"/>
    <w:pitch w:val="variable"/>
    <w:embedRegular r:id="rIdF1" w:fontKey="{A5D65850-F74C-499E-A176-47BD09024BC1}"/>
    <w:embedBold r:id="rIdF2" w:fontKey="{80C78761-22B0-42C8-A052-44F87D55189C}"/>
    <w:embedItalic r:id="rIdF3" w:fontKey="{43D8B904-C194-469E-83EB-462289A326A3}"/>
    <w:embedBoldItalic r:id="rIdF4" w:fontKey="{D4E5B6F9-D69C-4763-944B-B6E8E3BE7D23}"/>
  </w:font>
  <w:font w:name="Inter Light">
    <w:charset w:val="00"/>
    <w:family w:val="swiss"/>
    <w:pitch w:val="variable"/>
    <w:embedRegular r:id="rIdF5" w:fontKey="{00854417-3629-4EB6-A642-DDE1ECA69527}"/>
  </w:font>
  <w:font w:name="Inter SemiBold">
    <w:charset w:val="00"/>
    <w:family w:val="swiss"/>
    <w:pitch w:val="variable"/>
    <w:embedRegular r:id="rIdF6" w:fontKey="{B2BD7F7B-62AE-4320-9780-9F0C6D13BE2D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1DAF92"/>
      </w:pBdr>
      <w:tabs>
        <w:tab w:pos="9865" w:val="right"/>
      </w:tabs>
      <w:spacing w:after="0"/>
    </w:pPr>
    <w:r>
      <w:rPr>
        <w:rFonts w:ascii="Inter Light" w:hAnsi="Inter Light" w:cs="Inter Light"/>
        <w:color w:val="9CA3AF"/>
        <w:sz w:val="14"/>
      </w:rPr>
      <w:t>Document généré avec LinTO par intelligence artificielle, à relire avant diffusion</w:t>
    </w:r>
    <w:r>
      <w:rPr>
        <w:sz w:val="14"/>
      </w:rPr>
      <w:tab/>
    </w:r>
    <w:r>
      <w:rPr>
        <w:color w:val="6B7280"/>
        <w:sz w:val="15"/>
      </w:rPr>
      <w:t xml:space="preserve">Page </w:t>
    </w:r>
    <w:r>
      <w:rPr>
        <w:b/>
        <w:color w:val="2D2D2D"/>
        <w:sz w:val="15"/>
      </w:rPr>
      <w:fldChar w:fldCharType="begin"/>
    </w:r>
    <w:r>
      <w:rPr>
        <w:b/>
        <w:color w:val="2D2D2D"/>
        <w:sz w:val="15"/>
      </w:rPr>
      <w:instrText xml:space="preserve"> PAGE </w:instrText>
    </w:r>
    <w:r>
      <w:rPr>
        <w:b/>
        <w:color w:val="2D2D2D"/>
        <w:sz w:val="15"/>
      </w:rPr>
      <w:fldChar w:fldCharType="separate"/>
    </w:r>
    <w:r>
      <w:rPr>
        <w:b/>
        <w:color w:val="2D2D2D"/>
        <w:sz w:val="15"/>
      </w:rPr>
      <w:t>1</w:t>
    </w:r>
    <w:r>
      <w:rPr>
        <w:b/>
        <w:color w:val="2D2D2D"/>
        <w:sz w:val="15"/>
      </w:rPr>
      <w:fldChar w:fldCharType="end"/>
    </w:r>
    <w:r>
      <w:rPr>
        <w:color w:val="6B7280"/>
        <w:sz w:val="15"/>
      </w:rPr>
      <w:t xml:space="preserve"> / </w:t>
    </w:r>
    <w:r>
      <w:rPr>
        <w:color w:val="6B7280"/>
        <w:sz w:val="15"/>
      </w:rPr>
      <w:fldChar w:fldCharType="begin"/>
    </w:r>
    <w:r>
      <w:rPr>
        <w:color w:val="6B7280"/>
        <w:sz w:val="15"/>
      </w:rPr>
      <w:instrText xml:space="preserve"> NUMPAGES </w:instrText>
    </w:r>
    <w:r>
      <w:rPr>
        <w:color w:val="6B7280"/>
        <w:sz w:val="15"/>
      </w:rP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</w:p>
  <w:p>
    <w:pPr>
      <w:spacing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D1D5DB"/>
      </w:pBdr>
      <w:tabs>
        <w:tab w:pos="9865" w:val="right"/>
      </w:tabs>
    </w:pPr>
    <w:r>
      <w:drawing>
        <wp:inline xmlns:a="http://schemas.openxmlformats.org/drawingml/2006/main" xmlns:pic="http://schemas.openxmlformats.org/drawingml/2006/picture">
          <wp:extent cx="956522" cy="19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nto-studio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6522" cy="19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 Light" w:hAnsi="Inter Light" w:cs="Inter Light"/>
        <w:color w:val="6B7280"/>
        <w:sz w:val="15"/>
      </w:rPr>
      <w:tab/>
      <w:t>{{organization_name}}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Inter" w:eastAsia="Inte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Inter" w:hAnsi="Inter" w:cs="Inter" w:eastAsia="Inter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Inter" w:hAnsi="Inter" w:cs="Inter" w:eastAsia="Inter"/>
      <w:b/>
      <w:bCs/>
      <w:i w:val="0"/>
      <w:color w:val="2D2D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bottom w:val="single" w:sz="6" w:space="2" w:color="1DAF92"/>
      </w:pBdr>
      <w:spacing w:before="240" w:after="100"/>
      <w:outlineLvl w:val="1"/>
    </w:pPr>
    <w:rPr>
      <w:rFonts w:ascii="Inter" w:hAnsi="Inter" w:cs="Inter" w:eastAsia="Inter"/>
      <w:b/>
      <w:bCs/>
      <w:i w:val="0"/>
      <w:color w:val="2D2D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="Inter" w:hAnsi="Inter" w:cs="Inter" w:eastAsia="Inter"/>
      <w:b/>
      <w:bCs/>
      <w:i w:val="0"/>
      <w:color w:val="1380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Inter" w:hAnsi="Inter" w:cs="Inter" w:eastAsia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Inter" w:hAnsi="Inter" w:cs="Inter" w:eastAsia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Points clés · LinTO</dc:title>
  <dc:subject>points-cles</dc:subject>
  <dc:creator>LinTO</dc:creator>
  <cp:keywords/>
  <dc:description>Template LLM-Gateway. Placeholders {{nom: consigne}} remplis par le prompt d'extraction.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