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BFA07" w14:textId="58212E30" w:rsidR="00F036C1" w:rsidRDefault="002C5B00">
      <w:pPr>
        <w:pStyle w:val="Subtitle"/>
        <w:pBdr>
          <w:bottom w:val="single" w:sz="8" w:space="1" w:color="AEAAAA"/>
        </w:pBdr>
        <w:ind w:left="-567"/>
        <w:rPr>
          <w:b/>
          <w:sz w:val="23"/>
          <w:szCs w:val="23"/>
        </w:rPr>
      </w:pPr>
      <w:r>
        <w:rPr>
          <w:sz w:val="52"/>
          <w:szCs w:val="52"/>
        </w:rPr>
        <w:t>SEEMA MANISH</w:t>
      </w:r>
      <w:r w:rsidR="00000000">
        <w:rPr>
          <w:sz w:val="48"/>
          <w:szCs w:val="48"/>
        </w:rPr>
        <w:tab/>
      </w:r>
      <w:r w:rsidR="00000000">
        <w:rPr>
          <w:sz w:val="23"/>
          <w:szCs w:val="23"/>
        </w:rPr>
        <w:t xml:space="preserve">   </w:t>
      </w:r>
      <w:r>
        <w:rPr>
          <w:sz w:val="23"/>
          <w:szCs w:val="23"/>
        </w:rPr>
        <w:t xml:space="preserve">                                                                                                              </w:t>
      </w:r>
      <w:r>
        <w:rPr>
          <w:noProof/>
        </w:rPr>
        <w:drawing>
          <wp:inline distT="0" distB="0" distL="0" distR="0" wp14:anchorId="7A42486E" wp14:editId="2FA37B60">
            <wp:extent cx="821690" cy="952330"/>
            <wp:effectExtent l="0" t="0" r="0" b="635"/>
            <wp:docPr id="95006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92" cy="971571"/>
                    </a:xfrm>
                    <a:prstGeom prst="rect">
                      <a:avLst/>
                    </a:prstGeom>
                    <a:noFill/>
                    <a:ln>
                      <a:noFill/>
                    </a:ln>
                  </pic:spPr>
                </pic:pic>
              </a:graphicData>
            </a:graphic>
          </wp:inline>
        </w:drawing>
      </w:r>
      <w:r w:rsidR="00000000">
        <w:rPr>
          <w:sz w:val="23"/>
          <w:szCs w:val="23"/>
        </w:rPr>
        <w:tab/>
      </w:r>
      <w:r w:rsidR="00000000">
        <w:rPr>
          <w:sz w:val="23"/>
          <w:szCs w:val="23"/>
        </w:rPr>
        <w:tab/>
      </w:r>
      <w:r w:rsidR="00000000">
        <w:rPr>
          <w:sz w:val="23"/>
          <w:szCs w:val="23"/>
        </w:rPr>
        <w:tab/>
        <w:t xml:space="preserve">        </w:t>
      </w:r>
    </w:p>
    <w:p w14:paraId="77E38221" w14:textId="1C7CDC51" w:rsidR="00F036C1" w:rsidRDefault="00000000">
      <w:pPr>
        <w:pStyle w:val="Subtitle"/>
        <w:spacing w:after="80"/>
        <w:ind w:left="-567"/>
      </w:pPr>
      <w:proofErr w:type="gramStart"/>
      <w:r>
        <w:t xml:space="preserve">Telephone </w:t>
      </w:r>
      <w:r w:rsidR="002C5B00">
        <w:t>:</w:t>
      </w:r>
      <w:proofErr w:type="gramEnd"/>
      <w:r w:rsidR="002C5B00">
        <w:t xml:space="preserve"> </w:t>
      </w:r>
      <w:r w:rsidR="002C5B00" w:rsidRPr="002C5B00">
        <w:rPr>
          <w:lang w:val="en-IN"/>
        </w:rPr>
        <w:t xml:space="preserve">+91-9947231124 </w:t>
      </w:r>
      <w:r>
        <w:t xml:space="preserve">| Email </w:t>
      </w:r>
      <w:r w:rsidR="002C5B00">
        <w:t xml:space="preserve">: </w:t>
      </w:r>
      <w:r w:rsidR="002C5B00" w:rsidRPr="002C5B00">
        <w:rPr>
          <w:lang w:val="en-IN"/>
        </w:rPr>
        <w:t>seemamanishvenparampil@gmail.com</w:t>
      </w:r>
    </w:p>
    <w:p w14:paraId="6E0436E7" w14:textId="77777777" w:rsidR="00F036C1" w:rsidRDefault="00F036C1">
      <w:pPr>
        <w:rPr>
          <w:rFonts w:ascii="Calibri" w:eastAsia="Calibri" w:hAnsi="Calibri" w:cs="Calibri"/>
          <w:sz w:val="22"/>
          <w:szCs w:val="22"/>
        </w:rPr>
      </w:pPr>
    </w:p>
    <w:p w14:paraId="32BB3E85" w14:textId="77777777" w:rsidR="00F036C1" w:rsidRDefault="00000000">
      <w:pPr>
        <w:pStyle w:val="Subtitle"/>
        <w:pBdr>
          <w:bottom w:val="single" w:sz="8" w:space="1" w:color="AEAAAA"/>
        </w:pBdr>
        <w:ind w:left="-567"/>
        <w:rPr>
          <w:sz w:val="24"/>
          <w:szCs w:val="24"/>
        </w:rPr>
      </w:pPr>
      <w:r>
        <w:rPr>
          <w:sz w:val="24"/>
          <w:szCs w:val="24"/>
        </w:rPr>
        <w:t>PERSONAL SUMMARY</w:t>
      </w:r>
    </w:p>
    <w:p w14:paraId="252AC096" w14:textId="46193361" w:rsidR="00F036C1" w:rsidRPr="002C5B00" w:rsidRDefault="002C5B00">
      <w:pPr>
        <w:jc w:val="both"/>
        <w:rPr>
          <w:rFonts w:ascii="Calibri" w:eastAsia="Calibri" w:hAnsi="Calibri" w:cs="Calibri"/>
          <w:i/>
          <w:color w:val="171717"/>
          <w:sz w:val="22"/>
          <w:szCs w:val="22"/>
        </w:rPr>
      </w:pPr>
      <w:r w:rsidRPr="002C5B00">
        <w:rPr>
          <w:rFonts w:ascii="Calibri" w:eastAsia="Calibri" w:hAnsi="Calibri" w:cs="Calibri"/>
          <w:iCs/>
          <w:color w:val="171717"/>
          <w:sz w:val="22"/>
          <w:szCs w:val="22"/>
        </w:rPr>
        <w:t xml:space="preserve">Passionate and dedicated registered nurse with </w:t>
      </w:r>
      <w:r>
        <w:rPr>
          <w:rFonts w:ascii="Calibri" w:eastAsia="Calibri" w:hAnsi="Calibri" w:cs="Calibri"/>
          <w:iCs/>
          <w:color w:val="171717"/>
          <w:sz w:val="22"/>
          <w:szCs w:val="22"/>
        </w:rPr>
        <w:t>1</w:t>
      </w:r>
      <w:r w:rsidR="00534D27">
        <w:rPr>
          <w:rFonts w:ascii="Calibri" w:eastAsia="Calibri" w:hAnsi="Calibri" w:cs="Calibri"/>
          <w:iCs/>
          <w:color w:val="171717"/>
          <w:sz w:val="22"/>
          <w:szCs w:val="22"/>
        </w:rPr>
        <w:t>6</w:t>
      </w:r>
      <w:r w:rsidRPr="002C5B00">
        <w:rPr>
          <w:rFonts w:ascii="Calibri" w:eastAsia="Calibri" w:hAnsi="Calibri" w:cs="Calibri"/>
          <w:iCs/>
          <w:color w:val="171717"/>
          <w:sz w:val="22"/>
          <w:szCs w:val="22"/>
        </w:rPr>
        <w:t xml:space="preserve"> years of experience in providing compassionate care in various healthcare settings. Skilled in clinical assessments, patient education, and care planning. Known for maintaining high standards of patient care and fostering positive relationships with patients and multidisciplinary teams. Committed to ongoing professional development and staying abreast of the latest medical advancements. Seeking to leverage my expertise and empathy to contribute to </w:t>
      </w:r>
      <w:bookmarkStart w:id="0" w:name="_Hlk166317341"/>
      <w:r w:rsidR="00D46B80">
        <w:rPr>
          <w:rFonts w:ascii="Calibri" w:eastAsia="Calibri" w:hAnsi="Calibri" w:cs="Calibri"/>
          <w:iCs/>
          <w:color w:val="171717"/>
          <w:sz w:val="22"/>
          <w:szCs w:val="22"/>
        </w:rPr>
        <w:t>Mammen Memorial Hospital</w:t>
      </w:r>
      <w:r w:rsidRPr="002C5B00">
        <w:rPr>
          <w:rFonts w:ascii="Calibri" w:eastAsia="Calibri" w:hAnsi="Calibri" w:cs="Calibri"/>
          <w:iCs/>
          <w:color w:val="171717"/>
          <w:sz w:val="22"/>
          <w:szCs w:val="22"/>
        </w:rPr>
        <w:t xml:space="preserve">'s </w:t>
      </w:r>
      <w:bookmarkEnd w:id="0"/>
      <w:r w:rsidRPr="002C5B00">
        <w:rPr>
          <w:rFonts w:ascii="Calibri" w:eastAsia="Calibri" w:hAnsi="Calibri" w:cs="Calibri"/>
          <w:iCs/>
          <w:color w:val="171717"/>
          <w:sz w:val="22"/>
          <w:szCs w:val="22"/>
        </w:rPr>
        <w:t>mission of delivering exceptional patient care and outcomes</w:t>
      </w:r>
      <w:r w:rsidRPr="002C5B00">
        <w:rPr>
          <w:rFonts w:ascii="Calibri" w:eastAsia="Calibri" w:hAnsi="Calibri" w:cs="Calibri"/>
          <w:i/>
          <w:color w:val="171717"/>
          <w:sz w:val="22"/>
          <w:szCs w:val="22"/>
        </w:rPr>
        <w:t>.</w:t>
      </w:r>
    </w:p>
    <w:p w14:paraId="742B1095" w14:textId="77777777" w:rsidR="00F036C1" w:rsidRPr="002C5B00" w:rsidRDefault="00F036C1">
      <w:pPr>
        <w:jc w:val="both"/>
        <w:rPr>
          <w:rFonts w:ascii="Calibri" w:eastAsia="Calibri" w:hAnsi="Calibri" w:cs="Calibri"/>
          <w:sz w:val="22"/>
          <w:szCs w:val="22"/>
        </w:rPr>
      </w:pPr>
    </w:p>
    <w:p w14:paraId="33281905" w14:textId="77777777" w:rsidR="00F036C1" w:rsidRDefault="00000000">
      <w:pPr>
        <w:pStyle w:val="Subtitle"/>
        <w:pBdr>
          <w:bottom w:val="single" w:sz="8" w:space="1" w:color="AEAAAA"/>
        </w:pBdr>
        <w:ind w:left="-567"/>
        <w:rPr>
          <w:sz w:val="24"/>
          <w:szCs w:val="24"/>
        </w:rPr>
      </w:pPr>
      <w:r>
        <w:rPr>
          <w:sz w:val="24"/>
          <w:szCs w:val="24"/>
        </w:rPr>
        <w:t>KEY SKILLS AND ACHIEVEMENTS</w:t>
      </w:r>
    </w:p>
    <w:p w14:paraId="20586ADF" w14:textId="540A26C8" w:rsidR="00D46B80" w:rsidRPr="00D46B80" w:rsidRDefault="00D46B80" w:rsidP="00D46B80">
      <w:pPr>
        <w:numPr>
          <w:ilvl w:val="0"/>
          <w:numId w:val="1"/>
        </w:numPr>
        <w:pBdr>
          <w:top w:val="nil"/>
          <w:left w:val="nil"/>
          <w:bottom w:val="nil"/>
          <w:right w:val="nil"/>
          <w:between w:val="nil"/>
        </w:pBdr>
        <w:rPr>
          <w:color w:val="171717"/>
          <w:sz w:val="22"/>
          <w:szCs w:val="22"/>
        </w:rPr>
      </w:pPr>
      <w:r w:rsidRPr="00D46B80">
        <w:rPr>
          <w:color w:val="171717"/>
          <w:sz w:val="22"/>
          <w:szCs w:val="22"/>
        </w:rPr>
        <w:t xml:space="preserve"> Proficient in clinical assessments, treatment planning, and medication administration, ensuring accurate and timely patient care.</w:t>
      </w:r>
    </w:p>
    <w:p w14:paraId="7B08AC9F" w14:textId="7D399A27" w:rsidR="00D46B80" w:rsidRPr="00D46B80" w:rsidRDefault="00D46B80" w:rsidP="00D46B80">
      <w:pPr>
        <w:numPr>
          <w:ilvl w:val="0"/>
          <w:numId w:val="1"/>
        </w:numPr>
        <w:pBdr>
          <w:top w:val="nil"/>
          <w:left w:val="nil"/>
          <w:bottom w:val="nil"/>
          <w:right w:val="nil"/>
          <w:between w:val="nil"/>
        </w:pBdr>
        <w:rPr>
          <w:color w:val="171717"/>
          <w:sz w:val="22"/>
          <w:szCs w:val="22"/>
        </w:rPr>
      </w:pPr>
      <w:r>
        <w:rPr>
          <w:color w:val="171717"/>
          <w:sz w:val="22"/>
          <w:szCs w:val="22"/>
        </w:rPr>
        <w:t xml:space="preserve"> </w:t>
      </w:r>
      <w:r w:rsidRPr="00D46B80">
        <w:rPr>
          <w:color w:val="171717"/>
          <w:sz w:val="22"/>
          <w:szCs w:val="22"/>
        </w:rPr>
        <w:t>Skilled in utilizing evidence-based practices to optimize patient outcomes and promote a culture of safety.</w:t>
      </w:r>
    </w:p>
    <w:p w14:paraId="16D35822" w14:textId="58BA46C3" w:rsidR="00D46B80" w:rsidRPr="00D46B80" w:rsidRDefault="00D46B80" w:rsidP="00D46B80">
      <w:pPr>
        <w:numPr>
          <w:ilvl w:val="0"/>
          <w:numId w:val="1"/>
        </w:numPr>
        <w:pBdr>
          <w:top w:val="nil"/>
          <w:left w:val="nil"/>
          <w:bottom w:val="nil"/>
          <w:right w:val="nil"/>
          <w:between w:val="nil"/>
        </w:pBdr>
        <w:rPr>
          <w:color w:val="171717"/>
          <w:sz w:val="22"/>
          <w:szCs w:val="22"/>
        </w:rPr>
      </w:pPr>
      <w:r w:rsidRPr="00D46B80">
        <w:rPr>
          <w:color w:val="171717"/>
          <w:sz w:val="22"/>
          <w:szCs w:val="22"/>
        </w:rPr>
        <w:t xml:space="preserve"> Recognized for exceptional communication skills, fostering trust and collaboration among patients, families, and healthcare teams.</w:t>
      </w:r>
    </w:p>
    <w:p w14:paraId="44E8DA4E" w14:textId="25DBB8EA" w:rsidR="00D46B80" w:rsidRPr="00D46B80" w:rsidRDefault="00D46B80" w:rsidP="00D46B80">
      <w:pPr>
        <w:numPr>
          <w:ilvl w:val="0"/>
          <w:numId w:val="1"/>
        </w:numPr>
        <w:pBdr>
          <w:top w:val="nil"/>
          <w:left w:val="nil"/>
          <w:bottom w:val="nil"/>
          <w:right w:val="nil"/>
          <w:between w:val="nil"/>
        </w:pBdr>
        <w:rPr>
          <w:color w:val="171717"/>
          <w:sz w:val="22"/>
          <w:szCs w:val="22"/>
        </w:rPr>
      </w:pPr>
      <w:r w:rsidRPr="00D46B80">
        <w:rPr>
          <w:color w:val="171717"/>
          <w:sz w:val="22"/>
          <w:szCs w:val="22"/>
        </w:rPr>
        <w:t xml:space="preserve"> Proven track record of effectively managing complex patient cases and emergencies, maintaining composure and efficiency under pressure.</w:t>
      </w:r>
    </w:p>
    <w:p w14:paraId="2E640AA5" w14:textId="7951AE77" w:rsidR="00F036C1" w:rsidRDefault="00D46B80" w:rsidP="00D46B80">
      <w:pPr>
        <w:numPr>
          <w:ilvl w:val="0"/>
          <w:numId w:val="1"/>
        </w:numPr>
        <w:pBdr>
          <w:top w:val="nil"/>
          <w:left w:val="nil"/>
          <w:bottom w:val="nil"/>
          <w:right w:val="nil"/>
          <w:between w:val="nil"/>
        </w:pBdr>
        <w:rPr>
          <w:color w:val="171717"/>
          <w:sz w:val="22"/>
          <w:szCs w:val="22"/>
        </w:rPr>
      </w:pPr>
      <w:r w:rsidRPr="00D46B80">
        <w:rPr>
          <w:color w:val="171717"/>
          <w:sz w:val="22"/>
          <w:szCs w:val="22"/>
        </w:rPr>
        <w:t xml:space="preserve"> Committed to continuous learning and professional development, actively seeking opportunities to enhance clinical skills and knowledge.</w:t>
      </w:r>
    </w:p>
    <w:p w14:paraId="4EF92260" w14:textId="77777777" w:rsidR="00F036C1" w:rsidRDefault="00F036C1">
      <w:pPr>
        <w:rPr>
          <w:rFonts w:ascii="Calibri" w:eastAsia="Calibri" w:hAnsi="Calibri" w:cs="Calibri"/>
          <w:b/>
          <w:sz w:val="22"/>
          <w:szCs w:val="22"/>
        </w:rPr>
      </w:pPr>
    </w:p>
    <w:p w14:paraId="46A88CD3" w14:textId="77777777" w:rsidR="00F036C1" w:rsidRDefault="00000000">
      <w:pPr>
        <w:pStyle w:val="Subtitle"/>
        <w:pBdr>
          <w:bottom w:val="single" w:sz="8" w:space="1" w:color="AEAAAA"/>
        </w:pBdr>
        <w:ind w:left="-567"/>
        <w:rPr>
          <w:sz w:val="24"/>
          <w:szCs w:val="24"/>
        </w:rPr>
      </w:pPr>
      <w:r>
        <w:rPr>
          <w:sz w:val="24"/>
          <w:szCs w:val="24"/>
        </w:rPr>
        <w:t xml:space="preserve">EMPLOYMENT HISTORY AND EXPERIENCE </w:t>
      </w:r>
    </w:p>
    <w:p w14:paraId="4B2F4D39" w14:textId="61A548BA" w:rsidR="00F036C1" w:rsidRDefault="00D46B80">
      <w:pPr>
        <w:rPr>
          <w:rFonts w:ascii="Calibri" w:eastAsia="Calibri" w:hAnsi="Calibri" w:cs="Calibri"/>
          <w:color w:val="3B3838"/>
          <w:sz w:val="22"/>
          <w:szCs w:val="22"/>
        </w:rPr>
      </w:pPr>
      <w:r>
        <w:rPr>
          <w:rFonts w:ascii="Calibri" w:eastAsia="Calibri" w:hAnsi="Calibri" w:cs="Calibri"/>
          <w:b/>
          <w:color w:val="3B3838"/>
          <w:sz w:val="22"/>
          <w:szCs w:val="22"/>
        </w:rPr>
        <w:t xml:space="preserve">Registered </w:t>
      </w:r>
      <w:proofErr w:type="gramStart"/>
      <w:r>
        <w:rPr>
          <w:rFonts w:ascii="Calibri" w:eastAsia="Calibri" w:hAnsi="Calibri" w:cs="Calibri"/>
          <w:b/>
          <w:color w:val="3B3838"/>
          <w:sz w:val="22"/>
          <w:szCs w:val="22"/>
        </w:rPr>
        <w:t xml:space="preserve">Nurse </w:t>
      </w:r>
      <w:r w:rsidR="00000000">
        <w:rPr>
          <w:rFonts w:ascii="Calibri" w:eastAsia="Calibri" w:hAnsi="Calibri" w:cs="Calibri"/>
          <w:color w:val="3B3838"/>
          <w:sz w:val="22"/>
          <w:szCs w:val="22"/>
        </w:rPr>
        <w:t xml:space="preserve"> |</w:t>
      </w:r>
      <w:proofErr w:type="gramEnd"/>
      <w:r w:rsidR="00000000">
        <w:rPr>
          <w:rFonts w:ascii="Calibri" w:eastAsia="Calibri" w:hAnsi="Calibri" w:cs="Calibri"/>
          <w:b/>
          <w:color w:val="3B3838"/>
          <w:sz w:val="22"/>
          <w:szCs w:val="22"/>
        </w:rPr>
        <w:t xml:space="preserve"> </w:t>
      </w:r>
      <w:r>
        <w:rPr>
          <w:rFonts w:ascii="Calibri" w:eastAsia="Calibri" w:hAnsi="Calibri" w:cs="Calibri"/>
          <w:b/>
          <w:color w:val="3B3838"/>
          <w:sz w:val="22"/>
          <w:szCs w:val="22"/>
        </w:rPr>
        <w:t xml:space="preserve"> Operation Teater</w:t>
      </w:r>
      <w:r w:rsidR="003D1F6E">
        <w:rPr>
          <w:rFonts w:ascii="Calibri" w:eastAsia="Calibri" w:hAnsi="Calibri" w:cs="Calibri"/>
          <w:b/>
          <w:color w:val="3B3838"/>
          <w:sz w:val="22"/>
          <w:szCs w:val="22"/>
        </w:rPr>
        <w:t xml:space="preserve"> and ED</w:t>
      </w:r>
      <w:r w:rsidR="00000000">
        <w:rPr>
          <w:rFonts w:ascii="Calibri" w:eastAsia="Calibri" w:hAnsi="Calibri" w:cs="Calibri"/>
          <w:color w:val="3B3838"/>
          <w:sz w:val="22"/>
          <w:szCs w:val="22"/>
        </w:rPr>
        <w:tab/>
      </w:r>
      <w:r w:rsidR="00000000">
        <w:rPr>
          <w:rFonts w:ascii="Calibri" w:eastAsia="Calibri" w:hAnsi="Calibri" w:cs="Calibri"/>
          <w:color w:val="3B3838"/>
          <w:sz w:val="22"/>
          <w:szCs w:val="22"/>
        </w:rPr>
        <w:tab/>
      </w:r>
      <w:r w:rsidR="00000000">
        <w:rPr>
          <w:rFonts w:ascii="Calibri" w:eastAsia="Calibri" w:hAnsi="Calibri" w:cs="Calibri"/>
          <w:color w:val="3B3838"/>
          <w:sz w:val="22"/>
          <w:szCs w:val="22"/>
        </w:rPr>
        <w:tab/>
      </w:r>
      <w:r w:rsidR="00000000">
        <w:rPr>
          <w:rFonts w:ascii="Calibri" w:eastAsia="Calibri" w:hAnsi="Calibri" w:cs="Calibri"/>
          <w:color w:val="3B3838"/>
          <w:sz w:val="22"/>
          <w:szCs w:val="22"/>
        </w:rPr>
        <w:tab/>
      </w:r>
      <w:r w:rsidR="00000000">
        <w:rPr>
          <w:rFonts w:ascii="Calibri" w:eastAsia="Calibri" w:hAnsi="Calibri" w:cs="Calibri"/>
          <w:color w:val="3B3838"/>
          <w:sz w:val="22"/>
          <w:szCs w:val="22"/>
        </w:rPr>
        <w:tab/>
      </w:r>
      <w:r>
        <w:rPr>
          <w:rFonts w:ascii="Calibri" w:eastAsia="Calibri" w:hAnsi="Calibri" w:cs="Calibri"/>
          <w:color w:val="3B3838"/>
          <w:sz w:val="22"/>
          <w:szCs w:val="22"/>
        </w:rPr>
        <w:t>10/11/2022</w:t>
      </w:r>
      <w:r w:rsidR="00000000">
        <w:rPr>
          <w:rFonts w:ascii="Calibri" w:eastAsia="Calibri" w:hAnsi="Calibri" w:cs="Calibri"/>
          <w:color w:val="3B3838"/>
          <w:sz w:val="22"/>
          <w:szCs w:val="22"/>
        </w:rPr>
        <w:t xml:space="preserve"> – </w:t>
      </w:r>
      <w:r>
        <w:rPr>
          <w:rFonts w:ascii="Calibri" w:eastAsia="Calibri" w:hAnsi="Calibri" w:cs="Calibri"/>
          <w:color w:val="3B3838"/>
          <w:sz w:val="22"/>
          <w:szCs w:val="22"/>
        </w:rPr>
        <w:t>Till the Date</w:t>
      </w:r>
    </w:p>
    <w:p w14:paraId="70B263FD" w14:textId="324CEB4E" w:rsidR="00F036C1" w:rsidRDefault="00D46B80">
      <w:pPr>
        <w:spacing w:after="80"/>
        <w:rPr>
          <w:rFonts w:ascii="Calibri" w:eastAsia="Calibri" w:hAnsi="Calibri" w:cs="Calibri"/>
          <w:b/>
          <w:color w:val="3B3838"/>
          <w:sz w:val="22"/>
          <w:szCs w:val="22"/>
        </w:rPr>
      </w:pPr>
      <w:r w:rsidRPr="00D46B80">
        <w:rPr>
          <w:rFonts w:ascii="Calibri" w:eastAsia="Calibri" w:hAnsi="Calibri" w:cs="Calibri"/>
          <w:b/>
          <w:color w:val="3B3838"/>
          <w:sz w:val="22"/>
          <w:szCs w:val="22"/>
        </w:rPr>
        <w:t>Mammen Memorial Hospital</w:t>
      </w:r>
      <w:r>
        <w:rPr>
          <w:rFonts w:ascii="Calibri" w:eastAsia="Calibri" w:hAnsi="Calibri" w:cs="Calibri"/>
          <w:b/>
          <w:color w:val="3B3838"/>
          <w:sz w:val="22"/>
          <w:szCs w:val="22"/>
        </w:rPr>
        <w:t xml:space="preserve">, </w:t>
      </w:r>
      <w:proofErr w:type="spellStart"/>
      <w:r>
        <w:rPr>
          <w:rFonts w:ascii="Calibri" w:eastAsia="Calibri" w:hAnsi="Calibri" w:cs="Calibri"/>
          <w:b/>
          <w:color w:val="3B3838"/>
          <w:sz w:val="22"/>
          <w:szCs w:val="22"/>
        </w:rPr>
        <w:t>Chengannur</w:t>
      </w:r>
      <w:proofErr w:type="spellEnd"/>
    </w:p>
    <w:p w14:paraId="76296891" w14:textId="7DB1C3CB" w:rsidR="004C3E12" w:rsidRPr="003D1F6E" w:rsidRDefault="004C3E12" w:rsidP="003D1F6E">
      <w:pPr>
        <w:pStyle w:val="Heading1"/>
        <w:numPr>
          <w:ilvl w:val="0"/>
          <w:numId w:val="11"/>
        </w:numPr>
        <w:rPr>
          <w:rFonts w:eastAsia="Calibri"/>
          <w:b w:val="0"/>
          <w:bCs/>
          <w:color w:val="171717"/>
          <w:sz w:val="22"/>
          <w:szCs w:val="22"/>
        </w:rPr>
      </w:pPr>
      <w:r w:rsidRPr="003D1F6E">
        <w:rPr>
          <w:rFonts w:eastAsia="Calibri"/>
          <w:b w:val="0"/>
          <w:bCs/>
          <w:color w:val="171717"/>
          <w:sz w:val="22"/>
          <w:szCs w:val="22"/>
        </w:rPr>
        <w:t>Proficient in preoperative, intraoperative, and postoperative patient care, ensuring optimal outcomes in the surgical setting.</w:t>
      </w:r>
    </w:p>
    <w:p w14:paraId="2D9D74F1" w14:textId="7EE6B667" w:rsidR="004C3E12" w:rsidRPr="003D1F6E" w:rsidRDefault="004C3E12" w:rsidP="003D1F6E">
      <w:pPr>
        <w:pStyle w:val="Heading1"/>
        <w:numPr>
          <w:ilvl w:val="0"/>
          <w:numId w:val="11"/>
        </w:numPr>
        <w:rPr>
          <w:rFonts w:eastAsia="Calibri"/>
          <w:b w:val="0"/>
          <w:bCs/>
          <w:color w:val="171717"/>
          <w:sz w:val="22"/>
          <w:szCs w:val="22"/>
        </w:rPr>
      </w:pPr>
      <w:r w:rsidRPr="003D1F6E">
        <w:rPr>
          <w:rFonts w:eastAsia="Calibri"/>
          <w:b w:val="0"/>
          <w:bCs/>
          <w:color w:val="171717"/>
          <w:sz w:val="22"/>
          <w:szCs w:val="22"/>
        </w:rPr>
        <w:t>Skilled in preparing operating rooms, surgical instruments, and equipment for various procedures, maintaining strict adherence to sterile techniques and infection control protocols.</w:t>
      </w:r>
    </w:p>
    <w:p w14:paraId="461A7C9F" w14:textId="31528119" w:rsidR="003D1F6E" w:rsidRPr="003D1F6E" w:rsidRDefault="003D1F6E" w:rsidP="003D1F6E">
      <w:pPr>
        <w:pStyle w:val="ListParagraph"/>
        <w:numPr>
          <w:ilvl w:val="0"/>
          <w:numId w:val="11"/>
        </w:numPr>
        <w:rPr>
          <w:rFonts w:eastAsia="Calibri"/>
          <w:sz w:val="22"/>
          <w:szCs w:val="22"/>
        </w:rPr>
      </w:pPr>
      <w:r w:rsidRPr="003D1F6E">
        <w:rPr>
          <w:rFonts w:eastAsia="Calibri"/>
          <w:sz w:val="22"/>
          <w:szCs w:val="22"/>
        </w:rPr>
        <w:t>Adaptable and versatile, with the ability to seamlessly transition to the Emergency Department during periods of low surgical volume, effectively utilizing critical care skills to manage emergent cases.</w:t>
      </w:r>
    </w:p>
    <w:p w14:paraId="4747A1DD" w14:textId="505A7B7F" w:rsidR="003D1F6E" w:rsidRPr="003D1F6E" w:rsidRDefault="003D1F6E" w:rsidP="003D1F6E">
      <w:pPr>
        <w:pStyle w:val="ListParagraph"/>
        <w:numPr>
          <w:ilvl w:val="0"/>
          <w:numId w:val="11"/>
        </w:numPr>
        <w:rPr>
          <w:rFonts w:eastAsia="Calibri"/>
        </w:rPr>
      </w:pPr>
      <w:r w:rsidRPr="003D1F6E">
        <w:rPr>
          <w:rFonts w:eastAsia="Calibri"/>
          <w:sz w:val="22"/>
          <w:szCs w:val="22"/>
        </w:rPr>
        <w:t>Proven track record of maintaining composure and professionalism in high-pressure situations, collaborating effectively with interdisciplinary teams to deliver comprehensive care to patients in both the operation theatre and emergency department environments</w:t>
      </w:r>
      <w:r w:rsidRPr="003D1F6E">
        <w:rPr>
          <w:rFonts w:eastAsia="Calibri"/>
        </w:rPr>
        <w:t>.</w:t>
      </w:r>
    </w:p>
    <w:p w14:paraId="0985B94D" w14:textId="77777777" w:rsidR="003D1F6E" w:rsidRPr="003D1F6E" w:rsidRDefault="003D1F6E" w:rsidP="003D1F6E"/>
    <w:p w14:paraId="02EB3F03" w14:textId="021071BE" w:rsidR="004C3E12" w:rsidRDefault="004C3E12" w:rsidP="004C3E12">
      <w:pPr>
        <w:spacing w:after="80"/>
        <w:rPr>
          <w:rFonts w:ascii="Calibri" w:eastAsia="Calibri" w:hAnsi="Calibri" w:cs="Calibri"/>
          <w:i/>
          <w:color w:val="171717"/>
          <w:sz w:val="22"/>
          <w:szCs w:val="22"/>
        </w:rPr>
      </w:pPr>
      <w:r>
        <w:rPr>
          <w:rFonts w:ascii="Calibri" w:eastAsia="Calibri" w:hAnsi="Calibri" w:cs="Calibri"/>
          <w:b/>
          <w:color w:val="3B3838"/>
          <w:sz w:val="22"/>
          <w:szCs w:val="22"/>
        </w:rPr>
        <w:t>Career break 20</w:t>
      </w:r>
      <w:r>
        <w:rPr>
          <w:rFonts w:ascii="Calibri" w:eastAsia="Calibri" w:hAnsi="Calibri" w:cs="Calibri"/>
          <w:b/>
          <w:color w:val="3B3838"/>
          <w:sz w:val="22"/>
          <w:szCs w:val="22"/>
        </w:rPr>
        <w:t>20</w:t>
      </w:r>
      <w:r>
        <w:rPr>
          <w:rFonts w:ascii="Calibri" w:eastAsia="Calibri" w:hAnsi="Calibri" w:cs="Calibri"/>
          <w:b/>
          <w:color w:val="3B3838"/>
          <w:sz w:val="22"/>
          <w:szCs w:val="22"/>
        </w:rPr>
        <w:t xml:space="preserve"> – 20</w:t>
      </w:r>
      <w:r>
        <w:rPr>
          <w:rFonts w:ascii="Calibri" w:eastAsia="Calibri" w:hAnsi="Calibri" w:cs="Calibri"/>
          <w:b/>
          <w:color w:val="3B3838"/>
          <w:sz w:val="22"/>
          <w:szCs w:val="22"/>
        </w:rPr>
        <w:t>21</w:t>
      </w:r>
    </w:p>
    <w:p w14:paraId="28C1805B" w14:textId="3993440B" w:rsidR="004C3E12" w:rsidRDefault="004C3E12" w:rsidP="004C3E12">
      <w:pPr>
        <w:pStyle w:val="ListParagraph"/>
        <w:numPr>
          <w:ilvl w:val="0"/>
          <w:numId w:val="7"/>
        </w:numPr>
        <w:spacing w:after="80"/>
        <w:rPr>
          <w:color w:val="171717"/>
          <w:sz w:val="22"/>
          <w:szCs w:val="22"/>
        </w:rPr>
      </w:pPr>
      <w:r w:rsidRPr="004C3E12">
        <w:rPr>
          <w:color w:val="171717"/>
          <w:sz w:val="22"/>
          <w:szCs w:val="22"/>
        </w:rPr>
        <w:t>Took a career break to prioritize maternity and childcare responsibilities, fostering a nurturing environment for family development during that time.</w:t>
      </w:r>
    </w:p>
    <w:p w14:paraId="5ACC25CB" w14:textId="77777777" w:rsidR="00C35B59" w:rsidRDefault="00C35B59" w:rsidP="00C35B59">
      <w:pPr>
        <w:pStyle w:val="ListParagraph"/>
        <w:spacing w:after="80"/>
        <w:rPr>
          <w:color w:val="171717"/>
          <w:sz w:val="22"/>
          <w:szCs w:val="22"/>
        </w:rPr>
      </w:pPr>
    </w:p>
    <w:p w14:paraId="056DEABE" w14:textId="77777777" w:rsidR="00C35B59" w:rsidRDefault="00C35B59" w:rsidP="00C35B59">
      <w:pPr>
        <w:pStyle w:val="ListParagraph"/>
        <w:spacing w:after="80"/>
        <w:rPr>
          <w:color w:val="171717"/>
          <w:sz w:val="22"/>
          <w:szCs w:val="22"/>
        </w:rPr>
      </w:pPr>
    </w:p>
    <w:p w14:paraId="14021DCE" w14:textId="77777777" w:rsidR="00C35B59" w:rsidRDefault="00C35B59" w:rsidP="00C35B59">
      <w:pPr>
        <w:pStyle w:val="ListParagraph"/>
        <w:spacing w:after="80"/>
        <w:rPr>
          <w:color w:val="171717"/>
          <w:sz w:val="22"/>
          <w:szCs w:val="22"/>
        </w:rPr>
      </w:pPr>
    </w:p>
    <w:p w14:paraId="577D0B25" w14:textId="77777777" w:rsidR="00C35B59" w:rsidRPr="00C35B59" w:rsidRDefault="00C35B59" w:rsidP="00C35B59">
      <w:pPr>
        <w:spacing w:after="80"/>
        <w:rPr>
          <w:color w:val="171717"/>
          <w:sz w:val="22"/>
          <w:szCs w:val="22"/>
        </w:rPr>
      </w:pPr>
      <w:bookmarkStart w:id="1" w:name="_Hlk166318394"/>
      <w:r w:rsidRPr="00C35B59">
        <w:rPr>
          <w:b/>
          <w:color w:val="171717"/>
          <w:sz w:val="22"/>
          <w:szCs w:val="22"/>
        </w:rPr>
        <w:lastRenderedPageBreak/>
        <w:t xml:space="preserve">Registered </w:t>
      </w:r>
      <w:proofErr w:type="gramStart"/>
      <w:r w:rsidRPr="00C35B59">
        <w:rPr>
          <w:b/>
          <w:color w:val="171717"/>
          <w:sz w:val="22"/>
          <w:szCs w:val="22"/>
        </w:rPr>
        <w:t xml:space="preserve">Nurse </w:t>
      </w:r>
      <w:r w:rsidRPr="00C35B59">
        <w:rPr>
          <w:color w:val="171717"/>
          <w:sz w:val="22"/>
          <w:szCs w:val="22"/>
        </w:rPr>
        <w:t xml:space="preserve"> |</w:t>
      </w:r>
      <w:proofErr w:type="gramEnd"/>
      <w:r w:rsidRPr="00C35B59">
        <w:rPr>
          <w:b/>
          <w:color w:val="171717"/>
          <w:sz w:val="22"/>
          <w:szCs w:val="22"/>
        </w:rPr>
        <w:t xml:space="preserve">  Operation Teater and ED</w:t>
      </w:r>
      <w:r w:rsidRPr="00C35B59">
        <w:rPr>
          <w:color w:val="171717"/>
          <w:sz w:val="22"/>
          <w:szCs w:val="22"/>
        </w:rPr>
        <w:tab/>
      </w:r>
      <w:r w:rsidRPr="00C35B59">
        <w:rPr>
          <w:color w:val="171717"/>
          <w:sz w:val="22"/>
          <w:szCs w:val="22"/>
        </w:rPr>
        <w:tab/>
      </w:r>
      <w:r w:rsidRPr="00C35B59">
        <w:rPr>
          <w:color w:val="171717"/>
          <w:sz w:val="22"/>
          <w:szCs w:val="22"/>
        </w:rPr>
        <w:tab/>
      </w:r>
      <w:r w:rsidRPr="00C35B59">
        <w:rPr>
          <w:color w:val="171717"/>
          <w:sz w:val="22"/>
          <w:szCs w:val="22"/>
        </w:rPr>
        <w:tab/>
      </w:r>
      <w:r w:rsidRPr="00C35B59">
        <w:rPr>
          <w:color w:val="171717"/>
          <w:sz w:val="22"/>
          <w:szCs w:val="22"/>
        </w:rPr>
        <w:tab/>
        <w:t>15/11/2015 – 31/03/2019</w:t>
      </w:r>
    </w:p>
    <w:p w14:paraId="73218206" w14:textId="77777777" w:rsidR="00C35B59" w:rsidRPr="00C35B59" w:rsidRDefault="00C35B59" w:rsidP="00C35B59">
      <w:pPr>
        <w:pStyle w:val="ListParagraph"/>
        <w:rPr>
          <w:b/>
          <w:color w:val="171717"/>
          <w:sz w:val="22"/>
          <w:szCs w:val="22"/>
        </w:rPr>
      </w:pPr>
      <w:r w:rsidRPr="00C35B59">
        <w:rPr>
          <w:b/>
          <w:color w:val="171717"/>
          <w:sz w:val="22"/>
          <w:szCs w:val="22"/>
        </w:rPr>
        <w:t xml:space="preserve">Mammen Memorial Hospital, </w:t>
      </w:r>
      <w:proofErr w:type="spellStart"/>
      <w:r w:rsidRPr="00C35B59">
        <w:rPr>
          <w:b/>
          <w:color w:val="171717"/>
          <w:sz w:val="22"/>
          <w:szCs w:val="22"/>
        </w:rPr>
        <w:t>Chengannur</w:t>
      </w:r>
      <w:proofErr w:type="spellEnd"/>
    </w:p>
    <w:bookmarkEnd w:id="1"/>
    <w:p w14:paraId="67861C7C" w14:textId="77777777" w:rsidR="00C35B59" w:rsidRPr="00C35B59" w:rsidRDefault="00C35B59" w:rsidP="00C35B59">
      <w:pPr>
        <w:pStyle w:val="ListParagraph"/>
        <w:numPr>
          <w:ilvl w:val="1"/>
          <w:numId w:val="8"/>
        </w:numPr>
        <w:spacing w:after="80"/>
        <w:rPr>
          <w:color w:val="171717"/>
          <w:sz w:val="22"/>
          <w:szCs w:val="22"/>
        </w:rPr>
      </w:pPr>
      <w:r w:rsidRPr="00C35B59">
        <w:rPr>
          <w:color w:val="171717"/>
          <w:sz w:val="22"/>
          <w:szCs w:val="22"/>
        </w:rPr>
        <w:t>Extensive experience in perioperative nursing, with a focus on delivering high-quality patient care before, during, and after surgical procedures in the operation theatre.</w:t>
      </w:r>
    </w:p>
    <w:p w14:paraId="1EFFA813" w14:textId="77777777" w:rsidR="00C35B59" w:rsidRPr="00C35B59" w:rsidRDefault="00C35B59" w:rsidP="00C35B59">
      <w:pPr>
        <w:pStyle w:val="ListParagraph"/>
        <w:numPr>
          <w:ilvl w:val="1"/>
          <w:numId w:val="8"/>
        </w:numPr>
        <w:spacing w:after="80"/>
        <w:rPr>
          <w:color w:val="171717"/>
          <w:sz w:val="22"/>
          <w:szCs w:val="22"/>
        </w:rPr>
      </w:pPr>
      <w:r w:rsidRPr="00C35B59">
        <w:rPr>
          <w:color w:val="171717"/>
          <w:sz w:val="22"/>
          <w:szCs w:val="22"/>
        </w:rPr>
        <w:t>Adaptable and versatile, with the ability to seamlessly transition to the Emergency Department during periods of low surgical volume, effectively utilizing critical care skills to manage emergent cases.</w:t>
      </w:r>
    </w:p>
    <w:p w14:paraId="50DFB160" w14:textId="77777777" w:rsidR="00C35B59" w:rsidRPr="00C35B59" w:rsidRDefault="00C35B59" w:rsidP="00C35B59">
      <w:pPr>
        <w:pStyle w:val="ListParagraph"/>
        <w:numPr>
          <w:ilvl w:val="1"/>
          <w:numId w:val="8"/>
        </w:numPr>
        <w:spacing w:after="80"/>
        <w:rPr>
          <w:color w:val="171717"/>
          <w:sz w:val="22"/>
          <w:szCs w:val="22"/>
        </w:rPr>
      </w:pPr>
      <w:r w:rsidRPr="00C35B59">
        <w:rPr>
          <w:color w:val="171717"/>
          <w:sz w:val="22"/>
          <w:szCs w:val="22"/>
        </w:rPr>
        <w:t>Skilled in assessing, prioritizing, and managing a wide range of medical emergencies in the Emergency Department setting, ensuring timely interventions and optimal patient outcomes.</w:t>
      </w:r>
    </w:p>
    <w:p w14:paraId="5B8AA823" w14:textId="30A48CDD" w:rsidR="00C35B59" w:rsidRPr="004C3E12" w:rsidRDefault="00C35B59" w:rsidP="00C35B59">
      <w:pPr>
        <w:pStyle w:val="ListParagraph"/>
        <w:spacing w:after="80"/>
        <w:rPr>
          <w:color w:val="171717"/>
          <w:sz w:val="22"/>
          <w:szCs w:val="22"/>
        </w:rPr>
      </w:pPr>
      <w:r w:rsidRPr="00C35B59">
        <w:rPr>
          <w:color w:val="171717"/>
          <w:sz w:val="22"/>
          <w:szCs w:val="22"/>
        </w:rPr>
        <w:t>Proven track record of maintaining composure and professionalism in high-pressure situations, collaborating effectively with interdisciplinary teams to deliver comprehensive care to patients in both the operation theatre and emergency department environments</w:t>
      </w:r>
    </w:p>
    <w:p w14:paraId="5BE52F01" w14:textId="77777777" w:rsidR="004C3E12" w:rsidRDefault="004C3E12" w:rsidP="004C3E12">
      <w:pPr>
        <w:rPr>
          <w:rFonts w:eastAsia="Calibri"/>
        </w:rPr>
      </w:pPr>
    </w:p>
    <w:p w14:paraId="42CFCEFD" w14:textId="77777777" w:rsidR="00C35B59" w:rsidRPr="00C35B59" w:rsidRDefault="00C35B59" w:rsidP="00C35B59">
      <w:pPr>
        <w:spacing w:after="80"/>
        <w:rPr>
          <w:rFonts w:ascii="Calibri" w:eastAsia="Calibri" w:hAnsi="Calibri" w:cs="Calibri"/>
          <w:i/>
          <w:color w:val="171717"/>
          <w:sz w:val="22"/>
          <w:szCs w:val="22"/>
        </w:rPr>
      </w:pPr>
      <w:r w:rsidRPr="00C35B59">
        <w:rPr>
          <w:rFonts w:ascii="Calibri" w:eastAsia="Calibri" w:hAnsi="Calibri" w:cs="Calibri"/>
          <w:b/>
          <w:color w:val="3B3838"/>
          <w:sz w:val="22"/>
          <w:szCs w:val="22"/>
        </w:rPr>
        <w:t>Career break 2011 – 2014</w:t>
      </w:r>
    </w:p>
    <w:p w14:paraId="39449BFF" w14:textId="77777777" w:rsidR="00C35B59" w:rsidRPr="00C35B59" w:rsidRDefault="00C35B59" w:rsidP="00C35B59">
      <w:pPr>
        <w:widowControl w:val="0"/>
        <w:numPr>
          <w:ilvl w:val="0"/>
          <w:numId w:val="7"/>
        </w:numPr>
        <w:autoSpaceDE w:val="0"/>
        <w:autoSpaceDN w:val="0"/>
        <w:spacing w:after="80"/>
        <w:contextualSpacing/>
        <w:rPr>
          <w:color w:val="171717"/>
          <w:sz w:val="22"/>
          <w:szCs w:val="22"/>
        </w:rPr>
      </w:pPr>
      <w:r w:rsidRPr="00C35B59">
        <w:rPr>
          <w:color w:val="171717"/>
          <w:sz w:val="22"/>
          <w:szCs w:val="22"/>
        </w:rPr>
        <w:t>Took a career break to prioritize maternity and childcare responsibilities, fostering a nurturing environment for family development during that time.</w:t>
      </w:r>
    </w:p>
    <w:p w14:paraId="1821688B" w14:textId="77777777" w:rsidR="00C35B59" w:rsidRPr="00C35B59" w:rsidRDefault="00C35B59" w:rsidP="00C35B59">
      <w:pPr>
        <w:ind w:left="720"/>
        <w:contextualSpacing/>
        <w:rPr>
          <w:color w:val="171717"/>
        </w:rPr>
      </w:pPr>
    </w:p>
    <w:p w14:paraId="660DA5DE" w14:textId="77777777" w:rsidR="00C35B59" w:rsidRPr="00C35B59" w:rsidRDefault="00C35B59" w:rsidP="00C35B59">
      <w:pPr>
        <w:rPr>
          <w:rFonts w:ascii="Calibri" w:eastAsia="Calibri" w:hAnsi="Calibri" w:cs="Calibri"/>
          <w:color w:val="3B3838"/>
          <w:sz w:val="22"/>
          <w:szCs w:val="22"/>
        </w:rPr>
      </w:pPr>
      <w:r w:rsidRPr="00C35B59">
        <w:rPr>
          <w:rFonts w:ascii="Calibri" w:eastAsia="Calibri" w:hAnsi="Calibri" w:cs="Calibri"/>
          <w:b/>
          <w:color w:val="3B3838"/>
          <w:sz w:val="22"/>
          <w:szCs w:val="22"/>
        </w:rPr>
        <w:t xml:space="preserve">Senior Staff </w:t>
      </w:r>
      <w:proofErr w:type="gramStart"/>
      <w:r w:rsidRPr="00C35B59">
        <w:rPr>
          <w:rFonts w:ascii="Calibri" w:eastAsia="Calibri" w:hAnsi="Calibri" w:cs="Calibri"/>
          <w:b/>
          <w:color w:val="3B3838"/>
          <w:sz w:val="22"/>
          <w:szCs w:val="22"/>
        </w:rPr>
        <w:t xml:space="preserve">Nurse </w:t>
      </w:r>
      <w:r w:rsidRPr="00C35B59">
        <w:rPr>
          <w:rFonts w:ascii="Calibri" w:eastAsia="Calibri" w:hAnsi="Calibri" w:cs="Calibri"/>
          <w:color w:val="3B3838"/>
          <w:sz w:val="22"/>
          <w:szCs w:val="22"/>
        </w:rPr>
        <w:t xml:space="preserve"> |</w:t>
      </w:r>
      <w:proofErr w:type="gramEnd"/>
      <w:r w:rsidRPr="00C35B59">
        <w:rPr>
          <w:rFonts w:ascii="Calibri" w:eastAsia="Calibri" w:hAnsi="Calibri" w:cs="Calibri"/>
          <w:b/>
          <w:color w:val="3B3838"/>
          <w:sz w:val="22"/>
          <w:szCs w:val="22"/>
        </w:rPr>
        <w:t xml:space="preserve">  Obstetrics &amp; Gynae Ward</w:t>
      </w:r>
      <w:r w:rsidRPr="00C35B59">
        <w:rPr>
          <w:rFonts w:ascii="Calibri" w:eastAsia="Calibri" w:hAnsi="Calibri" w:cs="Calibri"/>
          <w:color w:val="3B3838"/>
          <w:sz w:val="22"/>
          <w:szCs w:val="22"/>
        </w:rPr>
        <w:tab/>
      </w:r>
      <w:r w:rsidRPr="00C35B59">
        <w:rPr>
          <w:rFonts w:ascii="Calibri" w:eastAsia="Calibri" w:hAnsi="Calibri" w:cs="Calibri"/>
          <w:color w:val="3B3838"/>
          <w:sz w:val="22"/>
          <w:szCs w:val="22"/>
        </w:rPr>
        <w:tab/>
      </w:r>
      <w:r w:rsidRPr="00C35B59">
        <w:rPr>
          <w:rFonts w:ascii="Calibri" w:eastAsia="Calibri" w:hAnsi="Calibri" w:cs="Calibri"/>
          <w:color w:val="3B3838"/>
          <w:sz w:val="22"/>
          <w:szCs w:val="22"/>
        </w:rPr>
        <w:tab/>
      </w:r>
      <w:r w:rsidRPr="00C35B59">
        <w:rPr>
          <w:rFonts w:ascii="Calibri" w:eastAsia="Calibri" w:hAnsi="Calibri" w:cs="Calibri"/>
          <w:color w:val="3B3838"/>
          <w:sz w:val="22"/>
          <w:szCs w:val="22"/>
        </w:rPr>
        <w:tab/>
      </w:r>
      <w:r w:rsidRPr="00C35B59">
        <w:rPr>
          <w:rFonts w:ascii="Calibri" w:eastAsia="Calibri" w:hAnsi="Calibri" w:cs="Calibri"/>
          <w:color w:val="3B3838"/>
          <w:sz w:val="22"/>
          <w:szCs w:val="22"/>
        </w:rPr>
        <w:tab/>
        <w:t>11/11/2008 – 23/05/2010</w:t>
      </w:r>
    </w:p>
    <w:p w14:paraId="34A112DC" w14:textId="77777777" w:rsidR="00C35B59" w:rsidRPr="00C35B59" w:rsidRDefault="00C35B59" w:rsidP="00C35B59">
      <w:pPr>
        <w:rPr>
          <w:b/>
          <w:bCs/>
          <w:color w:val="404041"/>
          <w:sz w:val="22"/>
          <w:szCs w:val="22"/>
        </w:rPr>
      </w:pPr>
      <w:r w:rsidRPr="00C35B59">
        <w:rPr>
          <w:b/>
          <w:bCs/>
          <w:color w:val="404041"/>
          <w:sz w:val="22"/>
          <w:szCs w:val="22"/>
        </w:rPr>
        <w:t>Columbia Asia Hospital, Gurgaon</w:t>
      </w:r>
    </w:p>
    <w:p w14:paraId="225D5A44" w14:textId="77777777" w:rsidR="00C35B59" w:rsidRPr="00C35B59" w:rsidRDefault="00C35B59" w:rsidP="00C35B59">
      <w:pPr>
        <w:rPr>
          <w:color w:val="171717"/>
        </w:rPr>
      </w:pPr>
    </w:p>
    <w:p w14:paraId="725C9C18" w14:textId="77777777" w:rsidR="00C35B59" w:rsidRPr="00C35B59" w:rsidRDefault="00C35B59" w:rsidP="00C35B59">
      <w:pPr>
        <w:widowControl w:val="0"/>
        <w:numPr>
          <w:ilvl w:val="1"/>
          <w:numId w:val="10"/>
        </w:numPr>
        <w:autoSpaceDE w:val="0"/>
        <w:autoSpaceDN w:val="0"/>
        <w:contextualSpacing/>
        <w:rPr>
          <w:rFonts w:ascii="Calibri" w:eastAsia="Calibri" w:hAnsi="Calibri" w:cs="Calibri"/>
          <w:color w:val="171717"/>
          <w:sz w:val="22"/>
          <w:szCs w:val="22"/>
        </w:rPr>
      </w:pPr>
      <w:r w:rsidRPr="00C35B59">
        <w:rPr>
          <w:rFonts w:ascii="Calibri" w:eastAsia="Calibri" w:hAnsi="Calibri" w:cs="Calibri"/>
          <w:color w:val="171717"/>
          <w:sz w:val="22"/>
          <w:szCs w:val="22"/>
        </w:rPr>
        <w:t>Proficient in providing comprehensive care to obstetric and gynaecological patients, demonstrating expertise in antepartum, intrapartum, and postpartum nursing practices.</w:t>
      </w:r>
    </w:p>
    <w:p w14:paraId="65DD4A2A" w14:textId="77777777" w:rsidR="00C35B59" w:rsidRPr="00C35B59" w:rsidRDefault="00C35B59" w:rsidP="00C35B59">
      <w:pPr>
        <w:widowControl w:val="0"/>
        <w:numPr>
          <w:ilvl w:val="1"/>
          <w:numId w:val="10"/>
        </w:numPr>
        <w:autoSpaceDE w:val="0"/>
        <w:autoSpaceDN w:val="0"/>
        <w:contextualSpacing/>
        <w:rPr>
          <w:rFonts w:ascii="Calibri" w:eastAsia="Calibri" w:hAnsi="Calibri" w:cs="Calibri"/>
          <w:color w:val="171717"/>
          <w:sz w:val="22"/>
          <w:szCs w:val="22"/>
        </w:rPr>
      </w:pPr>
      <w:r w:rsidRPr="00C35B59">
        <w:rPr>
          <w:rFonts w:ascii="Calibri" w:eastAsia="Calibri" w:hAnsi="Calibri" w:cs="Calibri"/>
          <w:color w:val="171717"/>
          <w:sz w:val="22"/>
          <w:szCs w:val="22"/>
        </w:rPr>
        <w:t>Skilled in conducting assessments, monitoring fatal and maternal well-being, and assisting in labour and delivery procedures, ensuring the safety and comfort of both mother and baby.</w:t>
      </w:r>
    </w:p>
    <w:p w14:paraId="7BF8B382" w14:textId="77777777" w:rsidR="00F036C1" w:rsidRDefault="00F036C1" w:rsidP="00C35B59">
      <w:pPr>
        <w:rPr>
          <w:rFonts w:ascii="Calibri" w:eastAsia="Calibri" w:hAnsi="Calibri" w:cs="Calibri"/>
          <w:sz w:val="22"/>
          <w:szCs w:val="22"/>
        </w:rPr>
      </w:pPr>
    </w:p>
    <w:p w14:paraId="0F0B75C5" w14:textId="77777777" w:rsidR="00F036C1" w:rsidRDefault="00000000">
      <w:pPr>
        <w:pStyle w:val="Subtitle"/>
        <w:pBdr>
          <w:bottom w:val="single" w:sz="8" w:space="1" w:color="AEAAAA"/>
        </w:pBdr>
        <w:ind w:left="-567"/>
        <w:rPr>
          <w:sz w:val="24"/>
          <w:szCs w:val="24"/>
        </w:rPr>
      </w:pPr>
      <w:r>
        <w:rPr>
          <w:sz w:val="24"/>
          <w:szCs w:val="24"/>
        </w:rPr>
        <w:t xml:space="preserve">EDUCATION AND QUALIFICATIONS </w:t>
      </w:r>
    </w:p>
    <w:p w14:paraId="37C3193F" w14:textId="77777777" w:rsidR="00B82351" w:rsidRDefault="00B82351" w:rsidP="00B82351">
      <w:pPr>
        <w:pBdr>
          <w:top w:val="nil"/>
          <w:left w:val="nil"/>
          <w:bottom w:val="nil"/>
          <w:right w:val="nil"/>
          <w:between w:val="nil"/>
        </w:pBdr>
        <w:rPr>
          <w:rFonts w:ascii="Calibri" w:eastAsia="Calibri" w:hAnsi="Calibri" w:cs="Calibri"/>
          <w:color w:val="171717"/>
          <w:sz w:val="22"/>
          <w:szCs w:val="22"/>
        </w:rPr>
      </w:pPr>
      <w:r w:rsidRPr="00B82351">
        <w:rPr>
          <w:rFonts w:ascii="Calibri" w:eastAsia="Calibri" w:hAnsi="Calibri" w:cs="Calibri"/>
          <w:color w:val="171717"/>
          <w:sz w:val="22"/>
          <w:szCs w:val="22"/>
          <w:lang w:val="en-IN"/>
        </w:rPr>
        <w:t xml:space="preserve">General Nursing </w:t>
      </w:r>
      <w:proofErr w:type="gramStart"/>
      <w:r w:rsidRPr="00B82351">
        <w:rPr>
          <w:rFonts w:ascii="Calibri" w:eastAsia="Calibri" w:hAnsi="Calibri" w:cs="Calibri"/>
          <w:color w:val="171717"/>
          <w:sz w:val="22"/>
          <w:szCs w:val="22"/>
          <w:lang w:val="en-IN"/>
        </w:rPr>
        <w:t>And</w:t>
      </w:r>
      <w:proofErr w:type="gramEnd"/>
      <w:r w:rsidRPr="00B82351">
        <w:rPr>
          <w:rFonts w:ascii="Calibri" w:eastAsia="Calibri" w:hAnsi="Calibri" w:cs="Calibri"/>
          <w:color w:val="171717"/>
          <w:sz w:val="22"/>
          <w:szCs w:val="22"/>
          <w:lang w:val="en-IN"/>
        </w:rPr>
        <w:t xml:space="preserve"> Midwifery</w:t>
      </w:r>
      <w:r w:rsidR="00000000">
        <w:rPr>
          <w:rFonts w:ascii="Calibri" w:eastAsia="Calibri" w:hAnsi="Calibri" w:cs="Calibri"/>
          <w:color w:val="171717"/>
          <w:sz w:val="22"/>
          <w:szCs w:val="22"/>
        </w:rPr>
        <w:tab/>
      </w:r>
      <w:r w:rsidR="00000000">
        <w:rPr>
          <w:rFonts w:ascii="Calibri" w:eastAsia="Calibri" w:hAnsi="Calibri" w:cs="Calibri"/>
          <w:color w:val="171717"/>
          <w:sz w:val="22"/>
          <w:szCs w:val="22"/>
        </w:rPr>
        <w:tab/>
      </w:r>
      <w:r>
        <w:rPr>
          <w:rFonts w:ascii="Calibri" w:eastAsia="Calibri" w:hAnsi="Calibri" w:cs="Calibri"/>
          <w:color w:val="171717"/>
          <w:sz w:val="22"/>
          <w:szCs w:val="22"/>
        </w:rPr>
        <w:t>Kerala Nurses And Midwives Council</w:t>
      </w:r>
      <w:r w:rsidR="00000000">
        <w:rPr>
          <w:rFonts w:ascii="Calibri" w:eastAsia="Calibri" w:hAnsi="Calibri" w:cs="Calibri"/>
          <w:color w:val="171717"/>
          <w:sz w:val="22"/>
          <w:szCs w:val="22"/>
        </w:rPr>
        <w:tab/>
      </w:r>
      <w:r w:rsidR="00000000">
        <w:rPr>
          <w:rFonts w:ascii="Calibri" w:eastAsia="Calibri" w:hAnsi="Calibri" w:cs="Calibri"/>
          <w:color w:val="171717"/>
          <w:sz w:val="22"/>
          <w:szCs w:val="22"/>
        </w:rPr>
        <w:tab/>
      </w:r>
      <w:r w:rsidR="00000000">
        <w:rPr>
          <w:rFonts w:ascii="Calibri" w:eastAsia="Calibri" w:hAnsi="Calibri" w:cs="Calibri"/>
          <w:color w:val="171717"/>
          <w:sz w:val="22"/>
          <w:szCs w:val="22"/>
        </w:rPr>
        <w:tab/>
      </w:r>
      <w:r>
        <w:rPr>
          <w:rFonts w:ascii="Calibri" w:eastAsia="Calibri" w:hAnsi="Calibri" w:cs="Calibri"/>
          <w:color w:val="171717"/>
          <w:sz w:val="22"/>
          <w:szCs w:val="22"/>
        </w:rPr>
        <w:t>07</w:t>
      </w:r>
      <w:r w:rsidR="00000000">
        <w:rPr>
          <w:rFonts w:ascii="Calibri" w:eastAsia="Calibri" w:hAnsi="Calibri" w:cs="Calibri"/>
          <w:color w:val="171717"/>
          <w:sz w:val="22"/>
          <w:szCs w:val="22"/>
        </w:rPr>
        <w:t>/</w:t>
      </w:r>
      <w:r>
        <w:rPr>
          <w:rFonts w:ascii="Calibri" w:eastAsia="Calibri" w:hAnsi="Calibri" w:cs="Calibri"/>
          <w:color w:val="171717"/>
          <w:sz w:val="22"/>
          <w:szCs w:val="22"/>
        </w:rPr>
        <w:t>2002</w:t>
      </w:r>
    </w:p>
    <w:p w14:paraId="38D30066" w14:textId="77777777" w:rsidR="00B82351" w:rsidRDefault="00B82351" w:rsidP="00B82351">
      <w:pPr>
        <w:pBdr>
          <w:top w:val="nil"/>
          <w:left w:val="nil"/>
          <w:bottom w:val="nil"/>
          <w:right w:val="nil"/>
          <w:between w:val="nil"/>
        </w:pBdr>
        <w:rPr>
          <w:rFonts w:ascii="Calibri" w:eastAsia="Calibri" w:hAnsi="Calibri" w:cs="Calibri"/>
          <w:color w:val="171717"/>
          <w:sz w:val="22"/>
          <w:szCs w:val="22"/>
        </w:rPr>
      </w:pPr>
    </w:p>
    <w:p w14:paraId="392BD0B3" w14:textId="05DD3E38" w:rsidR="00F036C1" w:rsidRDefault="00B82351" w:rsidP="00B82351">
      <w:pPr>
        <w:pBdr>
          <w:top w:val="nil"/>
          <w:left w:val="nil"/>
          <w:bottom w:val="nil"/>
          <w:right w:val="nil"/>
          <w:between w:val="nil"/>
        </w:pBdr>
        <w:rPr>
          <w:rFonts w:ascii="Calibri" w:eastAsia="Calibri" w:hAnsi="Calibri" w:cs="Calibri"/>
          <w:color w:val="171717"/>
          <w:sz w:val="22"/>
          <w:szCs w:val="22"/>
        </w:rPr>
      </w:pPr>
      <w:r>
        <w:rPr>
          <w:rFonts w:ascii="Calibri" w:eastAsia="Calibri" w:hAnsi="Calibri" w:cs="Calibri"/>
          <w:color w:val="171717"/>
          <w:sz w:val="22"/>
          <w:szCs w:val="22"/>
        </w:rPr>
        <w:t>Pre-Degree Examination                             Mahatma Gandhi University                                                  05/1998</w:t>
      </w:r>
      <w:r w:rsidR="00000000">
        <w:rPr>
          <w:rFonts w:ascii="Calibri" w:eastAsia="Calibri" w:hAnsi="Calibri" w:cs="Calibri"/>
          <w:color w:val="171717"/>
          <w:sz w:val="22"/>
          <w:szCs w:val="22"/>
        </w:rPr>
        <w:t xml:space="preserve"> </w:t>
      </w:r>
    </w:p>
    <w:p w14:paraId="49283707" w14:textId="77777777" w:rsidR="00B82351" w:rsidRDefault="00B82351" w:rsidP="00B82351">
      <w:pPr>
        <w:pBdr>
          <w:top w:val="nil"/>
          <w:left w:val="nil"/>
          <w:bottom w:val="nil"/>
          <w:right w:val="nil"/>
          <w:between w:val="nil"/>
        </w:pBdr>
        <w:rPr>
          <w:rFonts w:ascii="Calibri" w:eastAsia="Calibri" w:hAnsi="Calibri" w:cs="Calibri"/>
          <w:color w:val="171717"/>
          <w:sz w:val="22"/>
          <w:szCs w:val="22"/>
        </w:rPr>
      </w:pPr>
    </w:p>
    <w:p w14:paraId="283E0C80" w14:textId="0B78932A" w:rsidR="00B82351" w:rsidRDefault="00B82351" w:rsidP="00B82351">
      <w:pPr>
        <w:pBdr>
          <w:top w:val="nil"/>
          <w:left w:val="nil"/>
          <w:bottom w:val="nil"/>
          <w:right w:val="nil"/>
          <w:between w:val="nil"/>
        </w:pBdr>
        <w:rPr>
          <w:rFonts w:ascii="Calibri" w:eastAsia="Calibri" w:hAnsi="Calibri" w:cs="Calibri"/>
          <w:color w:val="171717"/>
          <w:sz w:val="22"/>
          <w:szCs w:val="22"/>
        </w:rPr>
      </w:pPr>
      <w:r>
        <w:rPr>
          <w:rFonts w:ascii="Calibri" w:eastAsia="Calibri" w:hAnsi="Calibri" w:cs="Calibri"/>
          <w:color w:val="171717"/>
          <w:sz w:val="22"/>
          <w:szCs w:val="22"/>
        </w:rPr>
        <w:t>SSLC                                                                Kerala State Public Examination                                            05/1996</w:t>
      </w:r>
    </w:p>
    <w:p w14:paraId="0313BD26" w14:textId="77777777" w:rsidR="007D31DF" w:rsidRDefault="007D31DF" w:rsidP="00B82351">
      <w:pPr>
        <w:pBdr>
          <w:top w:val="nil"/>
          <w:left w:val="nil"/>
          <w:bottom w:val="nil"/>
          <w:right w:val="nil"/>
          <w:between w:val="nil"/>
        </w:pBdr>
        <w:rPr>
          <w:rFonts w:ascii="Calibri" w:eastAsia="Calibri" w:hAnsi="Calibri" w:cs="Calibri"/>
          <w:color w:val="171717"/>
          <w:sz w:val="22"/>
          <w:szCs w:val="22"/>
        </w:rPr>
      </w:pPr>
    </w:p>
    <w:p w14:paraId="2A4003AE" w14:textId="77777777" w:rsidR="007D31DF" w:rsidRDefault="007D31DF" w:rsidP="00B82351">
      <w:pPr>
        <w:pBdr>
          <w:top w:val="nil"/>
          <w:left w:val="nil"/>
          <w:bottom w:val="nil"/>
          <w:right w:val="nil"/>
          <w:between w:val="nil"/>
        </w:pBdr>
        <w:rPr>
          <w:rFonts w:ascii="Calibri" w:eastAsia="Calibri" w:hAnsi="Calibri" w:cs="Calibri"/>
          <w:color w:val="171717"/>
          <w:sz w:val="22"/>
          <w:szCs w:val="22"/>
        </w:rPr>
      </w:pPr>
    </w:p>
    <w:p w14:paraId="46EF226D" w14:textId="77777777" w:rsidR="00F036C1" w:rsidRDefault="00000000">
      <w:pPr>
        <w:pStyle w:val="Subtitle"/>
        <w:pBdr>
          <w:bottom w:val="single" w:sz="8" w:space="1" w:color="AEAAAA"/>
        </w:pBdr>
        <w:ind w:left="-567"/>
        <w:rPr>
          <w:sz w:val="24"/>
          <w:szCs w:val="24"/>
        </w:rPr>
      </w:pPr>
      <w:r>
        <w:rPr>
          <w:sz w:val="24"/>
          <w:szCs w:val="24"/>
        </w:rPr>
        <w:t>ABOUT ME / ADDITIONAL INFORMATION</w:t>
      </w:r>
    </w:p>
    <w:p w14:paraId="67030E8B" w14:textId="25293000" w:rsidR="00F036C1" w:rsidRDefault="007D31DF">
      <w:pPr>
        <w:pBdr>
          <w:top w:val="nil"/>
          <w:left w:val="nil"/>
          <w:bottom w:val="nil"/>
          <w:right w:val="nil"/>
          <w:between w:val="nil"/>
        </w:pBdr>
        <w:spacing w:after="60"/>
        <w:ind w:left="245" w:hanging="245"/>
        <w:rPr>
          <w:rFonts w:ascii="Calibri" w:eastAsia="Calibri" w:hAnsi="Calibri" w:cs="Calibri"/>
          <w:color w:val="000000"/>
          <w:sz w:val="22"/>
          <w:szCs w:val="22"/>
        </w:rPr>
      </w:pPr>
      <w:r>
        <w:rPr>
          <w:rFonts w:ascii="Calibri" w:eastAsia="Calibri" w:hAnsi="Calibri" w:cs="Calibri"/>
          <w:color w:val="000000"/>
          <w:sz w:val="22"/>
          <w:szCs w:val="22"/>
        </w:rPr>
        <w:t xml:space="preserve">     </w:t>
      </w:r>
      <w:r w:rsidRPr="007D31DF">
        <w:rPr>
          <w:rFonts w:ascii="Calibri" w:eastAsia="Calibri" w:hAnsi="Calibri" w:cs="Calibri"/>
          <w:color w:val="000000"/>
          <w:sz w:val="22"/>
          <w:szCs w:val="22"/>
        </w:rPr>
        <w:t xml:space="preserve">In my spare time, </w:t>
      </w:r>
      <w:r w:rsidR="00C35B59" w:rsidRPr="00C35B59">
        <w:rPr>
          <w:rFonts w:ascii="Calibri" w:eastAsia="Calibri" w:hAnsi="Calibri" w:cs="Calibri"/>
          <w:color w:val="000000"/>
          <w:sz w:val="22"/>
          <w:szCs w:val="22"/>
        </w:rPr>
        <w:t>I find joy in the simple yet rewarding act of cultivating household vegetables</w:t>
      </w:r>
      <w:r w:rsidRPr="007D31DF">
        <w:rPr>
          <w:rFonts w:ascii="Calibri" w:eastAsia="Calibri" w:hAnsi="Calibri" w:cs="Calibri"/>
          <w:color w:val="000000"/>
          <w:sz w:val="22"/>
          <w:szCs w:val="22"/>
        </w:rPr>
        <w:t>, experimenting with new recipes in the kitchen to satisfy my inner foodie, and</w:t>
      </w:r>
      <w:r w:rsidR="00C35B59" w:rsidRPr="00C35B59">
        <w:t xml:space="preserve"> </w:t>
      </w:r>
      <w:r w:rsidR="00C35B59" w:rsidRPr="00C35B59">
        <w:rPr>
          <w:rFonts w:ascii="Calibri" w:eastAsia="Calibri" w:hAnsi="Calibri" w:cs="Calibri"/>
          <w:color w:val="000000"/>
          <w:sz w:val="22"/>
          <w:szCs w:val="22"/>
        </w:rPr>
        <w:t>I cherish the opportunity to engage with my children, offering guidance and support in their studies</w:t>
      </w:r>
      <w:r w:rsidRPr="007D31DF">
        <w:rPr>
          <w:rFonts w:ascii="Calibri" w:eastAsia="Calibri" w:hAnsi="Calibri" w:cs="Calibri"/>
          <w:color w:val="000000"/>
          <w:sz w:val="22"/>
          <w:szCs w:val="22"/>
        </w:rPr>
        <w:t>.</w:t>
      </w:r>
    </w:p>
    <w:p w14:paraId="383FC38B" w14:textId="77777777" w:rsidR="00C35B59" w:rsidRDefault="00C35B59">
      <w:pPr>
        <w:pBdr>
          <w:top w:val="nil"/>
          <w:left w:val="nil"/>
          <w:bottom w:val="nil"/>
          <w:right w:val="nil"/>
          <w:between w:val="nil"/>
        </w:pBdr>
        <w:spacing w:after="60"/>
        <w:ind w:left="245" w:hanging="245"/>
        <w:rPr>
          <w:rFonts w:ascii="Calibri" w:eastAsia="Calibri" w:hAnsi="Calibri" w:cs="Calibri"/>
          <w:color w:val="000000"/>
          <w:sz w:val="22"/>
          <w:szCs w:val="22"/>
        </w:rPr>
      </w:pPr>
    </w:p>
    <w:p w14:paraId="7B51EB98" w14:textId="77777777" w:rsidR="00F036C1" w:rsidRDefault="00000000">
      <w:pPr>
        <w:pStyle w:val="Subtitle"/>
        <w:pBdr>
          <w:bottom w:val="single" w:sz="8" w:space="1" w:color="AEAAAA"/>
        </w:pBdr>
        <w:ind w:left="-567"/>
        <w:rPr>
          <w:sz w:val="24"/>
          <w:szCs w:val="24"/>
        </w:rPr>
      </w:pPr>
      <w:r>
        <w:rPr>
          <w:sz w:val="24"/>
          <w:szCs w:val="24"/>
        </w:rPr>
        <w:t>REFERENCES</w:t>
      </w:r>
    </w:p>
    <w:p w14:paraId="3B452B45" w14:textId="4019B5DF" w:rsidR="00F036C1" w:rsidRDefault="00C35B59" w:rsidP="00C35B59">
      <w:pPr>
        <w:rPr>
          <w:rFonts w:ascii="Calibri" w:eastAsia="Calibri" w:hAnsi="Calibri" w:cs="Calibri"/>
          <w:sz w:val="22"/>
          <w:szCs w:val="22"/>
          <w:lang w:val="en-IN"/>
        </w:rPr>
      </w:pPr>
      <w:r>
        <w:rPr>
          <w:rFonts w:ascii="Calibri" w:eastAsia="Calibri" w:hAnsi="Calibri" w:cs="Calibri"/>
          <w:sz w:val="22"/>
          <w:szCs w:val="22"/>
          <w:lang w:val="en-IN"/>
        </w:rPr>
        <w:t xml:space="preserve">Sr. </w:t>
      </w:r>
      <w:proofErr w:type="spellStart"/>
      <w:r>
        <w:rPr>
          <w:rFonts w:ascii="Calibri" w:eastAsia="Calibri" w:hAnsi="Calibri" w:cs="Calibri"/>
          <w:sz w:val="22"/>
          <w:szCs w:val="22"/>
          <w:lang w:val="en-IN"/>
        </w:rPr>
        <w:t>Mollykutty</w:t>
      </w:r>
      <w:proofErr w:type="spellEnd"/>
      <w:r>
        <w:rPr>
          <w:rFonts w:ascii="Calibri" w:eastAsia="Calibri" w:hAnsi="Calibri" w:cs="Calibri"/>
          <w:sz w:val="22"/>
          <w:szCs w:val="22"/>
          <w:lang w:val="en-IN"/>
        </w:rPr>
        <w:t xml:space="preserve"> </w:t>
      </w:r>
    </w:p>
    <w:p w14:paraId="40ED81F9" w14:textId="77777777" w:rsidR="00C35B59" w:rsidRDefault="00C35B59" w:rsidP="00C35B59">
      <w:pPr>
        <w:rPr>
          <w:rFonts w:ascii="Calibri" w:eastAsia="Calibri" w:hAnsi="Calibri" w:cs="Calibri"/>
          <w:sz w:val="22"/>
          <w:szCs w:val="22"/>
          <w:lang w:val="en-IN"/>
        </w:rPr>
      </w:pPr>
      <w:r>
        <w:rPr>
          <w:rFonts w:ascii="Calibri" w:eastAsia="Calibri" w:hAnsi="Calibri" w:cs="Calibri"/>
          <w:sz w:val="22"/>
          <w:szCs w:val="22"/>
          <w:lang w:val="en-IN"/>
        </w:rPr>
        <w:t>Nursing Superintend Mammen Memorial Hospital</w:t>
      </w:r>
    </w:p>
    <w:p w14:paraId="6487815B" w14:textId="77777777" w:rsidR="00C35B59" w:rsidRDefault="00C35B59" w:rsidP="00C35B59">
      <w:pPr>
        <w:rPr>
          <w:rFonts w:ascii="Calibri" w:eastAsia="Calibri" w:hAnsi="Calibri" w:cs="Calibri"/>
          <w:sz w:val="22"/>
          <w:szCs w:val="22"/>
          <w:lang w:val="en-IN"/>
        </w:rPr>
      </w:pPr>
      <w:r>
        <w:rPr>
          <w:rFonts w:ascii="Calibri" w:eastAsia="Calibri" w:hAnsi="Calibri" w:cs="Calibri"/>
          <w:sz w:val="22"/>
          <w:szCs w:val="22"/>
          <w:lang w:val="en-IN"/>
        </w:rPr>
        <w:t>PH: 9426083525</w:t>
      </w:r>
    </w:p>
    <w:p w14:paraId="1C13A47E" w14:textId="77777777" w:rsidR="00C35B59" w:rsidRDefault="00C35B59" w:rsidP="00C35B59">
      <w:pPr>
        <w:rPr>
          <w:rFonts w:ascii="Calibri" w:eastAsia="Calibri" w:hAnsi="Calibri" w:cs="Calibri"/>
          <w:sz w:val="22"/>
          <w:szCs w:val="22"/>
          <w:lang w:val="en-IN"/>
        </w:rPr>
      </w:pPr>
    </w:p>
    <w:p w14:paraId="0E7E8D51" w14:textId="77777777" w:rsidR="00C35B59" w:rsidRDefault="00C35B59" w:rsidP="00C35B59">
      <w:pPr>
        <w:rPr>
          <w:rFonts w:ascii="Calibri" w:eastAsia="Calibri" w:hAnsi="Calibri" w:cs="Calibri"/>
          <w:sz w:val="22"/>
          <w:szCs w:val="22"/>
          <w:lang w:val="en-IN"/>
        </w:rPr>
      </w:pPr>
      <w:r>
        <w:rPr>
          <w:rFonts w:ascii="Calibri" w:eastAsia="Calibri" w:hAnsi="Calibri" w:cs="Calibri"/>
          <w:sz w:val="22"/>
          <w:szCs w:val="22"/>
          <w:lang w:val="en-IN"/>
        </w:rPr>
        <w:t>Sr. Ann Felix</w:t>
      </w:r>
    </w:p>
    <w:p w14:paraId="303DEC64" w14:textId="610DB1EF" w:rsidR="00C35B59" w:rsidRDefault="00C35B59" w:rsidP="00C35B59">
      <w:pPr>
        <w:rPr>
          <w:rFonts w:ascii="Calibri" w:eastAsia="Calibri" w:hAnsi="Calibri" w:cs="Calibri"/>
          <w:sz w:val="22"/>
          <w:szCs w:val="22"/>
          <w:lang w:val="en-IN"/>
        </w:rPr>
      </w:pPr>
      <w:r>
        <w:rPr>
          <w:rFonts w:ascii="Calibri" w:eastAsia="Calibri" w:hAnsi="Calibri" w:cs="Calibri"/>
          <w:sz w:val="22"/>
          <w:szCs w:val="22"/>
          <w:lang w:val="en-IN"/>
        </w:rPr>
        <w:t>Principal, Marian Medical Centre, Pala</w:t>
      </w:r>
    </w:p>
    <w:p w14:paraId="12C9C16A" w14:textId="098AE41A" w:rsidR="00C35B59" w:rsidRPr="00C35B59" w:rsidRDefault="00C35B59" w:rsidP="00C35B59">
      <w:pPr>
        <w:rPr>
          <w:rFonts w:ascii="Calibri" w:eastAsia="Calibri" w:hAnsi="Calibri" w:cs="Calibri"/>
          <w:sz w:val="22"/>
          <w:szCs w:val="22"/>
        </w:rPr>
      </w:pPr>
      <w:r>
        <w:rPr>
          <w:rFonts w:ascii="Calibri" w:eastAsia="Calibri" w:hAnsi="Calibri" w:cs="Calibri"/>
          <w:sz w:val="22"/>
          <w:szCs w:val="22"/>
        </w:rPr>
        <w:t>PH: 04822-201519</w:t>
      </w:r>
    </w:p>
    <w:sectPr w:rsidR="00C35B59" w:rsidRPr="00C35B59">
      <w:headerReference w:type="default" r:id="rId8"/>
      <w:pgSz w:w="12240" w:h="15840"/>
      <w:pgMar w:top="567" w:right="1041" w:bottom="709"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61ACE" w14:textId="77777777" w:rsidR="00CE0142" w:rsidRDefault="00CE0142">
      <w:r>
        <w:separator/>
      </w:r>
    </w:p>
  </w:endnote>
  <w:endnote w:type="continuationSeparator" w:id="0">
    <w:p w14:paraId="248BC993" w14:textId="77777777" w:rsidR="00CE0142" w:rsidRDefault="00CE0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6DC13" w14:textId="77777777" w:rsidR="00CE0142" w:rsidRDefault="00CE0142">
      <w:r>
        <w:separator/>
      </w:r>
    </w:p>
  </w:footnote>
  <w:footnote w:type="continuationSeparator" w:id="0">
    <w:p w14:paraId="477D75C0" w14:textId="77777777" w:rsidR="00CE0142" w:rsidRDefault="00CE0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9FE0C" w14:textId="77777777" w:rsidR="00F036C1" w:rsidRDefault="00000000">
    <w:pPr>
      <w:pBdr>
        <w:top w:val="nil"/>
        <w:left w:val="nil"/>
        <w:bottom w:val="nil"/>
        <w:right w:val="nil"/>
        <w:between w:val="nil"/>
      </w:pBdr>
      <w:tabs>
        <w:tab w:val="center" w:pos="4513"/>
        <w:tab w:val="right" w:pos="9026"/>
      </w:tabs>
      <w:jc w:val="center"/>
      <w:rPr>
        <w:color w:val="000000"/>
      </w:rPr>
    </w:pPr>
    <w:r>
      <w:rPr>
        <w:noProof/>
        <w:color w:val="000000"/>
      </w:rPr>
      <w:drawing>
        <wp:inline distT="0" distB="0" distL="0" distR="0" wp14:anchorId="18A41B25" wp14:editId="6AB20AEB">
          <wp:extent cx="770367" cy="3750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0367" cy="3750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1CC7"/>
    <w:multiLevelType w:val="hybridMultilevel"/>
    <w:tmpl w:val="6A62B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132A15"/>
    <w:multiLevelType w:val="hybridMultilevel"/>
    <w:tmpl w:val="24C897F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B90A55"/>
    <w:multiLevelType w:val="hybridMultilevel"/>
    <w:tmpl w:val="05726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F3D9D"/>
    <w:multiLevelType w:val="hybridMultilevel"/>
    <w:tmpl w:val="FCCCCB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1C616D"/>
    <w:multiLevelType w:val="multilevel"/>
    <w:tmpl w:val="BED80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EA1AB4"/>
    <w:multiLevelType w:val="hybridMultilevel"/>
    <w:tmpl w:val="6222433E"/>
    <w:lvl w:ilvl="0" w:tplc="C786135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954798"/>
    <w:multiLevelType w:val="hybridMultilevel"/>
    <w:tmpl w:val="382099F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7A63D4"/>
    <w:multiLevelType w:val="multilevel"/>
    <w:tmpl w:val="FC2CA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2E18B6"/>
    <w:multiLevelType w:val="multilevel"/>
    <w:tmpl w:val="532C4B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A364C23"/>
    <w:multiLevelType w:val="hybridMultilevel"/>
    <w:tmpl w:val="5374D94C"/>
    <w:lvl w:ilvl="0" w:tplc="C786135E">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651355"/>
    <w:multiLevelType w:val="hybridMultilevel"/>
    <w:tmpl w:val="17EAC69C"/>
    <w:lvl w:ilvl="0" w:tplc="40090001">
      <w:start w:val="1"/>
      <w:numFmt w:val="bullet"/>
      <w:lvlText w:val=""/>
      <w:lvlJc w:val="left"/>
      <w:pPr>
        <w:ind w:left="720" w:hanging="360"/>
      </w:pPr>
      <w:rPr>
        <w:rFonts w:ascii="Symbol" w:hAnsi="Symbol" w:hint="default"/>
      </w:rPr>
    </w:lvl>
    <w:lvl w:ilvl="1" w:tplc="08B4248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0795234">
    <w:abstractNumId w:val="7"/>
  </w:num>
  <w:num w:numId="2" w16cid:durableId="1823816507">
    <w:abstractNumId w:val="4"/>
  </w:num>
  <w:num w:numId="3" w16cid:durableId="634024928">
    <w:abstractNumId w:val="8"/>
  </w:num>
  <w:num w:numId="4" w16cid:durableId="1796287950">
    <w:abstractNumId w:val="10"/>
  </w:num>
  <w:num w:numId="5" w16cid:durableId="1962110798">
    <w:abstractNumId w:val="5"/>
  </w:num>
  <w:num w:numId="6" w16cid:durableId="557590152">
    <w:abstractNumId w:val="9"/>
  </w:num>
  <w:num w:numId="7" w16cid:durableId="1531724239">
    <w:abstractNumId w:val="6"/>
  </w:num>
  <w:num w:numId="8" w16cid:durableId="849874267">
    <w:abstractNumId w:val="1"/>
  </w:num>
  <w:num w:numId="9" w16cid:durableId="1800220355">
    <w:abstractNumId w:val="2"/>
  </w:num>
  <w:num w:numId="10" w16cid:durableId="1994141344">
    <w:abstractNumId w:val="3"/>
  </w:num>
  <w:num w:numId="11" w16cid:durableId="69566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6C1"/>
    <w:rsid w:val="0004409C"/>
    <w:rsid w:val="002C5B00"/>
    <w:rsid w:val="003D1F6E"/>
    <w:rsid w:val="004C3E12"/>
    <w:rsid w:val="00534D27"/>
    <w:rsid w:val="007D31DF"/>
    <w:rsid w:val="00B82351"/>
    <w:rsid w:val="00C35B59"/>
    <w:rsid w:val="00CE0142"/>
    <w:rsid w:val="00D46B80"/>
    <w:rsid w:val="00F03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6DC2"/>
  <w15:docId w15:val="{FADFE6FD-CEF6-404D-B373-11CD4537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9C"/>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semiHidden/>
    <w:unhideWhenUsed/>
    <w:qFormat/>
    <w:pPr>
      <w:keepNext/>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paragraph" w:styleId="ListParagraph">
    <w:name w:val="List Paragraph"/>
    <w:basedOn w:val="Normal"/>
    <w:uiPriority w:val="34"/>
    <w:qFormat/>
    <w:rsid w:val="004C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Linto Mathew Joy</cp:lastModifiedBy>
  <cp:revision>2</cp:revision>
  <cp:lastPrinted>2024-05-11T06:28:00Z</cp:lastPrinted>
  <dcterms:created xsi:type="dcterms:W3CDTF">2024-05-11T06:29:00Z</dcterms:created>
  <dcterms:modified xsi:type="dcterms:W3CDTF">2024-05-11T06:29:00Z</dcterms:modified>
</cp:coreProperties>
</file>