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0"/>
        <w:tblGridChange w:id="0">
          <w:tblGrid>
            <w:gridCol w:w="8970"/>
          </w:tblGrid>
        </w:tblGridChange>
      </w:tblGrid>
      <w:tr>
        <w:trPr>
          <w:cantSplit w:val="0"/>
          <w:trHeight w:val="256"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256"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HU18_SGDA_Adjuntar_soportes_adicionales_a_la_PQRD_inicial</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0"/>
        <w:gridCol w:w="5070"/>
        <w:tblGridChange w:id="0">
          <w:tblGrid>
            <w:gridCol w:w="3930"/>
            <w:gridCol w:w="5070"/>
          </w:tblGrid>
        </w:tblGridChange>
      </w:tblGrid>
      <w:tr>
        <w:trPr>
          <w:cantSplit w:val="0"/>
          <w:trHeight w:val="339"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El Usuario externo remite al correo de servicio al cliente documentos que considera pertinente adicionar y/o el usuario interno dentro de su gestión se da cuenta de que requiere adjuntar algún documento que facilite su gestión.</w:t>
            </w:r>
          </w:p>
        </w:tc>
      </w:tr>
      <w:tr>
        <w:trPr>
          <w:cantSplit w:val="0"/>
          <w:trHeight w:val="339"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Como (Rol)</w:t>
            </w:r>
          </w:p>
        </w:tc>
        <w:tc>
          <w:tcPr/>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Radicador, Administrador, Asignador, Gestionador y Escalador</w:t>
            </w:r>
          </w:p>
        </w:tc>
      </w:tr>
      <w:tr>
        <w:trPr>
          <w:cantSplit w:val="0"/>
          <w:trHeight w:val="339"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Se requiere adjuntar archivos adicionales a la PQRD ya radicada</w:t>
            </w:r>
          </w:p>
        </w:tc>
      </w:tr>
      <w:tr>
        <w:trPr>
          <w:cantSplit w:val="0"/>
          <w:trHeight w:val="339"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Validar la información anexa del caso</w:t>
            </w:r>
          </w:p>
        </w:tc>
      </w:tr>
    </w:tbl>
    <w:p w:rsidR="00000000" w:rsidDel="00000000" w:rsidP="00000000" w:rsidRDefault="00000000" w:rsidRPr="00000000" w14:paraId="0000000D">
      <w:pPr>
        <w:spacing w:after="0" w:lineRule="auto"/>
        <w:ind w:right="-376"/>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7"/>
        <w:gridCol w:w="3266"/>
        <w:gridCol w:w="2191"/>
        <w:gridCol w:w="1518"/>
        <w:gridCol w:w="1518"/>
        <w:tblGridChange w:id="0">
          <w:tblGrid>
            <w:gridCol w:w="1007"/>
            <w:gridCol w:w="3266"/>
            <w:gridCol w:w="2191"/>
            <w:gridCol w:w="1518"/>
            <w:gridCol w:w="1518"/>
          </w:tblGrid>
        </w:tblGridChange>
      </w:tblGrid>
      <w:tr>
        <w:trPr>
          <w:cantSplit w:val="0"/>
          <w:trHeight w:val="361" w:hRule="atLeast"/>
          <w:tblHeader w:val="1"/>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0" w:hRule="atLeast"/>
          <w:tblHeader w:val="1"/>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anexar documentos adicionales a la PQRD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Especificación del requerimiento: (Detalle del requerimiento)</w:t>
      </w: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 </w:t>
      </w:r>
    </w:p>
    <w:p w:rsidR="00000000" w:rsidDel="00000000" w:rsidP="00000000" w:rsidRDefault="00000000" w:rsidRPr="00000000" w14:paraId="0000001B">
      <w:pPr>
        <w:rPr>
          <w:rFonts w:ascii="Arial" w:cs="Arial" w:eastAsia="Arial" w:hAnsi="Arial"/>
          <w:b w:val="1"/>
          <w:u w:val="single"/>
        </w:rPr>
      </w:pPr>
      <w:r w:rsidDel="00000000" w:rsidR="00000000" w:rsidRPr="00000000">
        <w:rPr>
          <w:rFonts w:ascii="Arial" w:cs="Arial" w:eastAsia="Arial" w:hAnsi="Arial"/>
          <w:b w:val="1"/>
          <w:u w:val="single"/>
          <w:rtl w:val="0"/>
        </w:rPr>
        <w:t xml:space="preserve">Caso 1: El Usuario externo solicita adjuntar documentos</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El usuario externo remite correo electrónico al buzón de servicio al cliente solicitando incluir  los  documentos adjuntos a la PQRD (debe indicar el número de radicado)</w:t>
      </w:r>
    </w:p>
    <w:p w:rsidR="00000000" w:rsidDel="00000000" w:rsidP="00000000" w:rsidRDefault="00000000" w:rsidRPr="00000000" w14:paraId="0000001D">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El radicador busca la PQRD dentro del gestor mediante el  número de radicado.</w:t>
      </w:r>
      <w:r w:rsidDel="00000000" w:rsidR="00000000" w:rsidRPr="00000000">
        <w:rPr>
          <w:rtl w:val="0"/>
        </w:rPr>
      </w:r>
    </w:p>
    <w:p w:rsidR="00000000" w:rsidDel="00000000" w:rsidP="00000000" w:rsidRDefault="00000000" w:rsidRPr="00000000" w14:paraId="0000001E">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3822700"/>
            <wp:effectExtent b="0" l="0" r="0" t="0"/>
            <wp:docPr id="2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1213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Dentro de la PQRD se despliega el menú y se da click en el botón “Subir un Documento”</w:t>
      </w: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Pr>
        <w:drawing>
          <wp:inline distB="114300" distT="114300" distL="114300" distR="114300">
            <wp:extent cx="5612130" cy="1498600"/>
            <wp:effectExtent b="0" l="0" r="0" t="0"/>
            <wp:docPr id="2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12130" cy="1498600"/>
                    </a:xfrm>
                    <a:prstGeom prst="rect"/>
                    <a:ln/>
                  </pic:spPr>
                </pic:pic>
              </a:graphicData>
            </a:graphic>
          </wp:inline>
        </w:drawing>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b w:val="1"/>
          <w:i w:val="1"/>
          <w:rtl w:val="0"/>
        </w:rPr>
        <w:t xml:space="preserve">NOTA:</w:t>
      </w:r>
      <w:r w:rsidDel="00000000" w:rsidR="00000000" w:rsidRPr="00000000">
        <w:rPr>
          <w:rFonts w:ascii="Arial" w:cs="Arial" w:eastAsia="Arial" w:hAnsi="Arial"/>
          <w:rtl w:val="0"/>
        </w:rPr>
        <w:t xml:space="preserve"> Cuando el caso lleve más de 5 días hábiles a partir de la fecha de la radicación no debe permitir cargar documentos de soporte.</w:t>
        <w:br w:type="textWrapping"/>
        <w:br w:type="textWrapping"/>
        <w:t xml:space="preserve">En el momento de adjuntar documentos al caso el gestor, el sistema debe enviar un correo electrónico al gestionador y/o a los involucrados en el trámite  informando que se cargó una nuevo documento.</w:t>
      </w:r>
    </w:p>
    <w:p w:rsidR="00000000" w:rsidDel="00000000" w:rsidP="00000000" w:rsidRDefault="00000000" w:rsidRPr="00000000" w14:paraId="00000021">
      <w:pPr>
        <w:rPr>
          <w:rFonts w:ascii="Arial" w:cs="Arial" w:eastAsia="Arial" w:hAnsi="Arial"/>
          <w:b w:val="1"/>
          <w:i w:val="1"/>
          <w:sz w:val="21"/>
          <w:szCs w:val="2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i w:val="1"/>
          <w:rtl w:val="0"/>
        </w:rPr>
        <w:t xml:space="preserve">Plantilla de correo </w:t>
        <w:br w:type="textWrapping"/>
        <w:br w:type="textWrapping"/>
      </w:r>
      <w:r w:rsidDel="00000000" w:rsidR="00000000" w:rsidRPr="00000000">
        <w:rPr>
          <w:rFonts w:ascii="Arial" w:cs="Arial" w:eastAsia="Arial" w:hAnsi="Arial"/>
          <w:b w:val="1"/>
          <w:i w:val="1"/>
          <w:sz w:val="21"/>
          <w:szCs w:val="21"/>
          <w:rtl w:val="0"/>
        </w:rPr>
        <w:t xml:space="preserve">Asunto : Adjunto documentos de entrada radicado ENT-xxxxx</w:t>
      </w:r>
    </w:p>
    <w:p w:rsidR="00000000" w:rsidDel="00000000" w:rsidP="00000000" w:rsidRDefault="00000000" w:rsidRPr="00000000" w14:paraId="00000022">
      <w:pPr>
        <w:spacing w:after="220" w:before="220" w:lineRule="auto"/>
        <w:rPr>
          <w:rFonts w:ascii="Arial" w:cs="Arial" w:eastAsia="Arial" w:hAnsi="Arial"/>
          <w:b w:val="1"/>
          <w:i w:val="1"/>
          <w:sz w:val="21"/>
          <w:szCs w:val="21"/>
        </w:rPr>
      </w:pPr>
      <w:r w:rsidDel="00000000" w:rsidR="00000000" w:rsidRPr="00000000">
        <w:rPr>
          <w:rFonts w:ascii="Arial" w:cs="Arial" w:eastAsia="Arial" w:hAnsi="Arial"/>
          <w:b w:val="1"/>
          <w:i w:val="1"/>
          <w:sz w:val="21"/>
          <w:szCs w:val="21"/>
          <w:rtl w:val="0"/>
        </w:rPr>
        <w:t xml:space="preserve">Se adjuntan documentos enviados por el peticionario. Por favor revisar el radicado.</w:t>
      </w:r>
    </w:p>
    <w:p w:rsidR="00000000" w:rsidDel="00000000" w:rsidP="00000000" w:rsidRDefault="00000000" w:rsidRPr="00000000" w14:paraId="00000023">
      <w:pPr>
        <w:spacing w:after="220" w:before="220" w:lineRule="auto"/>
        <w:rPr>
          <w:rFonts w:ascii="Arial" w:cs="Arial" w:eastAsia="Arial" w:hAnsi="Arial"/>
          <w:b w:val="1"/>
          <w:i w:val="1"/>
          <w:sz w:val="21"/>
          <w:szCs w:val="21"/>
        </w:rPr>
      </w:pPr>
      <w:r w:rsidDel="00000000" w:rsidR="00000000" w:rsidRPr="00000000">
        <w:rPr>
          <w:rtl w:val="0"/>
        </w:rPr>
      </w:r>
    </w:p>
    <w:p w:rsidR="00000000" w:rsidDel="00000000" w:rsidP="00000000" w:rsidRDefault="00000000" w:rsidRPr="00000000" w14:paraId="00000024">
      <w:pPr>
        <w:spacing w:after="220" w:before="220" w:lineRule="auto"/>
        <w:rPr>
          <w:rFonts w:ascii="Arial" w:cs="Arial" w:eastAsia="Arial" w:hAnsi="Arial"/>
          <w:b w:val="1"/>
          <w:i w:val="1"/>
          <w:sz w:val="21"/>
          <w:szCs w:val="21"/>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br w:type="textWrapping"/>
        <w:t xml:space="preserve">Los únicos que pueden cargar soporte al inicio de la gestión debe ser el asignador, administrador, radicador los documentos que carguen estos roles deben quedar como documento de entrada por default </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Continuar en el punto número 2 del caso #2</w:t>
      </w:r>
    </w:p>
    <w:p w:rsidR="00000000" w:rsidDel="00000000" w:rsidP="00000000" w:rsidRDefault="00000000" w:rsidRPr="00000000" w14:paraId="00000027">
      <w:pPr>
        <w:rPr>
          <w:rFonts w:ascii="Arial" w:cs="Arial" w:eastAsia="Arial" w:hAnsi="Arial"/>
          <w:b w:val="1"/>
          <w:u w:val="single"/>
        </w:rPr>
      </w:pPr>
      <w:r w:rsidDel="00000000" w:rsidR="00000000" w:rsidRPr="00000000">
        <w:rPr>
          <w:rFonts w:ascii="Arial" w:cs="Arial" w:eastAsia="Arial" w:hAnsi="Arial"/>
          <w:b w:val="1"/>
          <w:u w:val="single"/>
          <w:rtl w:val="0"/>
        </w:rPr>
        <w:t xml:space="preserve">Caso 2: El Usuario interno requiere adjuntar documentos para su gestión</w:t>
      </w:r>
    </w:p>
    <w:p w:rsidR="00000000" w:rsidDel="00000000" w:rsidP="00000000" w:rsidRDefault="00000000" w:rsidRPr="00000000" w14:paraId="00000028">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Dentro de la gestión de la PQRD los roles: Radicador, Administrador, Asignador( Verificar regla de negocio),  </w:t>
        <w:br w:type="textWrapping"/>
        <w:t xml:space="preserve">Gestionador y Escalador acceden a la PQRD validan el caso y si es requerido adicionar un nuevo documento proveniente de la misma gestión deberán desplegar el menú y se da click en el botón “Subir un documento”</w:t>
      </w: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Este botón “Subir un documento” despliega la ventana “Cargar documento” y mostrará los campos</w:t>
      </w:r>
      <w:r w:rsidDel="00000000" w:rsidR="00000000" w:rsidRPr="00000000">
        <w:rPr>
          <w:rtl w:val="0"/>
        </w:rPr>
      </w:r>
    </w:p>
    <w:p w:rsidR="00000000" w:rsidDel="00000000" w:rsidP="00000000" w:rsidRDefault="00000000" w:rsidRPr="00000000" w14:paraId="0000002B">
      <w:pPr>
        <w:spacing w:after="0" w:line="240" w:lineRule="auto"/>
        <w:ind w:left="720" w:firstLine="0"/>
        <w:rPr>
          <w:rFonts w:ascii="Arial" w:cs="Arial" w:eastAsia="Arial" w:hAnsi="Arial"/>
        </w:rPr>
      </w:pPr>
      <w:r w:rsidDel="00000000" w:rsidR="00000000" w:rsidRPr="00000000">
        <w:rPr>
          <w:rtl w:val="0"/>
        </w:rPr>
      </w:r>
    </w:p>
    <w:tbl>
      <w:tblPr>
        <w:tblStyle w:val="Table4"/>
        <w:tblW w:w="9600.0" w:type="dxa"/>
        <w:jc w:val="left"/>
        <w:tblLayout w:type="fixed"/>
        <w:tblLook w:val="0400"/>
      </w:tblPr>
      <w:tblGrid>
        <w:gridCol w:w="1920"/>
        <w:gridCol w:w="1920"/>
        <w:gridCol w:w="1275"/>
        <w:gridCol w:w="1245"/>
        <w:gridCol w:w="3240"/>
        <w:tblGridChange w:id="0">
          <w:tblGrid>
            <w:gridCol w:w="1920"/>
            <w:gridCol w:w="1920"/>
            <w:gridCol w:w="1275"/>
            <w:gridCol w:w="1245"/>
            <w:gridCol w:w="3240"/>
          </w:tblGrid>
        </w:tblGridChange>
      </w:tblGrid>
      <w:tr>
        <w:trPr>
          <w:cantSplit w:val="0"/>
          <w:trHeight w:val="164" w:hRule="atLeast"/>
          <w:tblHeader w:val="0"/>
        </w:trPr>
        <w:tc>
          <w:tcPr>
            <w:tcBorders>
              <w:top w:color="000000" w:space="0" w:sz="4" w:val="single"/>
              <w:left w:color="000000" w:space="0" w:sz="4" w:val="single"/>
              <w:bottom w:color="000000" w:space="0" w:sz="4" w:val="single"/>
              <w:right w:color="000000" w:space="0" w:sz="4" w:val="single"/>
            </w:tcBorders>
            <w:shd w:fill="203764" w:val="clear"/>
            <w:vAlign w:val="center"/>
          </w:tcPr>
          <w:p w:rsidR="00000000" w:rsidDel="00000000" w:rsidP="00000000" w:rsidRDefault="00000000" w:rsidRPr="00000000" w14:paraId="0000002C">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Nombre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2D">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Tipo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2E">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Obligatorio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2F">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Longitud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30">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rHeight w:val="1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ind w:left="0" w:firstLine="0"/>
              <w:jc w:val="both"/>
              <w:rPr>
                <w:rFonts w:ascii="Arial" w:cs="Arial" w:eastAsia="Arial" w:hAnsi="Arial"/>
              </w:rPr>
            </w:pPr>
            <w:r w:rsidDel="00000000" w:rsidR="00000000" w:rsidRPr="00000000">
              <w:rPr>
                <w:rFonts w:ascii="Arial" w:cs="Arial" w:eastAsia="Arial" w:hAnsi="Arial"/>
                <w:rtl w:val="0"/>
              </w:rPr>
              <w:t xml:space="preserve">Seleccione la plantilla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both"/>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Lista desplegable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Fonts w:ascii="Arial" w:cs="Arial" w:eastAsia="Arial" w:hAnsi="Arial"/>
                <w:rtl w:val="0"/>
              </w:rPr>
              <w:t xml:space="preserve">SI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both"/>
              <w:rPr>
                <w:rFonts w:ascii="Arial" w:cs="Arial" w:eastAsia="Arial" w:hAnsi="Arial"/>
              </w:rPr>
            </w:pPr>
            <w:r w:rsidDel="00000000" w:rsidR="00000000" w:rsidRPr="00000000">
              <w:rPr>
                <w:rFonts w:ascii="Arial" w:cs="Arial" w:eastAsia="Arial" w:hAnsi="Arial"/>
                <w:rtl w:val="0"/>
              </w:rPr>
              <w:t xml:space="preserve">100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both"/>
              <w:rPr>
                <w:rFonts w:ascii="Arial" w:cs="Arial" w:eastAsia="Arial" w:hAnsi="Arial"/>
              </w:rPr>
            </w:pPr>
            <w:r w:rsidDel="00000000" w:rsidR="00000000" w:rsidRPr="00000000">
              <w:rPr>
                <w:rFonts w:ascii="Arial" w:cs="Arial" w:eastAsia="Arial" w:hAnsi="Arial"/>
                <w:rtl w:val="0"/>
              </w:rPr>
              <w:t xml:space="preserve">Aca puede cargar lo documentos que requiera la gestión del caso</w:t>
            </w:r>
          </w:p>
        </w:tc>
      </w:tr>
    </w:tbl>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3213100"/>
            <wp:effectExtent b="0" l="0" r="0" t="0"/>
            <wp:docPr id="2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1213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B">
      <w:pPr>
        <w:ind w:left="0" w:firstLine="0"/>
        <w:jc w:val="both"/>
        <w:rPr>
          <w:rFonts w:ascii="Arial" w:cs="Arial" w:eastAsia="Arial" w:hAnsi="Arial"/>
        </w:rPr>
      </w:pPr>
      <w:r w:rsidDel="00000000" w:rsidR="00000000" w:rsidRPr="00000000">
        <w:rPr>
          <w:rFonts w:ascii="Arial" w:cs="Arial" w:eastAsia="Arial" w:hAnsi="Arial"/>
          <w:rtl w:val="0"/>
        </w:rPr>
        <w:t xml:space="preserve">Posteriormente se procede a seleccionar el documento y se da clic en el botón “Cargar”. </w:t>
      </w:r>
    </w:p>
    <w:p w:rsidR="00000000" w:rsidDel="00000000" w:rsidP="00000000" w:rsidRDefault="00000000" w:rsidRPr="00000000" w14:paraId="0000003C">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Una vez se cargue se debe desplegar el campo ¿Es documento de salida?:</w:t>
      </w:r>
      <w:r w:rsidDel="00000000" w:rsidR="00000000" w:rsidRPr="00000000">
        <w:rPr>
          <w:rtl w:val="0"/>
        </w:rPr>
      </w:r>
    </w:p>
    <w:p w:rsidR="00000000" w:rsidDel="00000000" w:rsidP="00000000" w:rsidRDefault="00000000" w:rsidRPr="00000000" w14:paraId="0000003D">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Los unicos que pueden realizar el cargue de documentos en el estado de gestión son Gestionador, revisor, Escalador</w:t>
      </w:r>
      <w:r w:rsidDel="00000000" w:rsidR="00000000" w:rsidRPr="00000000">
        <w:rPr>
          <w:rtl w:val="0"/>
        </w:rPr>
      </w:r>
    </w:p>
    <w:p w:rsidR="00000000" w:rsidDel="00000000" w:rsidP="00000000" w:rsidRDefault="00000000" w:rsidRPr="00000000" w14:paraId="0000003E">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240" w:lineRule="auto"/>
        <w:ind w:left="720" w:firstLine="0"/>
        <w:rPr>
          <w:rFonts w:ascii="Arial" w:cs="Arial" w:eastAsia="Arial" w:hAnsi="Arial"/>
        </w:rPr>
      </w:pPr>
      <w:r w:rsidDel="00000000" w:rsidR="00000000" w:rsidRPr="00000000">
        <w:rPr>
          <w:rtl w:val="0"/>
        </w:rPr>
      </w:r>
    </w:p>
    <w:tbl>
      <w:tblPr>
        <w:tblStyle w:val="Table5"/>
        <w:tblW w:w="9600.0" w:type="dxa"/>
        <w:jc w:val="left"/>
        <w:tblLayout w:type="fixed"/>
        <w:tblLook w:val="0400"/>
      </w:tblPr>
      <w:tblGrid>
        <w:gridCol w:w="1920"/>
        <w:gridCol w:w="1920"/>
        <w:gridCol w:w="1275"/>
        <w:gridCol w:w="1245"/>
        <w:gridCol w:w="3240"/>
        <w:tblGridChange w:id="0">
          <w:tblGrid>
            <w:gridCol w:w="1920"/>
            <w:gridCol w:w="1920"/>
            <w:gridCol w:w="1275"/>
            <w:gridCol w:w="1245"/>
            <w:gridCol w:w="3240"/>
          </w:tblGrid>
        </w:tblGridChange>
      </w:tblGrid>
      <w:tr>
        <w:trPr>
          <w:cantSplit w:val="0"/>
          <w:trHeight w:val="164" w:hRule="atLeast"/>
          <w:tblHeader w:val="0"/>
        </w:trPr>
        <w:tc>
          <w:tcPr>
            <w:tcBorders>
              <w:top w:color="000000" w:space="0" w:sz="4" w:val="single"/>
              <w:left w:color="000000" w:space="0" w:sz="4" w:val="single"/>
              <w:bottom w:color="000000" w:space="0" w:sz="4" w:val="single"/>
              <w:right w:color="000000" w:space="0" w:sz="4" w:val="single"/>
            </w:tcBorders>
            <w:shd w:fill="203764" w:val="clear"/>
            <w:vAlign w:val="center"/>
          </w:tcPr>
          <w:p w:rsidR="00000000" w:rsidDel="00000000" w:rsidP="00000000" w:rsidRDefault="00000000" w:rsidRPr="00000000" w14:paraId="00000042">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Nombre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43">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Tipo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44">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Obligatorio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45">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Longitud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46">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rHeight w:val="1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¿Es un documento de salida?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240" w:lineRule="auto"/>
              <w:jc w:val="both"/>
              <w:rPr>
                <w:rFonts w:ascii="Arial" w:cs="Arial" w:eastAsia="Arial" w:hAnsi="Arial"/>
              </w:rPr>
            </w:pPr>
            <w:r w:rsidDel="00000000" w:rsidR="00000000" w:rsidRPr="00000000">
              <w:rPr>
                <w:rFonts w:ascii="Arial" w:cs="Arial" w:eastAsia="Arial" w:hAnsi="Arial"/>
                <w:rtl w:val="0"/>
              </w:rPr>
              <w:t xml:space="preserve">Lista desplegable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both"/>
              <w:rPr>
                <w:rFonts w:ascii="Arial" w:cs="Arial" w:eastAsia="Arial" w:hAnsi="Arial"/>
              </w:rPr>
            </w:pPr>
            <w:r w:rsidDel="00000000" w:rsidR="00000000" w:rsidRPr="00000000">
              <w:rPr>
                <w:rFonts w:ascii="Arial" w:cs="Arial" w:eastAsia="Arial" w:hAnsi="Arial"/>
                <w:rtl w:val="0"/>
              </w:rPr>
              <w:t xml:space="preserve">SI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both"/>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both"/>
              <w:rPr>
                <w:rFonts w:ascii="Arial" w:cs="Arial" w:eastAsia="Arial" w:hAnsi="Arial"/>
              </w:rPr>
            </w:pPr>
            <w:r w:rsidDel="00000000" w:rsidR="00000000" w:rsidRPr="00000000">
              <w:rPr>
                <w:rFonts w:ascii="Arial" w:cs="Arial" w:eastAsia="Arial" w:hAnsi="Arial"/>
                <w:rtl w:val="0"/>
              </w:rPr>
              <w:t xml:space="preserve">Lista desplegable con las opciones:</w:t>
            </w:r>
          </w:p>
          <w:p w:rsidR="00000000" w:rsidDel="00000000" w:rsidP="00000000" w:rsidRDefault="00000000" w:rsidRPr="00000000" w14:paraId="0000004D">
            <w:pPr>
              <w:spacing w:after="0" w:line="240" w:lineRule="auto"/>
              <w:jc w:val="both"/>
              <w:rPr>
                <w:rFonts w:ascii="Arial" w:cs="Arial" w:eastAsia="Arial" w:hAnsi="Arial"/>
              </w:rPr>
            </w:pPr>
            <w:r w:rsidDel="00000000" w:rsidR="00000000" w:rsidRPr="00000000">
              <w:rPr>
                <w:rFonts w:ascii="Arial" w:cs="Arial" w:eastAsia="Arial" w:hAnsi="Arial"/>
                <w:rtl w:val="0"/>
              </w:rPr>
              <w:t xml:space="preserve">Documento de salida</w:t>
              <w:br w:type="textWrapping"/>
              <w:t xml:space="preserve">Soporte </w:t>
            </w:r>
          </w:p>
        </w:tc>
      </w:tr>
    </w:tbl>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F">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3225800"/>
            <wp:effectExtent b="0" l="0" r="0" t="0"/>
            <wp:docPr id="2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3175000"/>
            <wp:effectExtent b="0" l="0" r="0" t="0"/>
            <wp:docPr id="2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El gestor deberá tener un icono o señal que indique que el archivos se está cargando, es decir; el sistema debe visualizar el progreso de la carga y al finalizar enviar un mensaje por medio de un popup que confirme carga exitosa y/o fallida.</w:t>
      </w:r>
      <w:r w:rsidDel="00000000" w:rsidR="00000000" w:rsidRPr="00000000">
        <w:rPr>
          <w:rtl w:val="0"/>
        </w:rPr>
      </w:r>
    </w:p>
    <w:p w:rsidR="00000000" w:rsidDel="00000000" w:rsidP="00000000" w:rsidRDefault="00000000" w:rsidRPr="00000000" w14:paraId="00000053">
      <w:pPr>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3200400"/>
            <wp:effectExtent b="0" l="0" r="0" t="0"/>
            <wp:docPr id="2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1213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Si se requiere eliminar el archivo por error previamente a dar click en el botón de guardar, se dará click en el botón “</w:t>
      </w:r>
      <w:r w:rsidDel="00000000" w:rsidR="00000000" w:rsidRPr="00000000">
        <w:rPr>
          <w:rFonts w:ascii="Arial" w:cs="Arial" w:eastAsia="Arial" w:hAnsi="Arial"/>
          <w:i w:val="1"/>
          <w:rtl w:val="0"/>
        </w:rPr>
        <w:t xml:space="preserve">Eliminar</w:t>
      </w:r>
      <w:r w:rsidDel="00000000" w:rsidR="00000000" w:rsidRPr="00000000">
        <w:rPr>
          <w:rFonts w:ascii="Arial" w:cs="Arial" w:eastAsia="Arial" w:hAnsi="Arial"/>
          <w:rtl w:val="0"/>
        </w:rPr>
        <w:t xml:space="preserve">” y deberá mostrar un popup con el mensaje </w:t>
      </w:r>
      <w:r w:rsidDel="00000000" w:rsidR="00000000" w:rsidRPr="00000000">
        <w:rPr>
          <w:rFonts w:ascii="Arial" w:cs="Arial" w:eastAsia="Arial" w:hAnsi="Arial"/>
          <w:i w:val="1"/>
          <w:rtl w:val="0"/>
        </w:rPr>
        <w:t xml:space="preserve">“¿Está seguro de eliminar este archivo cargado?</w:t>
      </w:r>
      <w:r w:rsidDel="00000000" w:rsidR="00000000" w:rsidRPr="00000000">
        <w:rPr>
          <w:rFonts w:ascii="Arial" w:cs="Arial" w:eastAsia="Arial" w:hAnsi="Arial"/>
          <w:rtl w:val="0"/>
        </w:rPr>
        <w:t xml:space="preserve">” con los botones “</w:t>
      </w:r>
      <w:r w:rsidDel="00000000" w:rsidR="00000000" w:rsidRPr="00000000">
        <w:rPr>
          <w:rFonts w:ascii="Arial" w:cs="Arial" w:eastAsia="Arial" w:hAnsi="Arial"/>
          <w:i w:val="1"/>
          <w:rtl w:val="0"/>
        </w:rPr>
        <w:t xml:space="preserve">Aceptar</w:t>
      </w:r>
      <w:r w:rsidDel="00000000" w:rsidR="00000000" w:rsidRPr="00000000">
        <w:rPr>
          <w:rFonts w:ascii="Arial" w:cs="Arial" w:eastAsia="Arial" w:hAnsi="Arial"/>
          <w:rtl w:val="0"/>
        </w:rPr>
        <w:t xml:space="preserve">”  o “</w:t>
      </w:r>
      <w:r w:rsidDel="00000000" w:rsidR="00000000" w:rsidRPr="00000000">
        <w:rPr>
          <w:rFonts w:ascii="Arial" w:cs="Arial" w:eastAsia="Arial" w:hAnsi="Arial"/>
          <w:i w:val="1"/>
          <w:rtl w:val="0"/>
        </w:rPr>
        <w:t xml:space="preserve">Cancelar</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3175000"/>
            <wp:effectExtent b="0" l="0" r="0" t="0"/>
            <wp:docPr id="2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121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7">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Una vez cargado el documento se hace click en el botón “guardar” y  debe mostrar un popup con el mensaje “</w:t>
      </w:r>
      <w:r w:rsidDel="00000000" w:rsidR="00000000" w:rsidRPr="00000000">
        <w:rPr>
          <w:rFonts w:ascii="Arial" w:cs="Arial" w:eastAsia="Arial" w:hAnsi="Arial"/>
          <w:i w:val="1"/>
          <w:rtl w:val="0"/>
        </w:rPr>
        <w:t xml:space="preserve">Proceso cargue finalizado correctamente”</w:t>
      </w:r>
      <w:r w:rsidDel="00000000" w:rsidR="00000000" w:rsidRPr="00000000">
        <w:rPr>
          <w:rtl w:val="0"/>
        </w:rPr>
      </w:r>
    </w:p>
    <w:p w:rsidR="00000000" w:rsidDel="00000000" w:rsidP="00000000" w:rsidRDefault="00000000" w:rsidRPr="00000000" w14:paraId="00000058">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3035300"/>
            <wp:effectExtent b="0" l="0" r="0" t="0"/>
            <wp:docPr id="2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121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6"/>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6330"/>
        <w:tblGridChange w:id="0">
          <w:tblGrid>
            <w:gridCol w:w="3135"/>
            <w:gridCol w:w="6330"/>
          </w:tblGrid>
        </w:tblGridChange>
      </w:tblGrid>
      <w:tr>
        <w:trPr>
          <w:cantSplit w:val="0"/>
          <w:trHeight w:val="371" w:hRule="atLeast"/>
          <w:tblHeader w:val="0"/>
        </w:trPr>
        <w:tc>
          <w:tcPr>
            <w:shd w:fill="1f3864"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371" w:hRule="atLeast"/>
          <w:tblHeader w:val="0"/>
        </w:trPr>
        <w:tc>
          <w:tcPr/>
          <w:p w:rsidR="00000000" w:rsidDel="00000000" w:rsidP="00000000" w:rsidRDefault="00000000" w:rsidRPr="00000000" w14:paraId="0000005C">
            <w:pPr>
              <w:ind w:right="-376"/>
              <w:rPr>
                <w:rFonts w:ascii="Arial" w:cs="Arial" w:eastAsia="Arial" w:hAnsi="Arial"/>
              </w:rPr>
            </w:pPr>
            <w:r w:rsidDel="00000000" w:rsidR="00000000" w:rsidRPr="00000000">
              <w:rPr>
                <w:rFonts w:ascii="Arial" w:cs="Arial" w:eastAsia="Arial" w:hAnsi="Arial"/>
                <w:rtl w:val="0"/>
              </w:rPr>
              <w:t xml:space="preserve">Búsqueda de la PQRD</w:t>
            </w:r>
          </w:p>
        </w:tc>
        <w:tc>
          <w:tcPr/>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El rol radicador tiene acceso dentro del gestor a la búsqueda individual de la PQRD.</w:t>
            </w:r>
          </w:p>
        </w:tc>
      </w:tr>
      <w:tr>
        <w:trPr>
          <w:cantSplit w:val="0"/>
          <w:trHeight w:val="371" w:hRule="atLeast"/>
          <w:tblHeader w:val="0"/>
        </w:trPr>
        <w:tc>
          <w:tcPr/>
          <w:p w:rsidR="00000000" w:rsidDel="00000000" w:rsidP="00000000" w:rsidRDefault="00000000" w:rsidRPr="00000000" w14:paraId="0000005E">
            <w:pPr>
              <w:ind w:right="-376"/>
              <w:rPr>
                <w:rFonts w:ascii="Arial" w:cs="Arial" w:eastAsia="Arial" w:hAnsi="Arial"/>
              </w:rPr>
            </w:pPr>
            <w:r w:rsidDel="00000000" w:rsidR="00000000" w:rsidRPr="00000000">
              <w:rPr>
                <w:rFonts w:ascii="Arial" w:cs="Arial" w:eastAsia="Arial" w:hAnsi="Arial"/>
                <w:rtl w:val="0"/>
              </w:rPr>
              <w:t xml:space="preserve">Botón Adjuntar documentos</w:t>
            </w:r>
          </w:p>
        </w:tc>
        <w:tc>
          <w:tcPr/>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Permitir mostrar la ventana de “ingresar información” en donde se anexan los documentos.</w:t>
            </w:r>
          </w:p>
        </w:tc>
      </w:tr>
      <w:tr>
        <w:trPr>
          <w:cantSplit w:val="0"/>
          <w:trHeight w:val="371" w:hRule="atLeast"/>
          <w:tblHeader w:val="0"/>
        </w:trPr>
        <w:tc>
          <w:tcPr/>
          <w:p w:rsidR="00000000" w:rsidDel="00000000" w:rsidP="00000000" w:rsidRDefault="00000000" w:rsidRPr="00000000" w14:paraId="00000060">
            <w:pPr>
              <w:ind w:right="-376"/>
              <w:rPr>
                <w:rFonts w:ascii="Arial" w:cs="Arial" w:eastAsia="Arial" w:hAnsi="Arial"/>
              </w:rPr>
            </w:pPr>
            <w:r w:rsidDel="00000000" w:rsidR="00000000" w:rsidRPr="00000000">
              <w:rPr>
                <w:rFonts w:ascii="Arial" w:cs="Arial" w:eastAsia="Arial" w:hAnsi="Arial"/>
                <w:rtl w:val="0"/>
              </w:rPr>
              <w:t xml:space="preserve">Cargue del documento</w:t>
            </w:r>
          </w:p>
        </w:tc>
        <w:tc>
          <w:tcPr/>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El botón “Cargar” mostrará la ventana del PC para seleccionar los documentos que desea cargar. Solo podrá adjuntar documentos en formato pdf,png,jpg,txt,doc,docx,xls,xlsx,mp3,mp4,avi</w:t>
            </w:r>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062">
            <w:pPr>
              <w:ind w:right="-376"/>
              <w:rPr>
                <w:rFonts w:ascii="Arial" w:cs="Arial" w:eastAsia="Arial" w:hAnsi="Arial"/>
              </w:rPr>
            </w:pPr>
            <w:r w:rsidDel="00000000" w:rsidR="00000000" w:rsidRPr="00000000">
              <w:rPr>
                <w:rFonts w:ascii="Arial" w:cs="Arial" w:eastAsia="Arial" w:hAnsi="Arial"/>
                <w:rtl w:val="0"/>
              </w:rPr>
              <w:t xml:space="preserve">Icono de carga</w:t>
            </w:r>
          </w:p>
        </w:tc>
        <w:tc>
          <w:tcPr/>
          <w:p w:rsidR="00000000" w:rsidDel="00000000" w:rsidP="00000000" w:rsidRDefault="00000000" w:rsidRPr="00000000" w14:paraId="00000063">
            <w:pPr>
              <w:spacing w:after="16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El gestor deberá tener un icono o señal que indique que el archivos se está cargando,  el sistema debe visualizar el progreso de la carga y al finalizar enviar un mensaje por medio de un popup que confirme carga exitosa y/o fallida.</w:t>
            </w:r>
          </w:p>
        </w:tc>
      </w:tr>
      <w:tr>
        <w:trPr>
          <w:cantSplit w:val="0"/>
          <w:trHeight w:val="371" w:hRule="atLeast"/>
          <w:tblHeader w:val="0"/>
        </w:trPr>
        <w:tc>
          <w:tcPr/>
          <w:p w:rsidR="00000000" w:rsidDel="00000000" w:rsidP="00000000" w:rsidRDefault="00000000" w:rsidRPr="00000000" w14:paraId="00000064">
            <w:pPr>
              <w:ind w:right="-376"/>
              <w:rPr>
                <w:rFonts w:ascii="Arial" w:cs="Arial" w:eastAsia="Arial" w:hAnsi="Arial"/>
              </w:rPr>
            </w:pPr>
            <w:r w:rsidDel="00000000" w:rsidR="00000000" w:rsidRPr="00000000">
              <w:rPr>
                <w:rFonts w:ascii="Arial" w:cs="Arial" w:eastAsia="Arial" w:hAnsi="Arial"/>
                <w:rtl w:val="0"/>
              </w:rPr>
              <w:t xml:space="preserve">Eliminar documento</w:t>
            </w:r>
          </w:p>
        </w:tc>
        <w:tc>
          <w:tcPr/>
          <w:p w:rsidR="00000000" w:rsidDel="00000000" w:rsidP="00000000" w:rsidRDefault="00000000" w:rsidRPr="00000000" w14:paraId="00000065">
            <w:pPr>
              <w:spacing w:after="16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Al dar click en el botón “</w:t>
            </w:r>
            <w:r w:rsidDel="00000000" w:rsidR="00000000" w:rsidRPr="00000000">
              <w:rPr>
                <w:rFonts w:ascii="Arial" w:cs="Arial" w:eastAsia="Arial" w:hAnsi="Arial"/>
                <w:i w:val="1"/>
                <w:rtl w:val="0"/>
              </w:rPr>
              <w:t xml:space="preserve">Eliminar</w:t>
            </w:r>
            <w:r w:rsidDel="00000000" w:rsidR="00000000" w:rsidRPr="00000000">
              <w:rPr>
                <w:rFonts w:ascii="Arial" w:cs="Arial" w:eastAsia="Arial" w:hAnsi="Arial"/>
                <w:rtl w:val="0"/>
              </w:rPr>
              <w:t xml:space="preserve">”  deberá mostrar un popup con el mensaje </w:t>
            </w:r>
            <w:r w:rsidDel="00000000" w:rsidR="00000000" w:rsidRPr="00000000">
              <w:rPr>
                <w:rFonts w:ascii="Arial" w:cs="Arial" w:eastAsia="Arial" w:hAnsi="Arial"/>
                <w:i w:val="1"/>
                <w:rtl w:val="0"/>
              </w:rPr>
              <w:t xml:space="preserve">“¿Está seguro de eliminar este archivo cargado?</w:t>
            </w:r>
            <w:r w:rsidDel="00000000" w:rsidR="00000000" w:rsidRPr="00000000">
              <w:rPr>
                <w:rFonts w:ascii="Arial" w:cs="Arial" w:eastAsia="Arial" w:hAnsi="Arial"/>
                <w:rtl w:val="0"/>
              </w:rPr>
              <w:t xml:space="preserve">” con los botones “</w:t>
            </w:r>
            <w:r w:rsidDel="00000000" w:rsidR="00000000" w:rsidRPr="00000000">
              <w:rPr>
                <w:rFonts w:ascii="Arial" w:cs="Arial" w:eastAsia="Arial" w:hAnsi="Arial"/>
                <w:i w:val="1"/>
                <w:rtl w:val="0"/>
              </w:rPr>
              <w:t xml:space="preserve">Aceptar</w:t>
            </w:r>
            <w:r w:rsidDel="00000000" w:rsidR="00000000" w:rsidRPr="00000000">
              <w:rPr>
                <w:rFonts w:ascii="Arial" w:cs="Arial" w:eastAsia="Arial" w:hAnsi="Arial"/>
                <w:rtl w:val="0"/>
              </w:rPr>
              <w:t xml:space="preserve">”  o “</w:t>
            </w:r>
            <w:r w:rsidDel="00000000" w:rsidR="00000000" w:rsidRPr="00000000">
              <w:rPr>
                <w:rFonts w:ascii="Arial" w:cs="Arial" w:eastAsia="Arial" w:hAnsi="Arial"/>
                <w:i w:val="1"/>
                <w:rtl w:val="0"/>
              </w:rPr>
              <w:t xml:space="preserve">Cancelar</w:t>
            </w:r>
            <w:r w:rsidDel="00000000" w:rsidR="00000000" w:rsidRPr="00000000">
              <w:rPr>
                <w:rFonts w:ascii="Arial" w:cs="Arial" w:eastAsia="Arial" w:hAnsi="Arial"/>
                <w:rtl w:val="0"/>
              </w:rPr>
              <w:t xml:space="preserve">”</w:t>
            </w:r>
          </w:p>
          <w:p w:rsidR="00000000" w:rsidDel="00000000" w:rsidP="00000000" w:rsidRDefault="00000000" w:rsidRPr="00000000" w14:paraId="00000066">
            <w:pPr>
              <w:spacing w:after="16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NOTA:  solo se podrán eliminar los documentos que agregó la persona que está adicionando actualmente los documentos, es decir los documentos iniciales NO podrán ser eliminados durante la gestión.</w:t>
            </w:r>
          </w:p>
        </w:tc>
      </w:tr>
      <w:tr>
        <w:trPr>
          <w:cantSplit w:val="0"/>
          <w:trHeight w:val="371" w:hRule="atLeast"/>
          <w:tblHeader w:val="0"/>
        </w:trPr>
        <w:tc>
          <w:tcPr/>
          <w:p w:rsidR="00000000" w:rsidDel="00000000" w:rsidP="00000000" w:rsidRDefault="00000000" w:rsidRPr="00000000" w14:paraId="00000067">
            <w:pPr>
              <w:ind w:right="-376"/>
              <w:rPr>
                <w:rFonts w:ascii="Arial" w:cs="Arial" w:eastAsia="Arial" w:hAnsi="Arial"/>
              </w:rPr>
            </w:pPr>
            <w:r w:rsidDel="00000000" w:rsidR="00000000" w:rsidRPr="00000000">
              <w:rPr>
                <w:rFonts w:ascii="Arial" w:cs="Arial" w:eastAsia="Arial" w:hAnsi="Arial"/>
                <w:rtl w:val="0"/>
              </w:rPr>
              <w:t xml:space="preserve">Guardar documento</w:t>
            </w:r>
          </w:p>
        </w:tc>
        <w:tc>
          <w:tcPr/>
          <w:p w:rsidR="00000000" w:rsidDel="00000000" w:rsidP="00000000" w:rsidRDefault="00000000" w:rsidRPr="00000000" w14:paraId="00000068">
            <w:pPr>
              <w:spacing w:after="16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Una vez se complete la carga del documento, al dar click en el botón “</w:t>
            </w:r>
            <w:r w:rsidDel="00000000" w:rsidR="00000000" w:rsidRPr="00000000">
              <w:rPr>
                <w:rFonts w:ascii="Arial" w:cs="Arial" w:eastAsia="Arial" w:hAnsi="Arial"/>
                <w:i w:val="1"/>
                <w:rtl w:val="0"/>
              </w:rPr>
              <w:t xml:space="preserve">Guardar”</w:t>
            </w:r>
            <w:r w:rsidDel="00000000" w:rsidR="00000000" w:rsidRPr="00000000">
              <w:rPr>
                <w:rFonts w:ascii="Arial" w:cs="Arial" w:eastAsia="Arial" w:hAnsi="Arial"/>
                <w:rtl w:val="0"/>
              </w:rPr>
              <w:t xml:space="preserve"> el gestor deberá adicionar los documentos dentro de la trazabilidad de la PQRD</w:t>
            </w:r>
          </w:p>
        </w:tc>
      </w:tr>
      <w:tr>
        <w:trPr>
          <w:cantSplit w:val="0"/>
          <w:trHeight w:val="371" w:hRule="atLeast"/>
          <w:tblHeader w:val="0"/>
        </w:trPr>
        <w:tc>
          <w:tcPr/>
          <w:p w:rsidR="00000000" w:rsidDel="00000000" w:rsidP="00000000" w:rsidRDefault="00000000" w:rsidRPr="00000000" w14:paraId="00000069">
            <w:pPr>
              <w:ind w:right="-376"/>
              <w:rPr>
                <w:rFonts w:ascii="Arial" w:cs="Arial" w:eastAsia="Arial" w:hAnsi="Arial"/>
              </w:rPr>
            </w:pPr>
            <w:r w:rsidDel="00000000" w:rsidR="00000000" w:rsidRPr="00000000">
              <w:rPr>
                <w:rFonts w:ascii="Arial" w:cs="Arial" w:eastAsia="Arial" w:hAnsi="Arial"/>
                <w:rtl w:val="0"/>
              </w:rPr>
              <w:t xml:space="preserve">Cargue de documentos</w:t>
            </w:r>
          </w:p>
        </w:tc>
        <w:tc>
          <w:tcPr/>
          <w:p w:rsidR="00000000" w:rsidDel="00000000" w:rsidP="00000000" w:rsidRDefault="00000000" w:rsidRPr="00000000" w14:paraId="0000006A">
            <w:pPr>
              <w:spacing w:after="16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Cuando se radique la PQRD los unicos que van a poder realizar el cargue de documentación de entrada deben ser los siguientes perfiles Los únicos que pueden cargar soporte al inicio de la gestión debe ser el asignador, administrador, radicador , hasta los primeros 5 días hábiles desdel la radicación </w:t>
            </w:r>
          </w:p>
        </w:tc>
      </w:tr>
    </w:tbl>
    <w:p w:rsidR="00000000" w:rsidDel="00000000" w:rsidP="00000000" w:rsidRDefault="00000000" w:rsidRPr="00000000" w14:paraId="0000006B">
      <w:pPr>
        <w:rPr/>
      </w:pPr>
      <w:r w:rsidDel="00000000" w:rsidR="00000000" w:rsidRPr="00000000">
        <w:rPr>
          <w:rtl w:val="0"/>
        </w:rPr>
      </w:r>
    </w:p>
    <w:tbl>
      <w:tblPr>
        <w:tblStyle w:val="Table7"/>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285" w:hRule="atLeast"/>
          <w:tblHeader w:val="0"/>
        </w:trPr>
        <w:tc>
          <w:tcPr>
            <w:shd w:fill="1f3864" w:val="clear"/>
          </w:tcPr>
          <w:p w:rsidR="00000000" w:rsidDel="00000000" w:rsidP="00000000" w:rsidRDefault="00000000" w:rsidRPr="00000000" w14:paraId="0000006C">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6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Permitir la Búsqueda de la PQRD por número de radicado y/o número de identificación del usuario externo.</w:t>
            </w:r>
          </w:p>
          <w:p w:rsidR="00000000" w:rsidDel="00000000" w:rsidP="00000000" w:rsidRDefault="00000000" w:rsidRPr="00000000" w14:paraId="0000006E">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Permitir adjuntar los documentos que se requiera desde el PC del rol que esté interviniendo la PQRD.</w:t>
            </w:r>
            <w:r w:rsidDel="00000000" w:rsidR="00000000" w:rsidRPr="00000000">
              <w:rPr>
                <w:rtl w:val="0"/>
              </w:rPr>
            </w:r>
          </w:p>
          <w:p w:rsidR="00000000" w:rsidDel="00000000" w:rsidP="00000000" w:rsidRDefault="00000000" w:rsidRPr="00000000" w14:paraId="0000006F">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Solo podrá adjuntar documentos en formato pdf, png, jpg, txt, doc, docx, xls, xlsx, mp3, mp4, avi. </w:t>
            </w:r>
          </w:p>
          <w:p w:rsidR="00000000" w:rsidDel="00000000" w:rsidP="00000000" w:rsidRDefault="00000000" w:rsidRPr="00000000" w14:paraId="00000070">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Visualizar el progreso de la carga de los documentos seleccionados.</w:t>
            </w:r>
            <w:r w:rsidDel="00000000" w:rsidR="00000000" w:rsidRPr="00000000">
              <w:rPr>
                <w:rtl w:val="0"/>
              </w:rPr>
            </w:r>
          </w:p>
          <w:p w:rsidR="00000000" w:rsidDel="00000000" w:rsidP="00000000" w:rsidRDefault="00000000" w:rsidRPr="00000000" w14:paraId="00000071">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Permitir eliminar los documentos en caso que se requiera.</w:t>
            </w:r>
            <w:r w:rsidDel="00000000" w:rsidR="00000000" w:rsidRPr="00000000">
              <w:rPr>
                <w:rtl w:val="0"/>
              </w:rPr>
            </w:r>
          </w:p>
          <w:p w:rsidR="00000000" w:rsidDel="00000000" w:rsidP="00000000" w:rsidRDefault="00000000" w:rsidRPr="00000000" w14:paraId="00000072">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Permite guardar y actualizar la información de la PQRD.</w:t>
            </w:r>
            <w:r w:rsidDel="00000000" w:rsidR="00000000" w:rsidRPr="00000000">
              <w:rPr>
                <w:rtl w:val="0"/>
              </w:rPr>
            </w:r>
          </w:p>
        </w:tc>
      </w:tr>
    </w:tbl>
    <w:p w:rsidR="00000000" w:rsidDel="00000000" w:rsidP="00000000" w:rsidRDefault="00000000" w:rsidRPr="00000000" w14:paraId="00000073">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76">
      <w:pPr>
        <w:spacing w:after="0" w:line="240" w:lineRule="auto"/>
        <w:rPr>
          <w:rFonts w:ascii="Arial" w:cs="Arial" w:eastAsia="Arial" w:hAnsi="Arial"/>
          <w:b w:val="1"/>
          <w:sz w:val="20"/>
          <w:szCs w:val="20"/>
        </w:rPr>
      </w:pPr>
      <w:r w:rsidDel="00000000" w:rsidR="00000000" w:rsidRPr="00000000">
        <w:rPr>
          <w:rtl w:val="0"/>
        </w:rPr>
      </w:r>
    </w:p>
    <w:tbl>
      <w:tblPr>
        <w:tblStyle w:val="Table8"/>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requerimientos</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25/04/2023</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89">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A">
          <w:pPr>
            <w:tabs>
              <w:tab w:val="center" w:leader="none" w:pos="4419"/>
              <w:tab w:val="right" w:leader="none" w:pos="8838"/>
            </w:tabs>
            <w:spacing w:after="0" w:line="240" w:lineRule="auto"/>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Proceso PQRD</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de solicitud</w:t>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8" Type="http://schemas.openxmlformats.org/officeDocument/2006/relationships/image" Target="media/image8.png"/><Relationship Id="rId3" Type="http://schemas.openxmlformats.org/officeDocument/2006/relationships/fontTable" Target="fontTable.xml"/><Relationship Id="rId12" Type="http://schemas.openxmlformats.org/officeDocument/2006/relationships/image" Target="media/image5.png"/><Relationship Id="rId7"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1" Type="http://schemas.openxmlformats.org/officeDocument/2006/relationships/image" Target="media/image3.png"/><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9W2O5viTH/Nl9THGhvDVwn07gg==">CgMxLjA4AHIhMUxhWENPVTYyY3hERTlJWWV4aFFPd3VBeGpzNElxVEZY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5BEA877-7887-4D3C-B565-A3BBBD37116C}"/>
</file>

<file path=customXML/itemProps3.xml><?xml version="1.0" encoding="utf-8"?>
<ds:datastoreItem xmlns:ds="http://schemas.openxmlformats.org/officeDocument/2006/customXml" ds:itemID="{AE6F8185-3BF8-4ABB-9E23-743F86AFC26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2023-03-29T16:46:00Z</dcterms:created>
  <dc:creator>335 SED</dc:creator>
</cp:coreProperties>
</file>