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HU24_SGDA_Consulta_de_estado_PQRD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33"/>
        <w:tblGridChange w:id="0">
          <w:tblGrid>
            <w:gridCol w:w="4831"/>
            <w:gridCol w:w="4833"/>
          </w:tblGrid>
        </w:tblGridChange>
      </w:tblGrid>
      <w:tr>
        <w:trPr>
          <w:cantSplit w:val="0"/>
          <w:trHeight w:val="382.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Consultar estado de PQRD</w:t>
            </w:r>
          </w:p>
        </w:tc>
      </w:tr>
      <w:tr>
        <w:trPr>
          <w:cantSplit w:val="0"/>
          <w:trHeight w:val="382.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right="368.0314960629937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Usuario externo</w:t>
            </w:r>
          </w:p>
        </w:tc>
      </w:tr>
      <w:tr>
        <w:trPr>
          <w:cantSplit w:val="0"/>
          <w:trHeight w:val="382.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Quiero iniciar consultar el estado del PQRD</w:t>
            </w:r>
          </w:p>
        </w:tc>
      </w:tr>
      <w:tr>
        <w:trPr>
          <w:cantSplit w:val="0"/>
          <w:trHeight w:val="496.22708834134613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Poder visualizar el estado del PQRD creado en la plataforma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c67pjam59ut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7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0"/>
        <w:gridCol w:w="3339"/>
        <w:gridCol w:w="2240"/>
        <w:gridCol w:w="1552"/>
        <w:gridCol w:w="1552"/>
        <w:tblGridChange w:id="0">
          <w:tblGrid>
            <w:gridCol w:w="1030"/>
            <w:gridCol w:w="3339"/>
            <w:gridCol w:w="2240"/>
            <w:gridCol w:w="1552"/>
            <w:gridCol w:w="155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la consulta de estado del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Positiva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wsulfuj6h0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37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Ind w:w="-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10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del requerimiento: (Detalle del requerimiento)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60.47244094488349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requiere crear un módulo de consulta para validar la información del estado del PQRD. La información debe ser la siguiente: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Mensaje inicial centrado: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“Consulte el estado de su PQRD”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“Encontrará el número de radicado en el pdf o correo de confirmación de su solicitud”</w:t>
            </w:r>
          </w:p>
          <w:tbl>
            <w:tblPr>
              <w:tblStyle w:val="Table5"/>
              <w:tblW w:w="95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379"/>
              <w:gridCol w:w="2379"/>
              <w:gridCol w:w="2379"/>
              <w:gridCol w:w="2379"/>
              <w:tblGridChange w:id="0">
                <w:tblGrid>
                  <w:gridCol w:w="2379"/>
                  <w:gridCol w:w="2379"/>
                  <w:gridCol w:w="2379"/>
                  <w:gridCol w:w="2379"/>
                </w:tblGrid>
              </w:tblGridChange>
            </w:tblGrid>
            <w:tr>
              <w:trPr>
                <w:cantSplit w:val="0"/>
                <w:trHeight w:val="422" w:hRule="atLeast"/>
                <w:tblHeader w:val="0"/>
              </w:trPr>
              <w:tc>
                <w:tcPr>
                  <w:shd w:fill="1f3864" w:val="clea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Nombre del campo </w:t>
                  </w:r>
                </w:p>
              </w:tc>
              <w:tc>
                <w:tcPr>
                  <w:shd w:fill="1f3864" w:val="clear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Tipo de campo</w:t>
                  </w:r>
                </w:p>
              </w:tc>
              <w:tc>
                <w:tcPr>
                  <w:shd w:fill="1f3864" w:val="clear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Longitud</w:t>
                  </w:r>
                </w:p>
              </w:tc>
              <w:tc>
                <w:tcPr>
                  <w:shd w:fill="1f3864" w:val="clea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ffffff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Observaciones</w:t>
                  </w:r>
                </w:p>
              </w:tc>
            </w:tr>
            <w:tr>
              <w:trPr>
                <w:cantSplit w:val="0"/>
                <w:trHeight w:val="42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Número de radicado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Alfanumérico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Alfanumérico (15 y 18) 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0" w:right="-376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“Precargue código ENT-“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6325057" cy="3426859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057" cy="3426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376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Debe contener un botón que lleve por nombre “Consultar”, al presionar este debe validar la existencia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del número del radicado.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24.330708661416907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Con estado consulta: “Su radicado no fue encontrado” y dar un mensaje emergente de “Por favor digite un numero de Radicado correcto: “Ejemplo ENT-202301002123456 o ENT-2023 01 002 123456”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24.33070866141690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24.33070866141690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5868353" cy="311811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353" cy="3118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2.2 Con estado consulta: “Su solicitud está en trámite”: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comportamiento de  “Su solicitud está en en trámite” deberá asociarse en todos los estados de los PQRD a excepción de “archivado”, “Envío Finalizado” o Envío recibido”, de acuerdo a los estados del documento de salida en los envíos de correspondencia.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 Con estado de consulta “Finalizada”:  Se debe validar con los estados de envío de correspondencia si se encuentra en los estados: 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1417.3228346456694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-“Archivado”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40" w:lineRule="auto"/>
              <w:ind w:left="1417.3228346456694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Finalizado - “Envío Finalizado” o “Envío Recibido”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deberá mostrar el siguiente mensaje “Su respuesta fue enviada por _____ (el medio seleccionado por el gestionador), con el número de salida (el sistema debe mostrar el número de la salida: SAL-xxxxxxxx)”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caso es cambiado de trámite se le informará al usuario con el siguiente mensaje: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caso fue trasladado a (nombre del trámite), por direccionamiento de la oficina (traer la oficina responsable donde se encuentra), quien se encarga de realizar la gestión y respuesta del caso.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-376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right="-376"/>
              <w:rPr>
                <w:rFonts w:ascii="Arial" w:cs="Arial" w:eastAsia="Arial" w:hAnsi="Arial"/>
                <w:color w:val="2f54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6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6960"/>
        <w:tblGridChange w:id="0">
          <w:tblGrid>
            <w:gridCol w:w="2610"/>
            <w:gridCol w:w="6960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61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del radicado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consulta es satisfactoria deberá arrojar el resultado del estado del radicado.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consulta es inexistente , deberá arrojar un mensaje de que la “información suministrada no se encuentra registrada en nuestro sistema”.</w:t>
            </w:r>
          </w:p>
        </w:tc>
      </w:tr>
      <w:tr>
        <w:trPr>
          <w:cantSplit w:val="0"/>
          <w:trHeight w:val="161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 ingrese deben validar que el número del radicado existe y mostrar el estado del radicado.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tener un texto que sea “ ENT-” precargado para la digitación del número de PQRD este debe dirigir a un enlace y permitir dos tipos de digitación del PQRD: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1-Con espacios: ENT-2023 01 002 123456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2-Sin espacios: ENT-202301002123456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 ingrese deben validar que el número del radicado existe y mostrar el estado del radicado, si el estado está finalizado.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Debe tener un texto que sea “ SAL-” precargado para la digitación del número de PQRD este debe dirigir a un enlace y permitir dos tipos de digitación del PQRD: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1-Con espacios: ENT-2023 01 002 123456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2-Sin espacios: ENT-202301002123456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acceso correcto a la plataforma y la pantalla de consulta del radicado.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Validar el radicado del PQRD en la plataforma y mostrar el estado.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o Cesar Berrio Zuluaga" w:id="0" w:date="2023-07-06T20:13:3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imagen PQRDS figma</w:t>
      </w:r>
    </w:p>
  </w:comment>
  <w:comment w:author="Julio Cesar Berrio Zuluaga" w:id="1" w:date="2023-07-06T20:21:5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mockup, y no se debe mostrar el proceso.. solo si esta en estado de tramite o en estado de comunicado de salida o respuesta.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A" w15:done="0"/>
  <w15:commentEx w15:paraId="0000007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6E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12-04-2023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highlight w:val="black"/>
      </w:rPr>
    </w:lvl>
    <w:lvl w:ilvl="1">
      <w:start w:val="1"/>
      <w:numFmt w:val="lowerLetter"/>
      <w:lvlText w:val="%2."/>
      <w:lvlJc w:val="left"/>
      <w:pPr>
        <w:ind w:left="1298" w:hanging="359.9999999999998"/>
      </w:pPr>
      <w:rPr/>
    </w:lvl>
    <w:lvl w:ilvl="2">
      <w:start w:val="1"/>
      <w:numFmt w:val="lowerRoman"/>
      <w:lvlText w:val="%3."/>
      <w:lvlJc w:val="right"/>
      <w:pPr>
        <w:ind w:left="2018" w:hanging="180"/>
      </w:pPr>
      <w:rPr/>
    </w:lvl>
    <w:lvl w:ilvl="3">
      <w:start w:val="1"/>
      <w:numFmt w:val="decimal"/>
      <w:lvlText w:val="%4."/>
      <w:lvlJc w:val="left"/>
      <w:pPr>
        <w:ind w:left="2738" w:hanging="360"/>
      </w:pPr>
      <w:rPr/>
    </w:lvl>
    <w:lvl w:ilvl="4">
      <w:start w:val="1"/>
      <w:numFmt w:val="lowerLetter"/>
      <w:lvlText w:val="%5."/>
      <w:lvlJc w:val="left"/>
      <w:pPr>
        <w:ind w:left="3458" w:hanging="360"/>
      </w:pPr>
      <w:rPr/>
    </w:lvl>
    <w:lvl w:ilvl="5">
      <w:start w:val="1"/>
      <w:numFmt w:val="lowerRoman"/>
      <w:lvlText w:val="%6."/>
      <w:lvlJc w:val="right"/>
      <w:pPr>
        <w:ind w:left="4178" w:hanging="180"/>
      </w:pPr>
      <w:rPr/>
    </w:lvl>
    <w:lvl w:ilvl="6">
      <w:start w:val="1"/>
      <w:numFmt w:val="decimal"/>
      <w:lvlText w:val="%7."/>
      <w:lvlJc w:val="left"/>
      <w:pPr>
        <w:ind w:left="4898" w:hanging="360"/>
      </w:pPr>
      <w:rPr/>
    </w:lvl>
    <w:lvl w:ilvl="7">
      <w:start w:val="1"/>
      <w:numFmt w:val="lowerLetter"/>
      <w:lvlText w:val="%8."/>
      <w:lvlJc w:val="left"/>
      <w:pPr>
        <w:ind w:left="5618" w:hanging="360"/>
      </w:pPr>
      <w:rPr/>
    </w:lvl>
    <w:lvl w:ilvl="8">
      <w:start w:val="1"/>
      <w:numFmt w:val="lowerRoman"/>
      <w:lvlText w:val="%9."/>
      <w:lvlJc w:val="right"/>
      <w:pPr>
        <w:ind w:left="633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s-MX" w:val="es-ES"/>
    </w:rPr>
  </w:style>
  <w:style w:type="paragraph" w:styleId="Ttulo1">
    <w:name w:val="heading 1"/>
    <w:basedOn w:val="Normal"/>
    <w:next w:val="Normal"/>
    <w:link w:val="Ttulo1Car"/>
    <w:uiPriority w:val="99"/>
    <w:qFormat w:val="1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  <w:rPr>
      <w:rFonts w:ascii="Calibri" w:cs="Calibri" w:eastAsia="Calibri" w:hAnsi="Calibri"/>
      <w:lang w:eastAsia="es-MX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paragraph" w:styleId="Sinespaciado">
    <w:name w:val="No Spacing"/>
    <w:basedOn w:val="Normal"/>
    <w:uiPriority w:val="99"/>
    <w:qFormat w:val="1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11" Type="http://schemas.openxmlformats.org/officeDocument/2006/relationships/header" Target="header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fontTable" Target="fontTable.xml"/><Relationship Id="rId9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tQbVUJAQaOoW2Ohd/HIcuUfew==">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3006E03-5DDD-4274-B835-4650E8E33235}"/>
</file>

<file path=customXML/itemProps3.xml><?xml version="1.0" encoding="utf-8"?>
<ds:datastoreItem xmlns:ds="http://schemas.openxmlformats.org/officeDocument/2006/customXml" ds:itemID="{563B0117-1DF8-4043-8654-21AC6E67162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2023-04-12T16:53:00Z</dcterms:created>
  <dc:creator>335 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C3FA290159704E2C8C6F5FD9A57A5401</vt:lpwstr>
  </property>
</Properties>
</file>