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sequential-workflows-in-langgraph"/>
    <w:p>
      <w:pPr>
        <w:pStyle w:val="Heading1"/>
      </w:pPr>
      <w:r>
        <w:t xml:space="preserve">Sequential Workflows in LangGraph</w:t>
      </w:r>
    </w:p>
    <w:p>
      <w:pPr>
        <w:pStyle w:val="FirstParagraph"/>
      </w:pPr>
      <w:r>
        <w:rPr>
          <w:b/>
          <w:bCs/>
        </w:rPr>
        <w:t xml:space="preserve">CampusX • Agentic AI using LangGraph • Video 5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49:13</w:t>
      </w:r>
      <w:r>
        <w:br/>
      </w:r>
      <w:r>
        <w:rPr>
          <w:b/>
          <w:bCs/>
        </w:rPr>
        <w:t xml:space="preserve">Video:</w:t>
      </w:r>
      <w:r>
        <w:t xml:space="preserve"> </w:t>
      </w:r>
      <w:r>
        <w:t xml:space="preserve">https://www.youtube.com/watch?v=bAWujyAl1Kk</w:t>
      </w:r>
      <w:r>
        <w:br/>
      </w:r>
      <w:r>
        <w:rPr>
          <w:b/>
          <w:bCs/>
        </w:rPr>
        <w:t xml:space="preserve">Practice repository:</w:t>
      </w:r>
      <w:r>
        <w:t xml:space="preserve"> </w:t>
      </w:r>
      <w:r>
        <w:t xml:space="preserve">https://github.com/campusx-official/langgraph-tutorials</w:t>
      </w:r>
    </w:p>
    <w:bookmarkStart w:id="23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t xml:space="preserve">By the end, you should be able to create a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, explain the difference between state and a node’s partial update, build a deterministic pipeline, use model calls inside nodes, and recognize when prompt chaining is useful.</w:t>
      </w:r>
    </w:p>
    <w:p>
      <w:pPr>
        <w:pStyle w:val="CaptionedFigure"/>
      </w:pPr>
      <w:r>
        <w:drawing>
          <wp:inline>
            <wp:extent cx="6261100" cy="1712858"/>
            <wp:effectExtent b="0" l="0" r="0" t="0"/>
            <wp:docPr descr="Sequential workflow: one stage after the next" title="" id="21" name="Picture"/>
            <a:graphic>
              <a:graphicData uri="http://schemas.openxmlformats.org/drawingml/2006/picture">
                <pic:pic>
                  <pic:nvPicPr>
                    <pic:cNvPr descr="images/01_sequential_overvie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712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Sequential workflow: one stage after the next</w:t>
      </w:r>
    </w:p>
    <w:bookmarkEnd w:id="23"/>
    <w:bookmarkStart w:id="30" w:name="video-chapter-bookmarks"/>
    <w:p>
      <w:pPr>
        <w:pStyle w:val="Heading2"/>
      </w:pPr>
      <w:r>
        <w:t xml:space="preserve">Video chapter bookmarks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00:00 — Introduction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02:43 — Installation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07:17 — First workflow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26:11 — LLM workflow</w:t>
        </w:r>
      </w:hyperlink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36:55 — Prompt chaining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49:03 — Outro</w:t>
        </w:r>
      </w:hyperlink>
    </w:p>
    <w:bookmarkEnd w:id="30"/>
    <w:bookmarkStart w:id="32" w:name="what-is-a-sequential-workflow"/>
    <w:p>
      <w:pPr>
        <w:pStyle w:val="Heading2"/>
      </w:pPr>
      <w:r>
        <w:t xml:space="preserve">1. What is a sequential workflow?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sequential workflow</w:t>
      </w:r>
      <w:r>
        <w:t xml:space="preserve"> </w:t>
      </w:r>
      <w:r>
        <w:t xml:space="preserve">is an ordered set of tasks where the next task starts after the previous one produces its result. Think</w:t>
      </w:r>
      <w:r>
        <w:t xml:space="preserve"> </w:t>
      </w:r>
      <w:r>
        <w:rPr>
          <w:rStyle w:val="VerbatimChar"/>
        </w:rPr>
        <w:t xml:space="preserve">START -&gt; A -&gt; B -&gt; C -&gt; END</w:t>
      </w:r>
      <w:r>
        <w:t xml:space="preserve">. For example, a blog-writing assistant might</w:t>
      </w:r>
      <w:r>
        <w:t xml:space="preserve"> </w:t>
      </w:r>
      <w:r>
        <w:rPr>
          <w:i/>
          <w:iCs/>
        </w:rPr>
        <w:t xml:space="preserve">choose a topic -&gt; create an outline -&gt; write a draft -&gt; proofread</w:t>
      </w:r>
      <w:r>
        <w:t xml:space="preserve">. The overall route is predetermined even if individual steps call an LLM.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Predictable control flow:</w:t>
      </w:r>
      <w:r>
        <w:t xml:space="preserve"> </w:t>
      </w:r>
      <w:r>
        <w:t xml:space="preserve">all runs normally follow the same node order.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Shared state:</w:t>
      </w:r>
      <w:r>
        <w:t xml:space="preserve"> </w:t>
      </w:r>
      <w:r>
        <w:t xml:space="preserve">earlier results are available to later nodes, rather than having to pass a long string between functions.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Small, testable nodes:</w:t>
      </w:r>
      <w:r>
        <w:t xml:space="preserve"> </w:t>
      </w:r>
      <w:r>
        <w:t xml:space="preserve">when output is wrong, inspect the node that introduced the error.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Trade-off:</w:t>
      </w:r>
      <w:r>
        <w:t xml:space="preserve"> </w:t>
      </w:r>
      <w:r>
        <w:t xml:space="preserve">dependent calls add latency; three sequential LLM calls often take longer than one call.</w:t>
      </w:r>
    </w:p>
    <w:p>
      <w:pPr>
        <w:pStyle w:val="FirstParagraph"/>
      </w:pPr>
      <w:r>
        <w:t xml:space="preserve">A sequential workflow is not necessarily an autonomous agent. It follows paths explicitly defined by the developer.</w:t>
      </w:r>
    </w:p>
    <w:bookmarkStart w:id="31" w:name="an-everyday-analogy"/>
    <w:p>
      <w:pPr>
        <w:pStyle w:val="Heading3"/>
      </w:pPr>
      <w:r>
        <w:t xml:space="preserve">An everyday analogy</w:t>
      </w:r>
    </w:p>
    <w:p>
      <w:pPr>
        <w:pStyle w:val="FirstParagraph"/>
      </w:pPr>
      <w:r>
        <w:t xml:space="preserve">Imagine three people preparing a report. The researcher gathers facts; the writer makes a draft using those facts; the editor checks the draft. The next person waits for the previous person’s work. Their shared notebook is</w:t>
      </w:r>
      <w:r>
        <w:t xml:space="preserve"> </w:t>
      </w:r>
      <w:r>
        <w:rPr>
          <w:b/>
          <w:bCs/>
        </w:rPr>
        <w:t xml:space="preserve">graph state</w:t>
      </w:r>
      <w:r>
        <w:t xml:space="preserve">.</w:t>
      </w:r>
    </w:p>
    <w:bookmarkEnd w:id="31"/>
    <w:bookmarkEnd w:id="32"/>
    <w:bookmarkStart w:id="33" w:name="five-core-building-blocks"/>
    <w:p>
      <w:pPr>
        <w:pStyle w:val="Heading2"/>
      </w:pPr>
      <w:r>
        <w:t xml:space="preserve">2. Five core building blocks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TypedDict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Describes keys shared by 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work and returns 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{"outline": "..."}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and exit markers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 -&gt; outline -&gt;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add_edge()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fixed transitions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add_edge("outline", "write")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compile()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invoke()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and runs the 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graph.invoke({"title": "AI"})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 distinction:</w:t>
      </w:r>
      <w:r>
        <w:t xml:space="preserve"> </w:t>
      </w:r>
      <w:r>
        <w:t xml:space="preserve">a state schema names possible fields;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every output field to exist in the input dictionary. Prefer</w:t>
      </w:r>
      <w:r>
        <w:t xml:space="preserve"> </w:t>
      </w:r>
      <w:r>
        <w:rPr>
          <w:rStyle w:val="VerbatimChar"/>
        </w:rPr>
        <w:t xml:space="preserve">NotRequired</w:t>
      </w:r>
      <w:r>
        <w:t xml:space="preserve"> </w:t>
      </w:r>
      <w:r>
        <w:t xml:space="preserve">where keys are intentionally created later. A node should usually return</w:t>
      </w:r>
      <w:r>
        <w:t xml:space="preserve"> </w:t>
      </w:r>
      <w:r>
        <w:rPr>
          <w:b/>
          <w:bCs/>
        </w:rPr>
        <w:t xml:space="preserve">only changed keys</w:t>
      </w:r>
      <w:r>
        <w:t xml:space="preserve">, not copy and re-return everything.</w:t>
      </w:r>
    </w:p>
    <w:bookmarkEnd w:id="33"/>
    <w:bookmarkStart w:id="34" w:name="install-and-prepare-an-environment"/>
    <w:p>
      <w:pPr>
        <w:pStyle w:val="Heading2"/>
      </w:pPr>
      <w:r>
        <w:t xml:space="preserve">3. Install and prepare an environment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CommentTok"/>
        </w:rPr>
        <w:t xml:space="preserve"># Ubuntu / macOS: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CommentTok"/>
        </w:rPr>
        <w:t xml:space="preserve"># Windows PowerShell:</w:t>
      </w:r>
      <w:r>
        <w:br/>
      </w:r>
      <w:r>
        <w:rPr>
          <w:rStyle w:val="CommentTok"/>
        </w:rPr>
        <w:t xml:space="preserve"># .\.venv\Scripts\Activate.ps1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langgraph langchain langchain-openai python-dotenv</w:t>
      </w:r>
    </w:p>
    <w:p>
      <w:pPr>
        <w:pStyle w:val="FirstParagraph"/>
      </w:pPr>
      <w:r>
        <w:t xml:space="preserve">Install</w:t>
      </w:r>
      <w:r>
        <w:t xml:space="preserve"> </w:t>
      </w:r>
      <w:r>
        <w:rPr>
          <w:rStyle w:val="VerbatimChar"/>
        </w:rPr>
        <w:t xml:space="preserve">ipykernel</w:t>
      </w:r>
      <w:r>
        <w:t xml:space="preserve"> </w:t>
      </w:r>
      <w:r>
        <w:t xml:space="preserve">if working in Jupyter. The first practical example below uses</w:t>
      </w:r>
      <w:r>
        <w:t xml:space="preserve"> </w:t>
      </w:r>
      <w:r>
        <w:rPr>
          <w:b/>
          <w:bCs/>
        </w:rPr>
        <w:t xml:space="preserve">no API key</w:t>
      </w:r>
      <w:r>
        <w:t xml:space="preserve">, so you can practice the graph mechanics without paying for model calls.</w:t>
      </w:r>
    </w:p>
    <w:bookmarkEnd w:id="34"/>
    <w:bookmarkStart w:id="39" w:name="X2c97913850a2c5525763336691a0d378dc6e247"/>
    <w:p>
      <w:pPr>
        <w:pStyle w:val="Heading2"/>
      </w:pPr>
      <w:r>
        <w:t xml:space="preserve">4. First practical workflow: calculate and label BMI</w:t>
      </w:r>
    </w:p>
    <w:p>
      <w:pPr>
        <w:pStyle w:val="FirstParagraph"/>
      </w:pPr>
      <w:r>
        <w:t xml:space="preserve">This exercise is intentionally ordinary Python. It isolates graph behavior from model behavior. Node 1 computes BMI, node 2 labels it, and both share the same</w:t>
      </w:r>
      <w:r>
        <w:t xml:space="preserve"> </w:t>
      </w:r>
      <w:r>
        <w:rPr>
          <w:rStyle w:val="VerbatimChar"/>
        </w:rPr>
        <w:t xml:space="preserve">BMIState</w:t>
      </w:r>
      <w:r>
        <w:t xml:space="preserve">.</w:t>
      </w:r>
    </w:p>
    <w:p>
      <w:pPr>
        <w:pStyle w:val="CaptionedFigure"/>
      </w:pPr>
      <w:r>
        <w:drawing>
          <wp:inline>
            <wp:extent cx="6261100" cy="3591188"/>
            <wp:effectExtent b="0" l="0" r="0" t="0"/>
            <wp:docPr descr="BMI example: what each node reads and writes" title="" id="36" name="Picture"/>
            <a:graphic>
              <a:graphicData uri="http://schemas.openxmlformats.org/drawingml/2006/picture">
                <pic:pic>
                  <pic:nvPicPr>
                    <pic:cNvPr descr="images/02_bmi_pipelin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591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BMI example: what each node reads and writes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NotRequired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BMIState(TypedDict):</w:t>
      </w:r>
      <w:r>
        <w:br/>
      </w:r>
      <w:r>
        <w:rPr>
          <w:rStyle w:val="NormalTok"/>
        </w:rPr>
        <w:t xml:space="preserve">    weight_kg: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height_m: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bmi: NotRequired[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category: NotRequired[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calculate_bmi(state: BMIState)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"height_m"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"Height must be positive"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"weight_kg"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label_bmi(state: BMIState)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bmi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"Underweight"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bmi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bmi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"Overweight"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"Obesity"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label}</w:t>
      </w:r>
      <w:r>
        <w:br/>
      </w:r>
      <w:r>
        <w:br/>
      </w:r>
      <w:r>
        <w:rPr>
          <w:rStyle w:val="NormalTok"/>
        </w:rPr>
        <w:t xml:space="preserve">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StateGraph(BMIState)</w:t>
      </w:r>
      <w:r>
        <w:br/>
      </w:r>
      <w:r>
        <w:rPr>
          <w:rStyle w:val="NormalTok"/>
        </w:rPr>
        <w:t xml:space="preserve">builder.add_node(</w:t>
      </w:r>
      <w:r>
        <w:rPr>
          <w:rStyle w:val="StringTok"/>
        </w:rPr>
        <w:t xml:space="preserve">"calculate_bmi"</w:t>
      </w:r>
      <w:r>
        <w:rPr>
          <w:rStyle w:val="NormalTok"/>
        </w:rPr>
        <w:t xml:space="preserve">, calculate_bmi)</w:t>
      </w:r>
      <w:r>
        <w:br/>
      </w:r>
      <w:r>
        <w:rPr>
          <w:rStyle w:val="NormalTok"/>
        </w:rPr>
        <w:t xml:space="preserve">builder.add_node(</w:t>
      </w:r>
      <w:r>
        <w:rPr>
          <w:rStyle w:val="StringTok"/>
        </w:rPr>
        <w:t xml:space="preserve">"label_bmi"</w:t>
      </w:r>
      <w:r>
        <w:rPr>
          <w:rStyle w:val="NormalTok"/>
        </w:rPr>
        <w:t xml:space="preserve">, label_bmi)</w:t>
      </w:r>
      <w:r>
        <w:br/>
      </w:r>
      <w:r>
        <w:rPr>
          <w:rStyle w:val="NormalTok"/>
        </w:rPr>
        <w:t xml:space="preserve">builder.add_edge(START, </w:t>
      </w:r>
      <w:r>
        <w:rPr>
          <w:rStyle w:val="StringTok"/>
        </w:rPr>
        <w:t xml:space="preserve">"calculate_bmi"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builder.add_edge(</w:t>
      </w:r>
      <w:r>
        <w:rPr>
          <w:rStyle w:val="StringTok"/>
        </w:rPr>
        <w:t xml:space="preserve">"calculate_bmi"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"label_bmi"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builder.add_edge(</w:t>
      </w:r>
      <w:r>
        <w:rPr>
          <w:rStyle w:val="StringTok"/>
        </w:rPr>
        <w:t xml:space="preserve">"label_bmi"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"weight_kg"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"height_m"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1.73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bmi approximately 26.73; category = 'Overweight'</w:t>
      </w:r>
    </w:p>
    <w:p>
      <w:pPr>
        <w:pStyle w:val="FirstParagraph"/>
      </w:pPr>
      <w:r>
        <w:rPr>
          <w:i/>
          <w:iCs/>
        </w:rPr>
        <w:t xml:space="preserve">The labels here demonstrate control flow, not individualized health advice.</w:t>
      </w:r>
    </w:p>
    <w:bookmarkStart w:id="38" w:name="follow-the-state-by-hand"/>
    <w:p>
      <w:pPr>
        <w:pStyle w:val="Heading3"/>
      </w:pPr>
      <w:r>
        <w:t xml:space="preserve">Follow the state by hand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 known after the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weight_kg=80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height_m=1.73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calculate_bmi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preserved;</w:t>
            </w:r>
            <w:r>
              <w:t xml:space="preserve"> </w:t>
            </w:r>
            <w:r>
              <w:rPr>
                <w:rStyle w:val="VerbatimChar"/>
              </w:rPr>
              <w:t xml:space="preserve">bmi=26.73</w:t>
            </w:r>
            <w:r>
              <w:t xml:space="preserve"> </w:t>
            </w:r>
            <w:r>
              <w:t xml:space="preserve">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label_bmi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 keys preserved;</w:t>
            </w:r>
            <w:r>
              <w:t xml:space="preserve"> </w:t>
            </w:r>
            <w:r>
              <w:rPr>
                <w:rStyle w:val="VerbatimChar"/>
              </w:rPr>
              <w:t xml:space="preserve">category='Overweight'</w:t>
            </w:r>
            <w:r>
              <w:t xml:space="preserve"> </w:t>
            </w:r>
            <w:r>
              <w:t xml:space="preserve">added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State accumulates partial updates</w:t>
            </w:r>
          </w:p>
        </w:tc>
      </w:tr>
    </w:tbl>
    <w:p>
      <w:pPr>
        <w:pStyle w:val="ImageCaption"/>
      </w:pPr>
      <w:r>
        <w:t xml:space="preserve">State accumulates partial updates</w:t>
      </w:r>
    </w:p>
    <w:p>
      <w:pPr>
        <w:pStyle w:val="BodyText"/>
      </w:pPr>
      <w:r>
        <w:rPr>
          <w:b/>
          <w:bCs/>
        </w:rPr>
        <w:t xml:space="preserve">Why partial returns?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calculate_bmi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{"bmi": 26.73}</w:t>
      </w:r>
      <w:r>
        <w:t xml:space="preserve">, the runtime merges that into the state. It is not necessary to return</w:t>
      </w:r>
      <w:r>
        <w:t xml:space="preserve"> </w:t>
      </w:r>
      <w:r>
        <w:rPr>
          <w:rStyle w:val="VerbatimChar"/>
        </w:rPr>
        <w:t xml:space="preserve">weight_kg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height_m</w:t>
      </w:r>
      <w:r>
        <w:t xml:space="preserve"> </w:t>
      </w:r>
      <w:r>
        <w:t xml:space="preserve">again. This matters especially when you later learn parallel graphs, where two nodes writing the same unprotected key in one step can conflict.</w:t>
      </w:r>
    </w:p>
    <w:bookmarkEnd w:id="38"/>
    <w:bookmarkEnd w:id="39"/>
    <w:bookmarkStart w:id="40" w:name="move-from-pure-python-to-an-llm-node"/>
    <w:p>
      <w:pPr>
        <w:pStyle w:val="Heading2"/>
      </w:pPr>
      <w:r>
        <w:t xml:space="preserve">5. Move from pure Python to an LLM node</w:t>
      </w:r>
    </w:p>
    <w:p>
      <w:pPr>
        <w:pStyle w:val="FirstParagraph"/>
      </w:pPr>
      <w:r>
        <w:t xml:space="preserve">LangGraph manages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nodes run; a model wrapper such as</w:t>
      </w:r>
      <w:r>
        <w:t xml:space="preserve"> </w:t>
      </w:r>
      <w:r>
        <w:rPr>
          <w:rStyle w:val="VerbatimChar"/>
        </w:rPr>
        <w:t xml:space="preserve">ChatOpenAI</w:t>
      </w:r>
      <w:r>
        <w:t xml:space="preserve"> </w:t>
      </w:r>
      <w:r>
        <w:t xml:space="preserve">provides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an LLM node computes. Keep credentials out of source code. With an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set in your environment, a basic question-answering node could look like this: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QAState(TypedDict):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NotRequired[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answer_question(state: QAState)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</w:t>
      </w:r>
      <w:r>
        <w:rPr>
          <w:rStyle w:val="SpecialStringTok"/>
        </w:rPr>
        <w:t xml:space="preserve">f"Answer briefly: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reply.content}</w:t>
      </w:r>
    </w:p>
    <w:p>
      <w:pPr>
        <w:pStyle w:val="FirstParagraph"/>
      </w:pPr>
      <w:r>
        <w:t xml:space="preserve">You would register</w:t>
      </w:r>
      <w:r>
        <w:t xml:space="preserve"> </w:t>
      </w:r>
      <w:r>
        <w:rPr>
          <w:rStyle w:val="VerbatimChar"/>
        </w:rPr>
        <w:t xml:space="preserve">answer_question</w:t>
      </w:r>
      <w:r>
        <w:t xml:space="preserve"> </w:t>
      </w:r>
      <w:r>
        <w:t xml:space="preserve">exactly as you registered</w:t>
      </w:r>
      <w:r>
        <w:t xml:space="preserve"> </w:t>
      </w:r>
      <w:r>
        <w:rPr>
          <w:rStyle w:val="VerbatimChar"/>
        </w:rPr>
        <w:t xml:space="preserve">calculate_bmi</w:t>
      </w:r>
      <w:r>
        <w:t xml:space="preserve">. The graph does not care whether a node performs math, queries a database, invokes a tool, or calls a model.</w:t>
      </w:r>
      <w:r>
        <w:t xml:space="preserve"> </w:t>
      </w:r>
      <w:r>
        <w:rPr>
          <w:b/>
          <w:bCs/>
        </w:rPr>
        <w:t xml:space="preserve">Do not call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model.invoke</w:t>
      </w:r>
      <w:r>
        <w:rPr>
          <w:b/>
          <w:bCs/>
        </w:rPr>
        <w:t xml:space="preserve"> </w:t>
      </w:r>
      <w:r>
        <w:rPr>
          <w:b/>
          <w:bCs/>
        </w:rPr>
        <w:t xml:space="preserve">unless your model and credentials are configured.</w:t>
      </w:r>
    </w:p>
    <w:bookmarkEnd w:id="40"/>
    <w:bookmarkStart w:id="41" w:name="prompt-chaining-outline---draft---review"/>
    <w:p>
      <w:pPr>
        <w:pStyle w:val="Heading2"/>
      </w:pPr>
      <w:r>
        <w:t xml:space="preserve">6. Prompt chaining: outline -&gt; draft -&gt; review</w:t>
      </w:r>
    </w:p>
    <w:p>
      <w:pPr>
        <w:pStyle w:val="FirstParagraph"/>
      </w:pPr>
      <w:r>
        <w:rPr>
          <w:b/>
          <w:bCs/>
        </w:rPr>
        <w:t xml:space="preserve">Prompt chaining</w:t>
      </w:r>
      <w:r>
        <w:t xml:space="preserve"> </w:t>
      </w:r>
      <w:r>
        <w:t xml:space="preserve">means breaking one complex request into narrower, ordered model tasks. In a blog generator, the writer depends on the planner’s outline, and the editor depends on the draft.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BlogState(TypedDict):</w:t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outline: NotRequired[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draft: NotRequired[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final: NotRequired[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plan(state: BlogState)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</w:t>
      </w:r>
      <w:r>
        <w:rPr>
          <w:rStyle w:val="SpecialStringTok"/>
        </w:rPr>
        <w:t xml:space="preserve">f"Create a concise outline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'topic'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: response.content}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write(state: BlogState)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f"Write a clear article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'topic'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using: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'outline'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response.content}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edit(state: BlogState)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f"Improve clarity and remove repetition: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: response.content}</w:t>
      </w:r>
      <w:r>
        <w:br/>
      </w:r>
      <w:r>
        <w:br/>
      </w:r>
      <w:r>
        <w:rPr>
          <w:rStyle w:val="NormalTok"/>
        </w:rPr>
        <w:t xml:space="preserve">blog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StateGraph(BlogState)</w:t>
      </w:r>
      <w:r>
        <w:br/>
      </w:r>
      <w:r>
        <w:rPr>
          <w:rStyle w:val="NormalTok"/>
        </w:rPr>
        <w:t xml:space="preserve">blog.add_node(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 plan)</w:t>
      </w:r>
      <w:r>
        <w:br/>
      </w:r>
      <w:r>
        <w:rPr>
          <w:rStyle w:val="NormalTok"/>
        </w:rPr>
        <w:t xml:space="preserve">blog.add_node(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write)</w:t>
      </w:r>
      <w:r>
        <w:br/>
      </w:r>
      <w:r>
        <w:rPr>
          <w:rStyle w:val="NormalTok"/>
        </w:rPr>
        <w:t xml:space="preserve">blog.add_node(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, edit)</w:t>
      </w:r>
      <w:r>
        <w:br/>
      </w:r>
      <w:r>
        <w:rPr>
          <w:rStyle w:val="NormalTok"/>
        </w:rPr>
        <w:t xml:space="preserve">blog.add_edge(START, 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blog.add_edge(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blog.add_edge(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blog.add_edge(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blog_app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blog.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blog_app.invoke({"topic": "Vector databases"})</w:t>
      </w:r>
    </w:p>
    <w:p>
      <w:pPr>
        <w:pStyle w:val="FirstParagraph"/>
      </w:pPr>
      <w:r>
        <w:t xml:space="preserve">The benefit is not automatic output quality; it is</w:t>
      </w:r>
      <w:r>
        <w:t xml:space="preserve"> </w:t>
      </w:r>
      <w:r>
        <w:rPr>
          <w:b/>
          <w:bCs/>
        </w:rPr>
        <w:t xml:space="preserve">task decomposition and observability</w:t>
      </w:r>
      <w:r>
        <w:t xml:space="preserve">. The editor can still miss factual errors. Add validation or human review when correctness matters.</w:t>
      </w:r>
    </w:p>
    <w:bookmarkEnd w:id="41"/>
    <w:bookmarkStart w:id="42" w:name="common-mistakes-and-how-to-debug"/>
    <w:p>
      <w:pPr>
        <w:pStyle w:val="Heading2"/>
      </w:pPr>
      <w:r>
        <w:t xml:space="preserve">7. Common mistakes and how to debug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KeyError: 'outline'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Writer ran without an 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edge order; add input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returns too 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edge to a later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every stage to the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Repeated or lost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node reassigns unrelated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partial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request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API key / unavailable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environment and model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see intermediate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final</w:t>
            </w:r>
            <w:r>
              <w:t xml:space="preserve"> </w:t>
            </w:r>
            <w:r>
              <w:rPr>
                <w:rStyle w:val="VerbatimChar"/>
              </w:rPr>
              <w:t xml:space="preserve">invoke()</w:t>
            </w:r>
            <w:r>
              <w:t xml:space="preserve"> </w:t>
            </w:r>
            <w:r>
              <w:t xml:space="preserve">output examined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updates from the graph</w:t>
            </w:r>
          </w:p>
        </w:tc>
      </w:tr>
    </w:tbl>
    <w:p>
      <w:pPr>
        <w:pStyle w:val="BodyText"/>
      </w:pPr>
      <w:r>
        <w:t xml:space="preserve">To inspect which node changed what, use: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app.stream({</w:t>
      </w:r>
      <w:r>
        <w:rPr>
          <w:rStyle w:val="StringTok"/>
        </w:rPr>
        <w:t xml:space="preserve">"weight_kg"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"height_m"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1.73</w:t>
      </w:r>
      <w:r>
        <w:rPr>
          <w:rStyle w:val="NormalTok"/>
        </w:rPr>
        <w:t xml:space="preserve">},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(event)</w:t>
      </w:r>
    </w:p>
    <w:bookmarkEnd w:id="42"/>
    <w:bookmarkStart w:id="45" w:name="when-to-choose-this-pattern"/>
    <w:p>
      <w:pPr>
        <w:pStyle w:val="Heading2"/>
      </w:pPr>
      <w:r>
        <w:t xml:space="preserve">8. When to choose this pattern</w:t>
      </w:r>
    </w:p>
    <w:p>
      <w:pPr>
        <w:pStyle w:val="FirstParagraph"/>
      </w:pPr>
      <w:r>
        <w:t xml:space="preserve">Choose sequential execution when later steps truly depend on earlier outputs:</w:t>
      </w:r>
      <w:r>
        <w:t xml:space="preserve"> </w:t>
      </w:r>
      <w:r>
        <w:rPr>
          <w:b/>
          <w:bCs/>
        </w:rPr>
        <w:t xml:space="preserve">extract -&gt; normalize -&gt; validate</w:t>
      </w:r>
      <w:r>
        <w:t xml:space="preserve">,</w:t>
      </w:r>
      <w:r>
        <w:t xml:space="preserve"> </w:t>
      </w:r>
      <w:r>
        <w:rPr>
          <w:b/>
          <w:bCs/>
        </w:rPr>
        <w:t xml:space="preserve">research -&gt; summarize -&gt; edit</w:t>
      </w:r>
      <w:r>
        <w:t xml:space="preserve">, or</w:t>
      </w:r>
      <w:r>
        <w:t xml:space="preserve"> </w:t>
      </w:r>
      <w:r>
        <w:rPr>
          <w:b/>
          <w:bCs/>
        </w:rPr>
        <w:t xml:space="preserve">generate -&gt; review -&gt; publish</w:t>
      </w:r>
      <w:r>
        <w:t xml:space="preserve">. Avoid it when tasks are independent and could run concurrently: e.g., independently evaluating spelling, tone, and factuality. That is the topic of Video 6.</w:t>
      </w:r>
    </w:p>
    <w:bookmarkStart w:id="43" w:name="quick-self-check"/>
    <w:p>
      <w:pPr>
        <w:pStyle w:val="Heading3"/>
      </w:pPr>
      <w:r>
        <w:t xml:space="preserve">Quick self-check</w:t>
      </w:r>
    </w:p>
    <w:p>
      <w:pPr>
        <w:pStyle w:val="Compact"/>
        <w:numPr>
          <w:ilvl w:val="0"/>
          <w:numId w:val="1003"/>
        </w:numPr>
      </w:pPr>
      <w:r>
        <w:t xml:space="preserve">What would change if</w:t>
      </w:r>
      <w:r>
        <w:t xml:space="preserve"> </w:t>
      </w:r>
      <w:r>
        <w:rPr>
          <w:rStyle w:val="VerbatimChar"/>
        </w:rPr>
        <w:t xml:space="preserve">label_bmi</w:t>
      </w:r>
      <w:r>
        <w:t xml:space="preserve"> </w:t>
      </w:r>
      <w:r>
        <w:t xml:space="preserve">ran before</w:t>
      </w:r>
      <w:r>
        <w:t xml:space="preserve"> </w:t>
      </w:r>
      <w:r>
        <w:rPr>
          <w:rStyle w:val="VerbatimChar"/>
        </w:rPr>
        <w:t xml:space="preserve">calculate_bmi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Why does the</w:t>
      </w:r>
      <w:r>
        <w:t xml:space="preserve"> </w:t>
      </w:r>
      <w:r>
        <w:rPr>
          <w:rStyle w:val="VerbatimChar"/>
        </w:rPr>
        <w:t xml:space="preserve">calculate_bmi</w:t>
      </w:r>
      <w:r>
        <w:t xml:space="preserve"> </w:t>
      </w:r>
      <w:r>
        <w:t xml:space="preserve">node return only the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key?</w:t>
      </w:r>
    </w:p>
    <w:p>
      <w:pPr>
        <w:pStyle w:val="Compact"/>
        <w:numPr>
          <w:ilvl w:val="0"/>
          <w:numId w:val="1003"/>
        </w:numPr>
      </w:pPr>
      <w:r>
        <w:t xml:space="preserve">Which data should a blog writer read from shared state?</w:t>
      </w:r>
    </w:p>
    <w:p>
      <w:pPr>
        <w:pStyle w:val="Compact"/>
        <w:numPr>
          <w:ilvl w:val="0"/>
          <w:numId w:val="1003"/>
        </w:numPr>
      </w:pPr>
      <w:r>
        <w:t xml:space="preserve">What makes this workflow deterministic even when an LLM is called?</w:t>
      </w:r>
    </w:p>
    <w:bookmarkEnd w:id="43"/>
    <w:bookmarkStart w:id="44" w:name="practice-task"/>
    <w:p>
      <w:pPr>
        <w:pStyle w:val="Heading3"/>
      </w:pPr>
      <w:r>
        <w:t xml:space="preserve">Practice task</w:t>
      </w:r>
    </w:p>
    <w:p>
      <w:pPr>
        <w:pStyle w:val="FirstParagraph"/>
      </w:pPr>
      <w:r>
        <w:t xml:space="preserve">Build an</w:t>
      </w:r>
      <w:r>
        <w:t xml:space="preserve"> </w:t>
      </w:r>
      <w:r>
        <w:rPr>
          <w:b/>
          <w:bCs/>
        </w:rPr>
        <w:t xml:space="preserve">order-price calculator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subtotal -&gt; apply_discount -&gt; add_tax -&gt; produce_receipt</w:t>
      </w:r>
      <w:r>
        <w:t xml:space="preserve">. Start without an LLM. Then add a text-generation node that explains the invoice. Check that the numeric result is calculated by Python, not guessed by the model.</w:t>
      </w:r>
    </w:p>
    <w:bookmarkEnd w:id="44"/>
    <w:bookmarkEnd w:id="45"/>
    <w:bookmarkStart w:id="47" w:name="revision-sheet"/>
    <w:p>
      <w:pPr>
        <w:pStyle w:val="Heading2"/>
      </w:pPr>
      <w:r>
        <w:t xml:space="preserve">9. Revision sheet</w:t>
      </w:r>
    </w:p>
    <w:p>
      <w:pPr>
        <w:pStyle w:val="Compact"/>
        <w:numPr>
          <w:ilvl w:val="0"/>
          <w:numId w:val="1004"/>
        </w:numPr>
      </w:pPr>
      <w:r>
        <w:t xml:space="preserve">☐ I can explain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, nodes, and edges.</w:t>
      </w:r>
    </w:p>
    <w:p>
      <w:pPr>
        <w:pStyle w:val="Compact"/>
        <w:numPr>
          <w:ilvl w:val="0"/>
          <w:numId w:val="1004"/>
        </w:numPr>
      </w:pPr>
      <w:r>
        <w:t xml:space="preserve">☐ I can build and compile a sequential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☐ I know a node returns a partial state update.</w:t>
      </w:r>
    </w:p>
    <w:p>
      <w:pPr>
        <w:pStyle w:val="Compact"/>
        <w:numPr>
          <w:ilvl w:val="0"/>
          <w:numId w:val="1004"/>
        </w:numPr>
      </w:pPr>
      <w:r>
        <w:t xml:space="preserve">☐ I can trace values through three steps.</w:t>
      </w:r>
    </w:p>
    <w:p>
      <w:pPr>
        <w:pStyle w:val="Compact"/>
        <w:numPr>
          <w:ilvl w:val="0"/>
          <w:numId w:val="1004"/>
        </w:numPr>
      </w:pPr>
      <w:r>
        <w:t xml:space="preserve">☐ I can place an LLM call inside one node.</w:t>
      </w:r>
    </w:p>
    <w:p>
      <w:pPr>
        <w:pStyle w:val="Compact"/>
        <w:numPr>
          <w:ilvl w:val="0"/>
          <w:numId w:val="1004"/>
        </w:numPr>
      </w:pPr>
      <w:r>
        <w:t xml:space="preserve">☐ I can explain the costs and benefits of prompt chaining.</w:t>
      </w:r>
    </w:p>
    <w:p>
      <w:pPr>
        <w:pStyle w:val="FirstParagraph"/>
      </w:pPr>
      <w:r>
        <w:rPr>
          <w:b/>
          <w:bCs/>
        </w:rPr>
        <w:t xml:space="preserve">Next lesson:</w:t>
      </w:r>
      <w:r>
        <w:t xml:space="preserve"> </w:t>
      </w:r>
      <w:r>
        <w:t xml:space="preserve">Parallel Workflows — independent tasks run concurrently and state updates must be merged safely.</w:t>
      </w:r>
    </w:p>
    <w:bookmarkStart w:id="46" w:name="further-reading"/>
    <w:p>
      <w:pPr>
        <w:pStyle w:val="Heading3"/>
      </w:pPr>
      <w:r>
        <w:t xml:space="preserve">Further reading</w:t>
      </w:r>
    </w:p>
    <w:p>
      <w:pPr>
        <w:pStyle w:val="Compact"/>
        <w:numPr>
          <w:ilvl w:val="0"/>
          <w:numId w:val="1005"/>
        </w:numPr>
      </w:pPr>
      <w:r>
        <w:t xml:space="preserve">Official LangGraph Graph API: https://docs.langchain.com/oss/python/langgraph/graph-api</w:t>
      </w:r>
    </w:p>
    <w:p>
      <w:pPr>
        <w:pStyle w:val="Compact"/>
        <w:numPr>
          <w:ilvl w:val="0"/>
          <w:numId w:val="1005"/>
        </w:numPr>
      </w:pPr>
      <w:r>
        <w:t xml:space="preserve">Official LangGraph introduction: https://docs.langchain.com/oss/python/langgraph/overview</w:t>
      </w:r>
    </w:p>
    <w:bookmarkEnd w:id="46"/>
    <w:bookmarkEnd w:id="47"/>
    <w:bookmarkEnd w:id="48"/>
    <w:sectPr w:rsidR="00FC693F" w:rsidRPr="0006063C" w:rsidSect="00034616">
      <w:pgSz w:h="15840" w:w="12240"/>
      <w:pgMar w:bottom="1080" w:footer="720" w:gutter="0" w:header="720" w:left="1181" w:right="1181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ptos" w:hAnsi="Aptos"/>
      <w:color w:val="1F3047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2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D508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D5085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40" w:before="28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D508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40" w:before="28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D5085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hyperlink" Id="rId24" Target="https://www.youtube.com/watch?v=bAWujyAl1Kk&amp;t=0s" TargetMode="External" /><Relationship Type="http://schemas.openxmlformats.org/officeDocument/2006/relationships/hyperlink" Id="rId27" Target="https://www.youtube.com/watch?v=bAWujyAl1Kk&amp;t=1571s" TargetMode="External" /><Relationship Type="http://schemas.openxmlformats.org/officeDocument/2006/relationships/hyperlink" Id="rId25" Target="https://www.youtube.com/watch?v=bAWujyAl1Kk&amp;t=163s" TargetMode="External" /><Relationship Type="http://schemas.openxmlformats.org/officeDocument/2006/relationships/hyperlink" Id="rId28" Target="https://www.youtube.com/watch?v=bAWujyAl1Kk&amp;t=2215s" TargetMode="External" /><Relationship Type="http://schemas.openxmlformats.org/officeDocument/2006/relationships/hyperlink" Id="rId29" Target="https://www.youtube.com/watch?v=bAWujyAl1Kk&amp;t=2943s" TargetMode="External" /><Relationship Type="http://schemas.openxmlformats.org/officeDocument/2006/relationships/hyperlink" Id="rId26" Target="https://www.youtube.com/watch?v=bAWujyAl1Kk&amp;t=437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youtube.com/watch?v=bAWujyAl1Kk&amp;t=0s" TargetMode="External" /><Relationship Type="http://schemas.openxmlformats.org/officeDocument/2006/relationships/hyperlink" Id="rId27" Target="https://www.youtube.com/watch?v=bAWujyAl1Kk&amp;t=1571s" TargetMode="External" /><Relationship Type="http://schemas.openxmlformats.org/officeDocument/2006/relationships/hyperlink" Id="rId25" Target="https://www.youtube.com/watch?v=bAWujyAl1Kk&amp;t=163s" TargetMode="External" /><Relationship Type="http://schemas.openxmlformats.org/officeDocument/2006/relationships/hyperlink" Id="rId28" Target="https://www.youtube.com/watch?v=bAWujyAl1Kk&amp;t=2215s" TargetMode="External" /><Relationship Type="http://schemas.openxmlformats.org/officeDocument/2006/relationships/hyperlink" Id="rId29" Target="https://www.youtube.com/watch?v=bAWujyAl1Kk&amp;t=2943s" TargetMode="External" /><Relationship Type="http://schemas.openxmlformats.org/officeDocument/2006/relationships/hyperlink" Id="rId26" Target="https://www.youtube.com/watch?v=bAWujyAl1Kk&amp;t=437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2026-10-28T17:18:14Z</dcterms:created>
  <dcterms:modified xsi:type="dcterms:W3CDTF">2026-10-28T17:18:14Z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