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b/>
          <w:color w:val="137F87"/>
          <w:sz w:val="17"/>
        </w:rPr>
        <w:t>VIDEO 5  •  ILLUSTRATED STUDY NOTES</w:t>
      </w:r>
    </w:p>
    <w:p>
      <w:pPr>
        <w:pStyle w:val="Title"/>
      </w:pPr>
      <w:r>
        <w:t>Structured Output in LangChain</w:t>
      </w:r>
    </w:p>
    <w:p>
      <w:pPr>
        <w:spacing w:after="240"/>
      </w:pPr>
      <w:r>
        <w:t>Turn open-ended model text into typed, validated objects suitable for APIs, databases and automation.</w:t>
      </w:r>
    </w:p>
    <w:p>
      <w:pPr>
        <w:spacing w:after="260"/>
      </w:pPr>
      <w:r>
        <w:t xml:space="preserve">Length: 1:08:13    ·    </w:t>
      </w:r>
      <w:hyperlink r:id="rId11">
        <w:r>
          <w:rPr>
            <w:color w:val="137F87"/>
            <w:u w:val="single"/>
          </w:rPr>
          <w:t>Watch lesson</w:t>
        </w:r>
      </w:hyperlink>
      <w:r>
        <w:t xml:space="preserve">    ·    </w:t>
      </w:r>
      <w:hyperlink r:id="rId12">
        <w:r>
          <w:rPr>
            <w:color w:val="137F87"/>
            <w:u w:val="single"/>
          </w:rPr>
          <w:t>Course playlist</w:t>
        </w:r>
      </w:hyperlink>
    </w:p>
    <w:p>
      <w:pPr>
        <w:pStyle w:val="Heading1"/>
      </w:pPr>
      <w:r>
        <w:t>What you should learn</w:t>
      </w:r>
    </w:p>
    <w:p>
      <w:pPr>
        <w:pStyle w:val="ListBullet"/>
        <w:ind w:left="346"/>
      </w:pPr>
      <w:r>
        <w:t>Unstructured prose is hard for software to consume reliably.</w:t>
      </w:r>
    </w:p>
    <w:p>
      <w:pPr>
        <w:pStyle w:val="ListBullet"/>
        <w:ind w:left="346"/>
      </w:pPr>
      <w:r>
        <w:t>with_structured_output lets supported chat models target a schema.</w:t>
      </w:r>
    </w:p>
    <w:p>
      <w:pPr>
        <w:pStyle w:val="ListBullet"/>
        <w:ind w:left="346"/>
      </w:pPr>
      <w:r>
        <w:t>TypedDict provides structural type hints; Pydantic performs runtime validation.</w:t>
      </w:r>
    </w:p>
    <w:p>
      <w:pPr>
        <w:pStyle w:val="ListBullet"/>
        <w:ind w:left="346"/>
      </w:pPr>
      <w:r>
        <w:t>JSON schema is flexible but must be combined with validation and error handling.</w:t>
      </w:r>
    </w:p>
    <w:p>
      <w:pPr>
        <w:pStyle w:val="Heading1"/>
      </w:pPr>
      <w:r>
        <w:t>Video chapter bookmarks</w:t>
      </w:r>
    </w:p>
    <w:p>
      <w:pPr>
        <w:spacing w:after="100"/>
      </w:pPr>
      <w:r>
        <w:rPr>
          <w:b/>
          <w:color w:val="137F87"/>
          <w:sz w:val="17"/>
        </w:rPr>
        <w:t>EVERY TIME OPENS THE EXACT CHAPTER ON YOUTUBE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13"/>
        <w:gridCol w:w="7920"/>
      </w:tblGrid>
      <w:tr>
        <w:tc>
          <w:tcPr>
            <w:tcW w:type="dxa" w:w="1613"/>
            <w:shd w:fill="F0F7F8"/>
          </w:tcPr>
          <w:p>
            <w:pPr>
              <w:spacing w:after="20"/>
            </w:pPr>
            <w:hyperlink r:id="rId13">
              <w:r>
                <w:rPr>
                  <w:color w:val="137F87"/>
                  <w:u w:val="single"/>
                </w:rPr>
                <w:t>00:00</w:t>
              </w:r>
            </w:hyperlink>
          </w:p>
        </w:tc>
        <w:tc>
          <w:tcPr>
            <w:tcW w:type="dxa" w:w="7920"/>
            <w:shd w:fill="F0F7F8"/>
          </w:tcPr>
          <w:p>
            <w:pPr>
              <w:spacing w:after="20"/>
            </w:pPr>
            <w:r>
              <w:t>Intro</w:t>
            </w:r>
          </w:p>
        </w:tc>
      </w:tr>
      <w:tr>
        <w:tc>
          <w:tcPr>
            <w:tcW w:type="dxa" w:w="1613"/>
          </w:tcPr>
          <w:p>
            <w:pPr>
              <w:spacing w:after="20"/>
            </w:pPr>
            <w:hyperlink r:id="rId14">
              <w:r>
                <w:rPr>
                  <w:color w:val="137F87"/>
                  <w:u w:val="single"/>
                </w:rPr>
                <w:t>01:13</w:t>
              </w:r>
            </w:hyperlink>
          </w:p>
        </w:tc>
        <w:tc>
          <w:tcPr>
            <w:tcW w:type="dxa" w:w="7920"/>
          </w:tcPr>
          <w:p>
            <w:pPr>
              <w:spacing w:after="20"/>
            </w:pPr>
            <w:r>
              <w:t>Recap</w:t>
            </w:r>
          </w:p>
        </w:tc>
      </w:tr>
      <w:tr>
        <w:tc>
          <w:tcPr>
            <w:tcW w:type="dxa" w:w="1613"/>
            <w:shd w:fill="F0F7F8"/>
          </w:tcPr>
          <w:p>
            <w:pPr>
              <w:spacing w:after="20"/>
            </w:pPr>
            <w:hyperlink r:id="rId15">
              <w:r>
                <w:rPr>
                  <w:color w:val="137F87"/>
                  <w:u w:val="single"/>
                </w:rPr>
                <w:t>02:09</w:t>
              </w:r>
            </w:hyperlink>
          </w:p>
        </w:tc>
        <w:tc>
          <w:tcPr>
            <w:tcW w:type="dxa" w:w="7920"/>
            <w:shd w:fill="F0F7F8"/>
          </w:tcPr>
          <w:p>
            <w:pPr>
              <w:spacing w:after="20"/>
            </w:pPr>
            <w:r>
              <w:t>What is Structured Output?</w:t>
            </w:r>
          </w:p>
        </w:tc>
      </w:tr>
      <w:tr>
        <w:tc>
          <w:tcPr>
            <w:tcW w:type="dxa" w:w="1613"/>
          </w:tcPr>
          <w:p>
            <w:pPr>
              <w:spacing w:after="20"/>
            </w:pPr>
            <w:hyperlink r:id="rId16">
              <w:r>
                <w:rPr>
                  <w:color w:val="137F87"/>
                  <w:u w:val="single"/>
                </w:rPr>
                <w:t>05:17</w:t>
              </w:r>
            </w:hyperlink>
          </w:p>
        </w:tc>
        <w:tc>
          <w:tcPr>
            <w:tcW w:type="dxa" w:w="7920"/>
          </w:tcPr>
          <w:p>
            <w:pPr>
              <w:spacing w:after="20"/>
            </w:pPr>
            <w:r>
              <w:t>Why do we need structured output?</w:t>
            </w:r>
          </w:p>
        </w:tc>
      </w:tr>
      <w:tr>
        <w:tc>
          <w:tcPr>
            <w:tcW w:type="dxa" w:w="1613"/>
            <w:shd w:fill="F0F7F8"/>
          </w:tcPr>
          <w:p>
            <w:pPr>
              <w:spacing w:after="20"/>
            </w:pPr>
            <w:hyperlink r:id="rId17">
              <w:r>
                <w:rPr>
                  <w:color w:val="137F87"/>
                  <w:u w:val="single"/>
                </w:rPr>
                <w:t>11:40</w:t>
              </w:r>
            </w:hyperlink>
          </w:p>
        </w:tc>
        <w:tc>
          <w:tcPr>
            <w:tcW w:type="dxa" w:w="7920"/>
            <w:shd w:fill="F0F7F8"/>
          </w:tcPr>
          <w:p>
            <w:pPr>
              <w:spacing w:after="20"/>
            </w:pPr>
            <w:r>
              <w:t>Ways to get structured output</w:t>
            </w:r>
          </w:p>
        </w:tc>
      </w:tr>
      <w:tr>
        <w:tc>
          <w:tcPr>
            <w:tcW w:type="dxa" w:w="1613"/>
          </w:tcPr>
          <w:p>
            <w:pPr>
              <w:spacing w:after="20"/>
            </w:pPr>
            <w:hyperlink r:id="rId18">
              <w:r>
                <w:rPr>
                  <w:color w:val="137F87"/>
                  <w:u w:val="single"/>
                </w:rPr>
                <w:t>14:08</w:t>
              </w:r>
            </w:hyperlink>
          </w:p>
        </w:tc>
        <w:tc>
          <w:tcPr>
            <w:tcW w:type="dxa" w:w="7920"/>
          </w:tcPr>
          <w:p>
            <w:pPr>
              <w:spacing w:after="20"/>
            </w:pPr>
            <w:r>
              <w:t>with_structured_output function</w:t>
            </w:r>
          </w:p>
        </w:tc>
      </w:tr>
      <w:tr>
        <w:tc>
          <w:tcPr>
            <w:tcW w:type="dxa" w:w="1613"/>
            <w:shd w:fill="F0F7F8"/>
          </w:tcPr>
          <w:p>
            <w:pPr>
              <w:spacing w:after="20"/>
            </w:pPr>
            <w:hyperlink r:id="rId19">
              <w:r>
                <w:rPr>
                  <w:color w:val="137F87"/>
                  <w:u w:val="single"/>
                </w:rPr>
                <w:t>15:33</w:t>
              </w:r>
            </w:hyperlink>
          </w:p>
        </w:tc>
        <w:tc>
          <w:tcPr>
            <w:tcW w:type="dxa" w:w="7920"/>
            <w:shd w:fill="F0F7F8"/>
          </w:tcPr>
          <w:p>
            <w:pPr>
              <w:spacing w:after="20"/>
            </w:pPr>
            <w:r>
              <w:t>TypedDict</w:t>
            </w:r>
          </w:p>
        </w:tc>
      </w:tr>
      <w:tr>
        <w:tc>
          <w:tcPr>
            <w:tcW w:type="dxa" w:w="1613"/>
          </w:tcPr>
          <w:p>
            <w:pPr>
              <w:spacing w:after="20"/>
            </w:pPr>
            <w:hyperlink r:id="rId20">
              <w:r>
                <w:rPr>
                  <w:color w:val="137F87"/>
                  <w:u w:val="single"/>
                </w:rPr>
                <w:t>36:07</w:t>
              </w:r>
            </w:hyperlink>
          </w:p>
        </w:tc>
        <w:tc>
          <w:tcPr>
            <w:tcW w:type="dxa" w:w="7920"/>
          </w:tcPr>
          <w:p>
            <w:pPr>
              <w:spacing w:after="20"/>
            </w:pPr>
            <w:r>
              <w:t>Pydantic</w:t>
            </w:r>
          </w:p>
        </w:tc>
      </w:tr>
      <w:tr>
        <w:tc>
          <w:tcPr>
            <w:tcW w:type="dxa" w:w="1613"/>
            <w:shd w:fill="F0F7F8"/>
          </w:tcPr>
          <w:p>
            <w:pPr>
              <w:spacing w:after="20"/>
            </w:pPr>
            <w:hyperlink r:id="rId21">
              <w:r>
                <w:rPr>
                  <w:color w:val="137F87"/>
                  <w:u w:val="single"/>
                </w:rPr>
                <w:t>01:02:32</w:t>
              </w:r>
            </w:hyperlink>
          </w:p>
        </w:tc>
        <w:tc>
          <w:tcPr>
            <w:tcW w:type="dxa" w:w="7920"/>
            <w:shd w:fill="F0F7F8"/>
          </w:tcPr>
          <w:p>
            <w:pPr>
              <w:spacing w:after="20"/>
            </w:pPr>
            <w:r>
              <w:t>JSON</w:t>
            </w:r>
          </w:p>
        </w:tc>
      </w:tr>
      <w:tr>
        <w:tc>
          <w:tcPr>
            <w:tcW w:type="dxa" w:w="1613"/>
          </w:tcPr>
          <w:p>
            <w:pPr>
              <w:spacing w:after="20"/>
            </w:pPr>
            <w:hyperlink r:id="rId22">
              <w:r>
                <w:rPr>
                  <w:color w:val="137F87"/>
                  <w:u w:val="single"/>
                </w:rPr>
                <w:t>01:02:58</w:t>
              </w:r>
            </w:hyperlink>
          </w:p>
        </w:tc>
        <w:tc>
          <w:tcPr>
            <w:tcW w:type="dxa" w:w="7920"/>
          </w:tcPr>
          <w:p>
            <w:pPr>
              <w:spacing w:after="20"/>
            </w:pPr>
            <w:r>
              <w:t>When to use?</w:t>
            </w:r>
          </w:p>
        </w:tc>
      </w:tr>
      <w:tr>
        <w:tc>
          <w:tcPr>
            <w:tcW w:type="dxa" w:w="1613"/>
            <w:shd w:fill="F0F7F8"/>
          </w:tcPr>
          <w:p>
            <w:pPr>
              <w:spacing w:after="20"/>
            </w:pPr>
            <w:hyperlink r:id="rId23">
              <w:r>
                <w:rPr>
                  <w:color w:val="137F87"/>
                  <w:u w:val="single"/>
                </w:rPr>
                <w:t>01:04:53</w:t>
              </w:r>
            </w:hyperlink>
          </w:p>
        </w:tc>
        <w:tc>
          <w:tcPr>
            <w:tcW w:type="dxa" w:w="7920"/>
            <w:shd w:fill="F0F7F8"/>
          </w:tcPr>
          <w:p>
            <w:pPr>
              <w:spacing w:after="20"/>
            </w:pPr>
            <w:r>
              <w:t>Important Points</w:t>
            </w:r>
          </w:p>
        </w:tc>
      </w:tr>
      <w:tr>
        <w:tc>
          <w:tcPr>
            <w:tcW w:type="dxa" w:w="1613"/>
          </w:tcPr>
          <w:p>
            <w:pPr>
              <w:spacing w:after="20"/>
            </w:pPr>
            <w:hyperlink r:id="rId24">
              <w:r>
                <w:rPr>
                  <w:color w:val="137F87"/>
                  <w:u w:val="single"/>
                </w:rPr>
                <w:t>01:07:47</w:t>
              </w:r>
            </w:hyperlink>
          </w:p>
        </w:tc>
        <w:tc>
          <w:tcPr>
            <w:tcW w:type="dxa" w:w="7920"/>
          </w:tcPr>
          <w:p>
            <w:pPr>
              <w:spacing w:after="20"/>
            </w:pPr>
            <w:r>
              <w:t>Outro</w:t>
            </w:r>
          </w:p>
        </w:tc>
      </w:tr>
    </w:tbl>
    <w:p/>
    <w:p>
      <w:pPr>
        <w:pStyle w:val="Heading1"/>
      </w:pPr>
      <w:r>
        <w:t>Detailed learning notes</w:t>
      </w:r>
    </w:p>
    <w:p>
      <w:pPr>
        <w:pStyle w:val="Heading2"/>
      </w:pPr>
      <w:r>
        <w:t>1. What does “structured output” mean?</w:t>
      </w:r>
    </w:p>
    <w:p>
      <w:pPr>
        <w:spacing w:after="120"/>
      </w:pPr>
      <w:hyperlink r:id="rId15">
        <w:r>
          <w:rPr>
            <w:color w:val="137F87"/>
            <w:u w:val="single"/>
          </w:rPr>
          <w:t>▶ Watch at 02:09</w:t>
        </w:r>
      </w:hyperlink>
    </w:p>
    <w:p>
      <w:r>
        <w:t xml:space="preserve">Unstructured model output is ordinary prose: “The customer is upset and needs a refund.” </w:t>
      </w:r>
      <w:r>
        <w:rPr>
          <w:b/>
        </w:rPr>
        <w:t>Structured output</w:t>
      </w:r>
      <w:r>
        <w:t xml:space="preserve"> follows a machine-readable shape such as `{"sentiment":"negative","intent":"refund"}`.</w:t>
      </w:r>
    </w:p>
    <w:p>
      <w:r>
        <w:t>A schema specifies expected field names, types and sometimes allowed values. This is how you turn an LLM into a component that other software can consume—while retaining normal validation and error handling.</w:t>
      </w:r>
    </w:p>
    <w:p>
      <w:pPr>
        <w:pStyle w:val="ListBullet"/>
        <w:ind w:left="346"/>
      </w:pPr>
      <w:r>
        <w:t>Unstructured: free-form natural-language paragraph.</w:t>
      </w:r>
    </w:p>
    <w:p>
      <w:pPr>
        <w:pStyle w:val="ListBullet"/>
        <w:ind w:left="346"/>
      </w:pPr>
      <w:r>
        <w:t>Structured: predictable field names and data types.</w:t>
      </w:r>
    </w:p>
    <w:p>
      <w:pPr>
        <w:pStyle w:val="ListBullet"/>
        <w:ind w:left="346"/>
      </w:pPr>
      <w:r>
        <w:t>Schema compliance is necessary for automation, but it does not prove semantic correctness.</w:t>
      </w:r>
    </w:p>
    <w:p>
      <w:r>
        <w:drawing>
          <wp:inline xmlns:a="http://schemas.openxmlformats.org/drawingml/2006/main" xmlns:pic="http://schemas.openxmlformats.org/drawingml/2006/picture">
            <wp:extent cx="6035040" cy="1837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tructur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837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C8293"/>
          <w:sz w:val="16"/>
        </w:rPr>
        <w:t>Figure • Unstructured versus structured output</w:t>
      </w:r>
    </w:p>
    <w:p>
      <w:pPr>
        <w:pStyle w:val="Heading2"/>
      </w:pPr>
      <w:r>
        <w:t>2. Why software systems need a schema</w:t>
      </w:r>
    </w:p>
    <w:p>
      <w:pPr>
        <w:spacing w:after="120"/>
      </w:pPr>
      <w:hyperlink r:id="rId16">
        <w:r>
          <w:rPr>
            <w:color w:val="137F87"/>
            <w:u w:val="single"/>
          </w:rPr>
          <w:t>▶ Watch at 05:17</w:t>
        </w:r>
      </w:hyperlink>
    </w:p>
    <w:p>
      <w:r>
        <w:t>APIs and databases cannot safely depend on text like “probably medium priority.” They require a stable contract: perhaps `priority` must be one of `low`, `medium`, `high`, and `confidence` must be a number.</w:t>
      </w:r>
    </w:p>
    <w:p>
      <w:r>
        <w:t>Schema-first design makes downstream filters, dashboards and validators possible. A business rule can reject an unsupported category before sending a record to a database or triggering an action.</w:t>
      </w:r>
    </w:p>
    <w:p>
      <w:pPr>
        <w:pStyle w:val="ListBullet"/>
        <w:ind w:left="346"/>
      </w:pPr>
      <w:r>
        <w:t>Customer support ticket classification.</w:t>
      </w:r>
    </w:p>
    <w:p>
      <w:pPr>
        <w:pStyle w:val="ListBullet"/>
        <w:ind w:left="346"/>
      </w:pPr>
      <w:r>
        <w:t>Resume or invoice field extraction.</w:t>
      </w:r>
    </w:p>
    <w:p>
      <w:pPr>
        <w:pStyle w:val="ListBullet"/>
        <w:ind w:left="346"/>
      </w:pPr>
      <w:r>
        <w:t>Product categorization and routing.</w:t>
      </w:r>
    </w:p>
    <w:p>
      <w:pPr>
        <w:pStyle w:val="ListBullet"/>
        <w:ind w:left="346"/>
      </w:pPr>
      <w:r>
        <w:t>Function/tool arguments returned by an LLM.</w:t>
      </w:r>
    </w:p>
    <w:p>
      <w:pPr>
        <w:pStyle w:val="Heading2"/>
      </w:pPr>
      <w:r>
        <w:t>3. Three practical approaches</w:t>
      </w:r>
    </w:p>
    <w:p>
      <w:pPr>
        <w:spacing w:after="120"/>
      </w:pPr>
      <w:hyperlink r:id="rId17">
        <w:r>
          <w:rPr>
            <w:color w:val="137F87"/>
            <w:u w:val="single"/>
          </w:rPr>
          <w:t>▶ Watch at 11:40</w:t>
        </w:r>
      </w:hyperlink>
    </w:p>
    <w:p>
      <w:r>
        <w:t xml:space="preserve">You can ask for JSON in the prompt, use a compatible model’s </w:t>
      </w:r>
      <w:r>
        <w:rPr>
          <w:b/>
        </w:rPr>
        <w:t>native structured output or tool calling</w:t>
      </w:r>
      <w:r>
        <w:t>, or parse generated text after the call. These vary in reliability and in how much validation they provide.</w:t>
      </w:r>
    </w:p>
    <w:p>
      <w:r>
        <w:t>Use provider-native structured output with an explicit schema when supported, then validate the result in Python. A “reply with JSON” instruction alone may produce code fences, missing fields or inconsistent types.</w:t>
      </w:r>
    </w:p>
    <w:p>
      <w:pPr>
        <w:pStyle w:val="ListBullet"/>
        <w:ind w:left="346"/>
      </w:pPr>
      <w:r>
        <w:t>Prompt-only JSON: easy but brittle.</w:t>
      </w:r>
    </w:p>
    <w:p>
      <w:pPr>
        <w:pStyle w:val="ListBullet"/>
        <w:ind w:left="346"/>
      </w:pPr>
      <w:r>
        <w:t>Schema-bound generation: provider capability dependent, usually more reliable.</w:t>
      </w:r>
    </w:p>
    <w:p>
      <w:pPr>
        <w:pStyle w:val="ListBullet"/>
        <w:ind w:left="346"/>
      </w:pPr>
      <w:r>
        <w:t>Post-processing: parse and validate; be prepared to retry or fail safely.</w:t>
      </w:r>
    </w:p>
    <w:p>
      <w:pPr>
        <w:pStyle w:val="Heading2"/>
      </w:pPr>
      <w:r>
        <w:t>4. Understanding with_structured_output</w:t>
      </w:r>
    </w:p>
    <w:p>
      <w:pPr>
        <w:spacing w:after="120"/>
      </w:pPr>
      <w:hyperlink r:id="rId18">
        <w:r>
          <w:rPr>
            <w:color w:val="137F87"/>
            <w:u w:val="single"/>
          </w:rPr>
          <w:t>▶ Watch at 14:08</w:t>
        </w:r>
      </w:hyperlink>
    </w:p>
    <w:p>
      <w:r>
        <w:t>A supported LangChain chat model exposes `.with_structured_output(schema)`, which returns a model wrapper targeting the requested response shape. Under the hood, providers may use JSON-schema constrained output or tool calling.</w:t>
      </w:r>
    </w:p>
    <w:p>
      <w:r>
        <w:t>The returned type depends on the schema and integration. A Pydantic schema commonly returns a validated Pydantic object, while dictionary/JSON-schema targets often return dictionaries. Check your selected provider’s documented behavior and supported methods.</w:t>
      </w:r>
    </w:p>
    <w:p>
      <w:pPr>
        <w:pStyle w:val="ListBullet"/>
        <w:ind w:left="346"/>
      </w:pPr>
      <w:r>
        <w:t>Define the data contract before prompting.</w:t>
      </w:r>
    </w:p>
    <w:p>
      <w:pPr>
        <w:pStyle w:val="ListBullet"/>
        <w:ind w:left="346"/>
      </w:pPr>
      <w:r>
        <w:t>Use descriptions to reduce ambiguity.</w:t>
      </w:r>
    </w:p>
    <w:p>
      <w:pPr>
        <w:pStyle w:val="ListBullet"/>
        <w:ind w:left="346"/>
      </w:pPr>
      <w:r>
        <w:t>Catch parsing and validation failures instead of trusting every response.</w:t>
      </w:r>
    </w:p>
    <w:p>
      <w:r>
        <w:drawing>
          <wp:inline xmlns:a="http://schemas.openxmlformats.org/drawingml/2006/main" xmlns:pic="http://schemas.openxmlformats.org/drawingml/2006/picture">
            <wp:extent cx="6035040" cy="18377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chema_workflow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837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C8293"/>
          <w:sz w:val="16"/>
        </w:rPr>
        <w:t>Figure • Schema-bound generation</w:t>
      </w:r>
    </w:p>
    <w:p>
      <w:pPr>
        <w:pStyle w:val="Heading2"/>
      </w:pPr>
      <w:r>
        <w:t>5. TypedDict: a lightweight field specification</w:t>
      </w:r>
    </w:p>
    <w:p>
      <w:pPr>
        <w:spacing w:after="120"/>
      </w:pPr>
      <w:hyperlink r:id="rId19">
        <w:r>
          <w:rPr>
            <w:color w:val="137F87"/>
            <w:u w:val="single"/>
          </w:rPr>
          <w:t>▶ Watch at 15:33</w:t>
        </w:r>
      </w:hyperlink>
    </w:p>
    <w:p>
      <w:r>
        <w:t xml:space="preserve">`TypedDict` specifies which keys and types are expected in a dictionary and is particularly useful for static type checking and concise schemas. It does </w:t>
      </w:r>
      <w:r>
        <w:rPr>
          <w:b/>
        </w:rPr>
        <w:t>not</w:t>
      </w:r>
      <w:r>
        <w:t xml:space="preserve"> automatically validate arbitrary Python dictionaries at runtime.</w:t>
      </w:r>
    </w:p>
    <w:p>
      <w:r>
        <w:t>When passed to an integration that supports schema-based output, its type annotations help build a requested schema. If strict runtime checks matter, validate the result separately or use Pydantic.</w:t>
      </w:r>
    </w:p>
    <w:p>
      <w:pPr>
        <w:pStyle w:val="ListBullet"/>
        <w:ind w:left="346"/>
      </w:pPr>
      <w:r>
        <w:t>Good for quick dict-shaped responses and simple contracts.</w:t>
      </w:r>
    </w:p>
    <w:p>
      <w:pPr>
        <w:pStyle w:val="ListBullet"/>
        <w:ind w:left="346"/>
      </w:pPr>
      <w:r>
        <w:t>`NotRequired` can express optional fields in supported schemas.</w:t>
      </w:r>
    </w:p>
    <w:p>
      <w:pPr>
        <w:pStyle w:val="ListBullet"/>
        <w:ind w:left="346"/>
      </w:pPr>
      <w:r>
        <w:t>Do not mistake Python typing annotations for runtime enforcement.</w:t>
      </w:r>
    </w:p>
    <w:p>
      <w:pPr>
        <w:spacing w:before="140"/>
      </w:pPr>
      <w:r>
        <w:rPr>
          <w:b/>
          <w:color w:val="137F87"/>
          <w:sz w:val="16"/>
        </w:rPr>
        <w:t>PRACTICAL 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792"/>
            <w:shd w:fill="F2F6F9"/>
          </w:tcPr>
          <w:p>
            <w:pPr>
              <w:pStyle w:val="LCCode"/>
            </w:pPr>
            <w:r>
              <w:rPr>
                <w:rFonts w:ascii="DejaVu Sans Mono" w:hAnsi="DejaVu Sans Mono"/>
                <w:sz w:val="15"/>
              </w:rPr>
              <w:t>from typing import TypedDict, Literal</w:t>
            </w:r>
            <w:r>
              <w:br/>
            </w:r>
            <w:r>
              <w:rPr>
                <w:rFonts w:ascii="DejaVu Sans Mono" w:hAnsi="DejaVu Sans Mono"/>
                <w:sz w:val="15"/>
              </w:rPr>
            </w:r>
            <w:r>
              <w:br/>
            </w:r>
            <w:r>
              <w:rPr>
                <w:rFonts w:ascii="DejaVu Sans Mono" w:hAnsi="DejaVu Sans Mono"/>
                <w:sz w:val="15"/>
              </w:rPr>
              <w:t>class Ticket(TypedDict):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 xml:space="preserve">    category: Literal["billing", "technical", "other"]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 xml:space="preserve">    urgency: Literal["low", "medium", "high"]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 xml:space="preserve">    summary: str</w:t>
            </w:r>
            <w:r>
              <w:br/>
            </w:r>
            <w:r>
              <w:rPr>
                <w:rFonts w:ascii="DejaVu Sans Mono" w:hAnsi="DejaVu Sans Mono"/>
                <w:sz w:val="15"/>
              </w:rPr>
            </w:r>
            <w:r>
              <w:br/>
            </w:r>
            <w:r>
              <w:rPr>
                <w:rFonts w:ascii="DejaVu Sans Mono" w:hAnsi="DejaVu Sans Mono"/>
                <w:sz w:val="15"/>
              </w:rPr>
              <w:t># With a compatible model: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># typed_model = model.with_structured_output(Ticket)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># result = typed_model.invoke("I was charged twice.")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># print(result["category"])</w:t>
            </w:r>
          </w:p>
        </w:tc>
      </w:tr>
    </w:tbl>
    <w:p>
      <w:pPr>
        <w:spacing w:after="0"/>
      </w:pPr>
    </w:p>
    <w:p>
      <w:pPr>
        <w:pStyle w:val="Heading2"/>
      </w:pPr>
      <w:r>
        <w:t>6. Pydantic: enforce data rules</w:t>
      </w:r>
    </w:p>
    <w:p>
      <w:pPr>
        <w:spacing w:after="120"/>
      </w:pPr>
      <w:hyperlink r:id="rId20">
        <w:r>
          <w:rPr>
            <w:color w:val="137F87"/>
            <w:u w:val="single"/>
          </w:rPr>
          <w:t>▶ Watch at 36:07</w:t>
        </w:r>
      </w:hyperlink>
    </w:p>
    <w:p>
      <w:r>
        <w:rPr>
          <w:b/>
        </w:rPr>
        <w:t>Pydantic</w:t>
      </w:r>
      <w:r>
        <w:t xml:space="preserve"> defines fields using `BaseModel` and validates data at runtime. `Field` descriptions and constraints can document intent, and `ValidationError` explains what failed. It is a strong choice when model output feeds databases, APIs or other sensitive workflows.</w:t>
      </w:r>
    </w:p>
    <w:p>
      <w:r>
        <w:t>An important nuance: Pydantic validation confirms structure and constraints, not whether the LLM extracted the right facts. You still need domain checks, source verification and safe failure behavior.</w:t>
      </w:r>
    </w:p>
    <w:p>
      <w:pPr>
        <w:pStyle w:val="ListBullet"/>
        <w:ind w:left="346"/>
      </w:pPr>
      <w:r>
        <w:t>Set required types and restricted categories.</w:t>
      </w:r>
    </w:p>
    <w:p>
      <w:pPr>
        <w:pStyle w:val="ListBullet"/>
        <w:ind w:left="346"/>
      </w:pPr>
      <w:r>
        <w:t>Apply constraints (for example, score between 0 and 1).</w:t>
      </w:r>
    </w:p>
    <w:p>
      <w:pPr>
        <w:pStyle w:val="ListBullet"/>
        <w:ind w:left="346"/>
      </w:pPr>
      <w:r>
        <w:t>Catch errors and decide whether to ask for clarification, retry or reject.</w:t>
      </w:r>
    </w:p>
    <w:p>
      <w:r>
        <w:drawing>
          <wp:inline xmlns:a="http://schemas.openxmlformats.org/drawingml/2006/main" xmlns:pic="http://schemas.openxmlformats.org/drawingml/2006/picture">
            <wp:extent cx="6035040" cy="18377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ydantic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837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C8293"/>
          <w:sz w:val="16"/>
        </w:rPr>
        <w:t>Figure • Runtime validation</w:t>
      </w:r>
    </w:p>
    <w:p>
      <w:pPr>
        <w:spacing w:before="140"/>
      </w:pPr>
      <w:r>
        <w:rPr>
          <w:b/>
          <w:color w:val="137F87"/>
          <w:sz w:val="16"/>
        </w:rPr>
        <w:t>PRACTICAL 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792"/>
            <w:shd w:fill="F2F6F9"/>
          </w:tcPr>
          <w:p>
            <w:pPr>
              <w:pStyle w:val="LCCode"/>
            </w:pPr>
            <w:r>
              <w:rPr>
                <w:rFonts w:ascii="DejaVu Sans Mono" w:hAnsi="DejaVu Sans Mono"/>
                <w:sz w:val="15"/>
              </w:rPr>
              <w:t>from pydantic import BaseModel, Field, ValidationError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>from typing import Literal</w:t>
            </w:r>
            <w:r>
              <w:br/>
            </w:r>
            <w:r>
              <w:rPr>
                <w:rFonts w:ascii="DejaVu Sans Mono" w:hAnsi="DejaVu Sans Mono"/>
                <w:sz w:val="15"/>
              </w:rPr>
            </w:r>
            <w:r>
              <w:br/>
            </w:r>
            <w:r>
              <w:rPr>
                <w:rFonts w:ascii="DejaVu Sans Mono" w:hAnsi="DejaVu Sans Mono"/>
                <w:sz w:val="15"/>
              </w:rPr>
              <w:t>class Ticket(BaseModel):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 xml:space="preserve">    category: Literal["billing", "technical", "other"]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 xml:space="preserve">    urgency: Literal["low", "medium", "high"]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 xml:space="preserve">    confidence: float = Field(ge=0, le=1)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 xml:space="preserve">    summary: str</w:t>
            </w:r>
            <w:r>
              <w:br/>
            </w:r>
            <w:r>
              <w:rPr>
                <w:rFonts w:ascii="DejaVu Sans Mono" w:hAnsi="DejaVu Sans Mono"/>
                <w:sz w:val="15"/>
              </w:rPr>
            </w:r>
            <w:r>
              <w:br/>
            </w:r>
            <w:r>
              <w:rPr>
                <w:rFonts w:ascii="DejaVu Sans Mono" w:hAnsi="DejaVu Sans Mono"/>
                <w:sz w:val="15"/>
              </w:rPr>
              <w:t>raw = {"category": "billing", "urgency": "high",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 xml:space="preserve">       "confidence": 0.93, "summary": "Duplicate payment"}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>try: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 xml:space="preserve">    result = Ticket.model_validate(raw)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 xml:space="preserve">    print(result.model_dump())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>except ValidationError as exc: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 xml:space="preserve">    print(exc.errors())</w:t>
            </w:r>
          </w:p>
        </w:tc>
      </w:tr>
    </w:tbl>
    <w:p>
      <w:pPr>
        <w:spacing w:after="0"/>
      </w:pPr>
    </w:p>
    <w:p>
      <w:pPr>
        <w:pStyle w:val="Heading2"/>
      </w:pPr>
      <w:r>
        <w:t>7. JSON Schema: portable structure</w:t>
      </w:r>
    </w:p>
    <w:p>
      <w:pPr>
        <w:spacing w:after="120"/>
      </w:pPr>
      <w:hyperlink r:id="rId21">
        <w:r>
          <w:rPr>
            <w:color w:val="137F87"/>
            <w:u w:val="single"/>
          </w:rPr>
          <w:t>▶ Watch at 01:02:32</w:t>
        </w:r>
      </w:hyperlink>
    </w:p>
    <w:p>
      <w:r>
        <w:rPr>
          <w:b/>
        </w:rPr>
        <w:t>JSON Schema</w:t>
      </w:r>
      <w:r>
        <w:t xml:space="preserve"> is a language-independent way of describing JSON objects, arrays and constraints. It is useful when a Python application must exchange schema contracts with TypeScript, Java or an HTTP API.</w:t>
      </w:r>
    </w:p>
    <w:p>
      <w:r>
        <w:t>A schema can declare `type`, `properties`, `required`, enums and additional-property behavior. Correctly generated JSON is only the first step: parse it and validate it before trusting it.</w:t>
      </w:r>
    </w:p>
    <w:p>
      <w:pPr>
        <w:pStyle w:val="ListBullet"/>
        <w:ind w:left="346"/>
      </w:pPr>
      <w:r>
        <w:t>Useful when schemas are shared across programming languages.</w:t>
      </w:r>
    </w:p>
    <w:p>
      <w:pPr>
        <w:pStyle w:val="ListBullet"/>
        <w:ind w:left="346"/>
      </w:pPr>
      <w:r>
        <w:t>Can be more verbose than a Python Pydantic model.</w:t>
      </w:r>
    </w:p>
    <w:p>
      <w:pPr>
        <w:pStyle w:val="ListBullet"/>
        <w:ind w:left="346"/>
      </w:pPr>
      <w:r>
        <w:t>JSON is a data format; a schema describes which JSON values are allowed.</w:t>
      </w:r>
    </w:p>
    <w:p>
      <w:pPr>
        <w:spacing w:before="140"/>
      </w:pPr>
      <w:r>
        <w:rPr>
          <w:b/>
          <w:color w:val="137F87"/>
          <w:sz w:val="16"/>
        </w:rPr>
        <w:t>PRACTICAL 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792"/>
            <w:shd w:fill="F2F6F9"/>
          </w:tcPr>
          <w:p>
            <w:pPr>
              <w:pStyle w:val="LCCode"/>
            </w:pPr>
            <w:r>
              <w:rPr>
                <w:rFonts w:ascii="DejaVu Sans Mono" w:hAnsi="DejaVu Sans Mono"/>
                <w:sz w:val="15"/>
              </w:rPr>
              <w:t>ticket_schema = {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 xml:space="preserve">    "title": "Ticket",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 xml:space="preserve">    "type": "object",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 xml:space="preserve">    "properties": {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 xml:space="preserve">        "category": {"type": "string", "enum": ["billing", "technical", "other"]},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 xml:space="preserve">        "summary": {"type": "string"}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 xml:space="preserve">    },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 xml:space="preserve">    "required": ["category", "summary"],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 xml:space="preserve">    "additionalProperties": False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>}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># structured = model.with_structured_output(ticket_schema)</w:t>
            </w:r>
          </w:p>
        </w:tc>
      </w:tr>
    </w:tbl>
    <w:p>
      <w:pPr>
        <w:spacing w:after="0"/>
      </w:pPr>
    </w:p>
    <w:p>
      <w:pPr>
        <w:pStyle w:val="Heading2"/>
      </w:pPr>
      <w:r>
        <w:t>8. When to use which schema</w:t>
      </w:r>
    </w:p>
    <w:p>
      <w:pPr>
        <w:spacing w:after="120"/>
      </w:pPr>
      <w:hyperlink r:id="rId22">
        <w:r>
          <w:rPr>
            <w:color w:val="137F87"/>
            <w:u w:val="single"/>
          </w:rPr>
          <w:t>▶ Watch at 01:02:58</w:t>
        </w:r>
      </w:hyperlink>
    </w:p>
    <w:p>
      <w:r>
        <w:t xml:space="preserve">Choose </w:t>
      </w:r>
      <w:r>
        <w:rPr>
          <w:b/>
        </w:rPr>
        <w:t>TypedDict</w:t>
      </w:r>
      <w:r>
        <w:t xml:space="preserve"> for light, Python-centric dictionary contracts when you will manage validation independently. Choose </w:t>
      </w:r>
      <w:r>
        <w:rPr>
          <w:b/>
        </w:rPr>
        <w:t>Pydantic</w:t>
      </w:r>
      <w:r>
        <w:t xml:space="preserve"> when runtime type and value checks are useful. Choose </w:t>
      </w:r>
      <w:r>
        <w:rPr>
          <w:b/>
        </w:rPr>
        <w:t>JSON Schema</w:t>
      </w:r>
      <w:r>
        <w:t xml:space="preserve"> for cross-language interoperability or for matching an external API schema.</w:t>
      </w:r>
    </w:p>
    <w:p>
      <w:r>
        <w:t>If the model lacks the structured-output capability you expect, test alternatives such as a parser plus retry, or switch model/integration. Capability and strictness may differ by provider.</w:t>
      </w:r>
    </w:p>
    <w:p>
      <w:pPr>
        <w:pStyle w:val="ListBullet"/>
        <w:ind w:left="346"/>
      </w:pPr>
      <w:r>
        <w:t>TypedDict → simple type hints.</w:t>
      </w:r>
    </w:p>
    <w:p>
      <w:pPr>
        <w:pStyle w:val="ListBullet"/>
        <w:ind w:left="346"/>
      </w:pPr>
      <w:r>
        <w:t>Pydantic → Python validation and developer ergonomics.</w:t>
      </w:r>
    </w:p>
    <w:p>
      <w:pPr>
        <w:pStyle w:val="ListBullet"/>
        <w:ind w:left="346"/>
      </w:pPr>
      <w:r>
        <w:t>JSON Schema → portable contract that interoperates across systems.</w:t>
      </w:r>
    </w:p>
    <w:p>
      <w:r>
        <w:drawing>
          <wp:inline xmlns:a="http://schemas.openxmlformats.org/drawingml/2006/main" xmlns:pic="http://schemas.openxmlformats.org/drawingml/2006/picture">
            <wp:extent cx="6035040" cy="18377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hoose_schem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837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C8293"/>
          <w:sz w:val="16"/>
        </w:rPr>
        <w:t>Figure • Schema options</w:t>
      </w:r>
    </w:p>
    <w:p>
      <w:pPr>
        <w:pStyle w:val="Heading2"/>
      </w:pPr>
      <w:r>
        <w:t>9. Important production checks</w:t>
      </w:r>
    </w:p>
    <w:p>
      <w:pPr>
        <w:spacing w:after="120"/>
      </w:pPr>
      <w:hyperlink r:id="rId23">
        <w:r>
          <w:rPr>
            <w:color w:val="137F87"/>
            <w:u w:val="single"/>
          </w:rPr>
          <w:t>▶ Watch at 01:04:53</w:t>
        </w:r>
      </w:hyperlink>
    </w:p>
    <w:p>
      <w:r>
        <w:t xml:space="preserve">Structured does not mean </w:t>
      </w:r>
      <w:r>
        <w:rPr>
          <w:b/>
        </w:rPr>
        <w:t>safe</w:t>
      </w:r>
      <w:r>
        <w:t xml:space="preserve">, </w:t>
      </w:r>
      <w:r>
        <w:rPr>
          <w:b/>
        </w:rPr>
        <w:t>truthful</w:t>
      </w:r>
      <w:r>
        <w:t xml:space="preserve"> or </w:t>
      </w:r>
      <w:r>
        <w:rPr>
          <w:b/>
        </w:rPr>
        <w:t>complete</w:t>
      </w:r>
      <w:r>
        <w:t>. A model can return valid JSON with a fabricated amount, a wrong person, or a misleading confidence score. Store source evidence and route high-stakes actions through explicit confirmation.</w:t>
      </w:r>
    </w:p>
    <w:p>
      <w:r>
        <w:t>Protect against missing fields, refusal responses, unexpected data, model-version changes, invalid enum values and partial results. Log safely and build a fallback route instead of trying to silently coerce every output.</w:t>
      </w:r>
    </w:p>
    <w:p>
      <w:pPr>
        <w:pStyle w:val="ListBullet"/>
        <w:ind w:left="346"/>
      </w:pPr>
      <w:r>
        <w:t>Validate schema + business constraints + evidence.</w:t>
      </w:r>
    </w:p>
    <w:p>
      <w:pPr>
        <w:pStyle w:val="ListBullet"/>
        <w:ind w:left="346"/>
      </w:pPr>
      <w:r>
        <w:t>Test adversarial and ambiguous inputs.</w:t>
      </w:r>
    </w:p>
    <w:p>
      <w:pPr>
        <w:pStyle w:val="ListBullet"/>
        <w:ind w:left="346"/>
      </w:pPr>
      <w:r>
        <w:t>Avoid executing actions solely on a generated field without appropriate checks.</w:t>
      </w:r>
    </w:p>
    <w:p>
      <w:pPr>
        <w:pStyle w:val="ListBullet"/>
        <w:ind w:left="346"/>
      </w:pPr>
      <w:r>
        <w:t>Use human review before irreversible changes.</w:t>
      </w:r>
    </w:p>
    <w:p>
      <w:pPr>
        <w:pStyle w:val="Heading1"/>
      </w:pPr>
      <w:r>
        <w:t>Mini-project: customer-support ticket classifier</w:t>
      </w:r>
    </w:p>
    <w:p>
      <w:pPr>
        <w:pStyle w:val="ListBullet"/>
        <w:ind w:left="346"/>
      </w:pPr>
      <w:r>
        <w:t>Input: “I paid for my order twice and need the extra charge refunded.” Output: a typed object with `category`, `urgency`, `summary` and optional `confidence`.</w:t>
      </w:r>
    </w:p>
    <w:p>
      <w:pPr>
        <w:pStyle w:val="ListBullet"/>
        <w:ind w:left="346"/>
      </w:pPr>
      <w:r>
        <w:t>Write at least 10 test tickets, including mixed topics and unclear requests. Check both schema validity and classification accuracy.</w:t>
      </w:r>
    </w:p>
    <w:p>
      <w:pPr>
        <w:pStyle w:val="ListBullet"/>
        <w:ind w:left="346"/>
      </w:pPr>
      <w:r>
        <w:t>Route billing tickets to a separate queue—but only after business rules authorize the requested action.</w:t>
      </w:r>
    </w:p>
    <w:p>
      <w:pPr>
        <w:spacing w:before="120"/>
      </w:pPr>
      <w:r>
        <w:rPr>
          <w:b/>
        </w:rPr>
        <w:t>Reference implementation / practice scaffold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792"/>
            <w:shd w:fill="F2F6F9"/>
          </w:tcPr>
          <w:p>
            <w:pPr>
              <w:pStyle w:val="LCCode"/>
            </w:pPr>
            <w:r>
              <w:rPr>
                <w:rFonts w:ascii="DejaVu Sans Mono" w:hAnsi="DejaVu Sans Mono"/>
                <w:sz w:val="15"/>
              </w:rPr>
              <w:t># Complete offline contract demonstration (does not call an LLM).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>from pydantic import BaseModel, Field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>from typing import Literal</w:t>
            </w:r>
            <w:r>
              <w:br/>
            </w:r>
            <w:r>
              <w:rPr>
                <w:rFonts w:ascii="DejaVu Sans Mono" w:hAnsi="DejaVu Sans Mono"/>
                <w:sz w:val="15"/>
              </w:rPr>
            </w:r>
            <w:r>
              <w:br/>
            </w:r>
            <w:r>
              <w:rPr>
                <w:rFonts w:ascii="DejaVu Sans Mono" w:hAnsi="DejaVu Sans Mono"/>
                <w:sz w:val="15"/>
              </w:rPr>
              <w:t>class Triage(BaseModel):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 xml:space="preserve">    category: Literal["billing", "technical", "other"]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 xml:space="preserve">    urgency: Literal["low", "medium", "high"]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 xml:space="preserve">    summary: str = Field(min_length=5, max_length=200)</w:t>
            </w:r>
            <w:r>
              <w:br/>
            </w:r>
            <w:r>
              <w:rPr>
                <w:rFonts w:ascii="DejaVu Sans Mono" w:hAnsi="DejaVu Sans Mono"/>
                <w:sz w:val="15"/>
              </w:rPr>
            </w:r>
            <w:r>
              <w:br/>
            </w:r>
            <w:r>
              <w:rPr>
                <w:rFonts w:ascii="DejaVu Sans Mono" w:hAnsi="DejaVu Sans Mono"/>
                <w:sz w:val="15"/>
              </w:rPr>
              <w:t>candidate = {"category": "billing", "urgency": "high",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 xml:space="preserve">             "summary": "Customer reports duplicate payment"}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>validated = Triage.model_validate(candidate)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>assert validated.category == "billing"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>print(validated.model_dump_json(indent=2))</w:t>
            </w:r>
          </w:p>
        </w:tc>
      </w:tr>
    </w:tbl>
    <w:p>
      <w:pPr>
        <w:spacing w:after="0"/>
      </w:pPr>
    </w:p>
    <w:p>
      <w:pPr>
        <w:pStyle w:val="Heading1"/>
      </w:pPr>
      <w:r>
        <w:t>Common mistakes to avoid</w:t>
      </w:r>
    </w:p>
    <w:p>
      <w:pPr>
        <w:pStyle w:val="ListBullet"/>
        <w:ind w:left="346"/>
      </w:pPr>
      <w:r>
        <w:t>TypedDict annotations alone do not validate arbitrary dictionaries.</w:t>
      </w:r>
    </w:p>
    <w:p>
      <w:pPr>
        <w:pStyle w:val="ListBullet"/>
        <w:ind w:left="346"/>
      </w:pPr>
      <w:r>
        <w:t>Valid JSON can contain factually incorrect extracted values.</w:t>
      </w:r>
    </w:p>
    <w:p>
      <w:pPr>
        <w:pStyle w:val="ListBullet"/>
        <w:ind w:left="346"/>
      </w:pPr>
      <w:r>
        <w:t>Provider support for strict output varies: check capabilities before relying on them.</w:t>
      </w:r>
    </w:p>
    <w:p>
      <w:pPr>
        <w:pStyle w:val="Heading1"/>
      </w:pPr>
      <w:r>
        <w:t>Quick revision / self-test</w:t>
      </w:r>
    </w:p>
    <w:p>
      <w:r>
        <w:t>1. What is the difference between JSON and JSON Schema?</w:t>
      </w:r>
    </w:p>
    <w:p>
      <w:r>
        <w:t>2. Why is Pydantic useful even when the model already returns a dictionary?</w:t>
      </w:r>
    </w:p>
    <w:p>
      <w:r>
        <w:t>3. How would you handle invalid output in a payment-related workflow?</w:t>
      </w:r>
    </w:p>
    <w:p>
      <w:r>
        <w:t>4. Can a schema guarantee that an extracted number is true? Why not?</w:t>
      </w:r>
    </w:p>
    <w:p>
      <w:pPr>
        <w:pStyle w:val="Heading1"/>
      </w:pPr>
      <w:r>
        <w:t>Related documentation</w:t>
      </w:r>
    </w:p>
    <w:p>
      <w:hyperlink r:id="rId29">
        <w:r>
          <w:rPr>
            <w:color w:val="137F87"/>
            <w:u w:val="single"/>
          </w:rPr>
          <w:t>LangChain Python documentation</w:t>
        </w:r>
      </w:hyperlink>
    </w:p>
    <w:p>
      <w:hyperlink r:id="rId30">
        <w:r>
          <w:rPr>
            <w:color w:val="137F87"/>
            <w:u w:val="single"/>
          </w:rPr>
          <w:t>LangChain Core API reference</w:t>
        </w:r>
      </w:hyperlink>
    </w:p>
    <w:p>
      <w:hyperlink r:id="rId12">
        <w:r>
          <w:rPr>
            <w:color w:val="137F87"/>
            <w:u w:val="single"/>
          </w:rPr>
          <w:t>CampusX course playlist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51" w:left="1224" w:header="403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F91A2"/>
        <w:sz w:val="16"/>
      </w:rPr>
      <w:t xml:space="preserve">Study notes  •  video timestamps are clickable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A8094"/>
        <w:sz w:val="16"/>
      </w:rPr>
      <w:t>CAMPUSX · LANGCHAIN FUNDAMENTALS  /  VIDEO 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6394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37F8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37F8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42844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CCode">
    <w:name w:val="LC Code"/>
    <w:pPr>
      <w:spacing w:before="40" w:after="40" w:line="252" w:lineRule="auto"/>
    </w:pPr>
    <w:rPr>
      <w:rFonts w:ascii="DejaVu Sans Mono" w:hAnsi="DejaVu Sans Mono"/>
      <w:color w:val="203850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youtube.com/watch?v=y5EmRr1O1h4" TargetMode="External"/><Relationship Id="rId12" Type="http://schemas.openxmlformats.org/officeDocument/2006/relationships/hyperlink" Target="https://www.youtube.com/playlist?list=PLKnIA16_RmvaTbihpo4MtzVm4XOQa0ER0" TargetMode="External"/><Relationship Id="rId13" Type="http://schemas.openxmlformats.org/officeDocument/2006/relationships/hyperlink" Target="https://www.youtube.com/watch?v=y5EmRr1O1h4&amp;t=0s" TargetMode="External"/><Relationship Id="rId14" Type="http://schemas.openxmlformats.org/officeDocument/2006/relationships/hyperlink" Target="https://www.youtube.com/watch?v=y5EmRr1O1h4&amp;t=73s" TargetMode="External"/><Relationship Id="rId15" Type="http://schemas.openxmlformats.org/officeDocument/2006/relationships/hyperlink" Target="https://www.youtube.com/watch?v=y5EmRr1O1h4&amp;t=129s" TargetMode="External"/><Relationship Id="rId16" Type="http://schemas.openxmlformats.org/officeDocument/2006/relationships/hyperlink" Target="https://www.youtube.com/watch?v=y5EmRr1O1h4&amp;t=317s" TargetMode="External"/><Relationship Id="rId17" Type="http://schemas.openxmlformats.org/officeDocument/2006/relationships/hyperlink" Target="https://www.youtube.com/watch?v=y5EmRr1O1h4&amp;t=700s" TargetMode="External"/><Relationship Id="rId18" Type="http://schemas.openxmlformats.org/officeDocument/2006/relationships/hyperlink" Target="https://www.youtube.com/watch?v=y5EmRr1O1h4&amp;t=848s" TargetMode="External"/><Relationship Id="rId19" Type="http://schemas.openxmlformats.org/officeDocument/2006/relationships/hyperlink" Target="https://www.youtube.com/watch?v=y5EmRr1O1h4&amp;t=933s" TargetMode="External"/><Relationship Id="rId20" Type="http://schemas.openxmlformats.org/officeDocument/2006/relationships/hyperlink" Target="https://www.youtube.com/watch?v=y5EmRr1O1h4&amp;t=2167s" TargetMode="External"/><Relationship Id="rId21" Type="http://schemas.openxmlformats.org/officeDocument/2006/relationships/hyperlink" Target="https://www.youtube.com/watch?v=y5EmRr1O1h4&amp;t=3752s" TargetMode="External"/><Relationship Id="rId22" Type="http://schemas.openxmlformats.org/officeDocument/2006/relationships/hyperlink" Target="https://www.youtube.com/watch?v=y5EmRr1O1h4&amp;t=3778s" TargetMode="External"/><Relationship Id="rId23" Type="http://schemas.openxmlformats.org/officeDocument/2006/relationships/hyperlink" Target="https://www.youtube.com/watch?v=y5EmRr1O1h4&amp;t=3893s" TargetMode="External"/><Relationship Id="rId24" Type="http://schemas.openxmlformats.org/officeDocument/2006/relationships/hyperlink" Target="https://www.youtube.com/watch?v=y5EmRr1O1h4&amp;t=4067s" TargetMode="External"/><Relationship Id="rId25" Type="http://schemas.openxmlformats.org/officeDocument/2006/relationships/image" Target="media/image1.png"/><Relationship Id="rId26" Type="http://schemas.openxmlformats.org/officeDocument/2006/relationships/image" Target="media/image2.png"/><Relationship Id="rId27" Type="http://schemas.openxmlformats.org/officeDocument/2006/relationships/image" Target="media/image3.png"/><Relationship Id="rId28" Type="http://schemas.openxmlformats.org/officeDocument/2006/relationships/image" Target="media/image4.png"/><Relationship Id="rId29" Type="http://schemas.openxmlformats.org/officeDocument/2006/relationships/hyperlink" Target="https://docs.langchain.com/oss/python/langchain/overview" TargetMode="External"/><Relationship Id="rId30" Type="http://schemas.openxmlformats.org/officeDocument/2006/relationships/hyperlink" Target="https://reference.langchain.com/python/langchain-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