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Contract of Employment</w:t>
      </w:r>
    </w:p>
    <w:p>
      <w:pPr>
        <w:spacing w:after="160"/>
        <w:jc w:val="both"/>
      </w:pPr>
      <w:r>
        <w:t xml:space="preserve">THIS CONTRACT OF EMPLOYMENT is made on {{contract_date}} BETWEEN {{employer_name}} (Reg No. {{employer_registration_number}}) of {{employer_address}} (the “Employer”) AND {{employee_name}}, ID No. {{employee_id_number}}, of {{employee_address}} (the “Employee”).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Position</w:t>
      </w:r>
    </w:p>
    <w:p>
      <w:pPr>
        <w:spacing w:after="120"/>
        <w:jc w:val="both"/>
      </w:pPr>
      <w:r>
        <w:t xml:space="preserve">The Employee is engaged as </w:t>
      </w:r>
      <w:r>
        <w:rPr>
          <w:b/>
          <w:bCs/>
        </w:rPr>
        <w:t xml:space="preserve">{{job_title}}</w:t>
      </w:r>
      <w:r>
        <w:t xml:space="preserve"> in the {{department}} department, reporting to {{reporting_to}}. Employment type: {{employment_type}}.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Commencement</w:t>
      </w:r>
    </w:p>
    <w:p>
      <w:pPr>
        <w:spacing w:after="120"/>
        <w:jc w:val="both"/>
      </w:pPr>
      <w:r>
        <w:t xml:space="preserve">Employment commences on {{contract_start_date}}{{#contract_end_date}} and ends on {{contract_end_date}}{{/contract_end_date}}. A probation period of {{probation_period_months}} months applies. {{#probation_extension}}Probation may be extended by {{probation_extension_months}} months.{{/probation_extension}}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Duties</w:t>
      </w:r>
    </w:p>
    <w:p>
      <w:pPr>
        <w:spacing w:after="120"/>
        <w:jc w:val="both"/>
      </w:pPr>
      <w:r>
        <w:t xml:space="preserve">The Employee’s duties are: {{job_description}}. Place of work: {{workplace_location}}.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Hours</w:t>
      </w:r>
    </w:p>
    <w:p>
      <w:pPr>
        <w:spacing w:after="120"/>
        <w:jc w:val="both"/>
      </w:pPr>
      <w:r>
        <w:t xml:space="preserve">Working hours are {{working_hours_per_week}} hours per week, {{working_days}}, with a {{lunch_break_minutes}}-minute daily break. {{#has_overtime}}Overtime is payable at {{overtime_rate}} times the normal rate.{{/has_overtime}}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Remuneration</w:t>
      </w:r>
    </w:p>
    <w:p>
      <w:pPr>
        <w:spacing w:after="120"/>
        <w:jc w:val="both"/>
      </w:pPr>
      <w:r>
        <w:t xml:space="preserve">The gross salary is </w:t>
      </w:r>
      <w:r>
        <w:rPr>
          <w:b/>
          <w:bCs/>
        </w:rPr>
        <w:t xml:space="preserve">{{salary_currency}} {{gross_salary}}</w:t>
      </w:r>
      <w:r>
        <w:t xml:space="preserve"> per month, payable on the {{payment_date}}. Statutory deductions (PAYE, NSSF, SHIF) apply. KRA PIN: {{employee_kra_pin}}; NSSF: {{employee_nssf_number}}; SHIF/NHIF: {{employee_nhif_number}}.</w:t>
      </w:r>
    </w:p>
    <w:p>
      <w:r>
        <w:t xml:space="preserve">{{#has_house_allowance}}</w:t>
      </w:r>
    </w:p>
    <w:p>
      <w:pPr>
        <w:spacing w:after="60"/>
        <w:jc w:val="both"/>
      </w:pPr>
      <w:r>
        <w:t xml:space="preserve">House allowance: </w:t>
      </w:r>
      <w:r>
        <w:rPr>
          <w:b/>
          <w:bCs/>
        </w:rPr>
        <w:t xml:space="preserve">{{salary_currency}} {{house_allowance_amount}}</w:t>
      </w:r>
      <w:r>
        <w:t xml:space="preserve"> per month.</w:t>
      </w:r>
    </w:p>
    <w:p>
      <w:r>
        <w:t xml:space="preserve">{{/has_house_allowance}}</w:t>
      </w:r>
    </w:p>
    <w:p>
      <w:r>
        <w:t xml:space="preserve">{{#has_transport_allowance}}</w:t>
      </w:r>
    </w:p>
    <w:p>
      <w:pPr>
        <w:spacing w:after="60"/>
        <w:jc w:val="both"/>
      </w:pPr>
      <w:r>
        <w:t xml:space="preserve">Transport allowance: </w:t>
      </w:r>
      <w:r>
        <w:rPr>
          <w:b/>
          <w:bCs/>
        </w:rPr>
        <w:t xml:space="preserve">{{salary_currency}} {{transport_allowance_amount}}</w:t>
      </w:r>
      <w:r>
        <w:t xml:space="preserve"> per month.</w:t>
      </w:r>
    </w:p>
    <w:p>
      <w:r>
        <w:t xml:space="preserve">{{/has_transport_allowance}}</w:t>
      </w:r>
    </w:p>
    <w:p>
      <w:r>
        <w:t xml:space="preserve">{{#has_medical_cover}}</w:t>
      </w:r>
    </w:p>
    <w:p>
      <w:pPr>
        <w:spacing w:after="120"/>
        <w:jc w:val="both"/>
      </w:pPr>
      <w:r>
        <w:t xml:space="preserve">Medical cover: {{medical_cover_details}}.</w:t>
      </w:r>
    </w:p>
    <w:p>
      <w:r>
        <w:t xml:space="preserve">{{/has_medical_cover}}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Leave</w:t>
      </w:r>
    </w:p>
    <w:p>
      <w:pPr>
        <w:spacing w:after="120"/>
        <w:jc w:val="both"/>
      </w:pPr>
      <w:r>
        <w:t xml:space="preserve">Annual leave: {{annual_leave_days}} days. Sick leave: {{sick_leave_days}} days. Maternity leave: {{maternity_leave_days}} days. Paternity leave: {{paternity_leave_days}} days.</w:t>
      </w:r>
    </w:p>
    <w:p>
      <w:r>
        <w:t xml:space="preserve">{{#has_confidentiality_clause}}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Confidentiality</w:t>
      </w:r>
    </w:p>
    <w:p>
      <w:pPr>
        <w:spacing w:after="120"/>
        <w:jc w:val="both"/>
      </w:pPr>
      <w:r>
        <w:t xml:space="preserve">The Employee shall keep confidential all proprietary information of the Employer.</w:t>
      </w:r>
    </w:p>
    <w:p>
      <w:r>
        <w:t xml:space="preserve">{{/has_confidentiality_clause}}</w:t>
      </w:r>
    </w:p>
    <w:p>
      <w:r>
        <w:t xml:space="preserve">{{#has_non_compete}}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For {{non_compete_period_months}} months after termination, the Employee shall not engage in: {{non_compete_scope}}.</w:t>
      </w:r>
    </w:p>
    <w:p>
      <w:r>
        <w:t xml:space="preserve">{{/has_non_compete}}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Termination</w:t>
      </w:r>
    </w:p>
    <w:p>
      <w:pPr>
        <w:spacing w:after="120"/>
        <w:jc w:val="both"/>
      </w:pPr>
      <w:r>
        <w:t xml:space="preserve">Notice of termination: {{notice_period_by_employer}} days by the Employer, {{notice_period_by_employee}} days by the Employee. Grounds for summary termination: {{termination_grounds}}. Disciplinary procedure: {{disciplinary_policy_reference}}.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Employment Act and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EMPLOYER</w:t>
      </w:r>
    </w:p>
    <w:p>
      <w:pPr>
        <w:spacing w:after="160"/>
      </w:pPr>
      <w:r>
        <w:rPr>
          <w:b/>
          <w:bCs/>
        </w:rPr>
        <w:t xml:space="preserve">{{employer_name}}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EMPLOYEE</w:t>
      </w:r>
    </w:p>
    <w:p>
      <w:pPr>
        <w:spacing w:after="160"/>
      </w:pPr>
      <w:r>
        <w:rPr>
          <w:b/>
          <w:bCs/>
        </w:rPr>
        <w:t xml:space="preserve">{{employee_name}}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CONTRACT OF EMPLOYMENT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of Employment</dc:title>
  <dc:creator>LegalDocsKE</dc:creator>
  <cp:lastModifiedBy>Un-named</cp:lastModifiedBy>
  <cp:revision>1</cp:revision>
  <dcterms:created xsi:type="dcterms:W3CDTF">2026-06-23T19:04:10.642Z</dcterms:created>
  <dcterms:modified xsi:type="dcterms:W3CDTF">2026-06-23T19:04:10.642Z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