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Power of Attorney</w:t>
      </w:r>
    </w:p>
    <w:p>
      <w:pPr>
        <w:spacing w:after="160"/>
        <w:jc w:val="both"/>
      </w:pPr>
      <w:r>
        <w:t xml:space="preserve">BY THIS POWER OF ATTORNEY made on {{document_date}}, I, {{donor_name}}, ID No. {{donor_id_number}}, of {{donor_address}} (the “Donor”), appoint {{attorney_name}}, ID No. {{attorney_id_number}}, of {{attorney_address}} (the “Attorney”) to act on my behalf.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Type and Purpose</w:t>
      </w:r>
    </w:p>
    <w:p>
      <w:pPr>
        <w:spacing w:after="120"/>
        <w:jc w:val="both"/>
      </w:pPr>
      <w:r>
        <w:t xml:space="preserve">This is a </w:t>
      </w:r>
      <w:r>
        <w:rPr>
          <w:b/>
          <w:bCs/>
        </w:rPr>
        <w:t xml:space="preserve">{{poa_type}}</w:t>
      </w:r>
      <w:r>
        <w:t xml:space="preserve"> power of attorney. {{#specific_purpose}}It is granted for the specific purpose of: {{specific_purpose}}.{{/specific_purpose}} Scope of authority: {{scope_of_authority}}.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Powers Granted</w:t>
      </w:r>
    </w:p>
    <w:p>
      <w:pPr>
        <w:spacing w:after="120"/>
        <w:jc w:val="both"/>
      </w:pPr>
      <w:r>
        <w:t xml:space="preserve">The Attorney is authorised as follows:</w:t>
      </w:r>
    </w:p>
    <w:p>
      <w:pPr>
        <w:spacing w:after="40"/>
        <w:jc w:val="both"/>
      </w:pPr>
      <w:r>
        <w:t xml:space="preserve">{{#has_real_estate_powers}}— To deal with real estate and immovable property.{{/has_real_estate_powers}}</w:t>
      </w:r>
    </w:p>
    <w:p>
      <w:pPr>
        <w:spacing w:after="40"/>
        <w:jc w:val="both"/>
      </w:pPr>
      <w:r>
        <w:t xml:space="preserve">{{#has_financial_powers}}— To manage financial affairs and investments.{{/has_financial_powers}}</w:t>
      </w:r>
    </w:p>
    <w:p>
      <w:pPr>
        <w:spacing w:after="40"/>
        <w:jc w:val="both"/>
      </w:pPr>
      <w:r>
        <w:t xml:space="preserve">{{#has_banking_powers}}— To operate bank accounts and conduct banking transactions.{{/has_banking_powers}}</w:t>
      </w:r>
    </w:p>
    <w:p>
      <w:pPr>
        <w:spacing w:after="40"/>
        <w:jc w:val="both"/>
      </w:pPr>
      <w:r>
        <w:t xml:space="preserve">{{#has_legal_powers}}— To commence, defend, and settle legal proceedings.{{/has_legal_powers}}</w:t>
      </w:r>
    </w:p>
    <w:p>
      <w:pPr>
        <w:spacing w:after="40"/>
        <w:jc w:val="both"/>
      </w:pPr>
      <w:r>
        <w:t xml:space="preserve">{{#has_business_powers}}— To manage and operate business interests.{{/has_business_powers}}</w:t>
      </w:r>
    </w:p>
    <w:p>
      <w:pPr>
        <w:spacing w:after="40"/>
        <w:jc w:val="both"/>
      </w:pPr>
      <w:r>
        <w:t xml:space="preserve">{{#has_tax_powers}}— To deal with tax matters before the Kenya Revenue Authority.{{/has_tax_powers}}</w:t>
      </w:r>
    </w:p>
    <w:p>
      <w:pPr>
        <w:spacing w:after="120"/>
        <w:jc w:val="both"/>
      </w:pPr>
      <w:r>
        <w:t xml:space="preserve">Other powers: {{other_powers_description}}.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Duration</w:t>
      </w:r>
    </w:p>
    <w:p>
      <w:pPr>
        <w:spacing w:after="120"/>
        <w:jc w:val="both"/>
      </w:pPr>
      <w:r>
        <w:t xml:space="preserve">This power takes effect on {{commencement_date}} and expires on {{expiry_date}}. It is </w:t>
      </w:r>
      <w:r>
        <w:rPr>
          <w:b/>
          <w:bCs/>
        </w:rPr>
        <w:t xml:space="preserve">{{is_revocable}}</w:t>
      </w:r>
      <w:r>
        <w:t xml:space="preserve">. {{#revocation_conditions}}Revocation conditions: {{revocation_conditions}}.{{/revocation_conditions}}</w:t>
      </w:r>
    </w:p>
    <w:p>
      <w:r>
        <w:t xml:space="preserve">{{#has_alternate_attorney}}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Alternate Attorney</w:t>
      </w:r>
    </w:p>
    <w:p>
      <w:pPr>
        <w:spacing w:after="120"/>
        <w:jc w:val="both"/>
      </w:pPr>
      <w:r>
        <w:t xml:space="preserve">Should the Attorney be unable to act, I appoint {{alternate_attorney_name}}, ID No. {{alternate_attorney_id_number}}, as alternate.</w:t>
      </w:r>
    </w:p>
    <w:p>
      <w:r>
        <w:t xml:space="preserve">{{/has_alternate_attorney}}</w:t>
      </w:r>
    </w:p>
    <w:p>
      <w:r>
        <w:t xml:space="preserve">{{#has_remuneration}}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Remuneration</w:t>
      </w:r>
    </w:p>
    <w:p>
      <w:pPr>
        <w:spacing w:after="120"/>
        <w:jc w:val="both"/>
      </w:pPr>
      <w:r>
        <w:t xml:space="preserve">The Attorney shall be remunerated as follows: {{remuneration_details}}.</w:t>
      </w:r>
    </w:p>
    <w:p>
      <w:r>
        <w:t xml:space="preserve">{{/has_remuneration}}</w:t>
      </w:r>
    </w:p>
    <w:p>
      <w:r>
        <w:t xml:space="preserve">{{#indemnity_provision}}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Indemnity</w:t>
      </w:r>
    </w:p>
    <w:p>
      <w:pPr>
        <w:spacing w:after="120"/>
        <w:jc w:val="both"/>
      </w:pPr>
      <w:r>
        <w:t xml:space="preserve">I indemnify the Attorney against all liabilities properly incurred in exercising these powers.</w:t>
      </w:r>
    </w:p>
    <w:p>
      <w:r>
        <w:t xml:space="preserve">{{/indemnity_provision}}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rPr>
          <w:b/>
          <w:bCs/>
          <w:caps/>
        </w:rPr>
        <w:t xml:space="preserve">Governing Law</w:t>
      </w:r>
    </w:p>
    <w:p>
      <w:pPr>
        <w:spacing w:after="120"/>
        <w:jc w:val="both"/>
      </w:pPr>
      <w:r>
        <w:t xml:space="preserve">Governed by the laws of the {{governing_law}}. {{#notarization_required}}This instrument shall be notarised.{{/notarization_required}}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DONOR</w:t>
      </w:r>
    </w:p>
    <w:p>
      <w:pPr>
        <w:spacing w:after="160"/>
      </w:pPr>
      <w:r>
        <w:rPr>
          <w:b/>
          <w:bCs/>
        </w:rPr>
        <w:t xml:space="preserve">{{donor_name}}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WITNESS 1</w:t>
      </w:r>
    </w:p>
    <w:p>
      <w:pPr>
        <w:spacing w:after="160"/>
      </w:pPr>
      <w:r>
        <w:rPr>
          <w:b/>
          <w:bCs/>
        </w:rPr>
        <w:t xml:space="preserve">{{witness_1_name}}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WITNESS 2</w:t>
      </w:r>
    </w:p>
    <w:p>
      <w:pPr>
        <w:spacing w:after="160"/>
      </w:pPr>
      <w:r>
        <w:rPr>
          <w:b/>
          <w:bCs/>
        </w:rPr>
        <w:t xml:space="preserve">{{witness_2_name}}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POWER OF ATTORNEY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of Attorney</dc:title>
  <dc:creator>LegalDocsKE</dc:creator>
  <cp:lastModifiedBy>Un-named</cp:lastModifiedBy>
  <cp:revision>1</cp:revision>
  <dcterms:created xsi:type="dcterms:W3CDTF">2026-06-23T19:04:10.686Z</dcterms:created>
  <dcterms:modified xsi:type="dcterms:W3CDTF">2026-06-23T19:04:10.686Z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