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6E3D97" w14:textId="1E4A54CF" w:rsidR="003431E9" w:rsidRPr="003431E9" w:rsidRDefault="000745D3" w:rsidP="003431E9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bookmarkStart w:id="0" w:name="_Hlk75422506"/>
      <w:bookmarkStart w:id="1" w:name="_Hlk79665977"/>
      <w:bookmarkStart w:id="2" w:name="_Hlk79666860"/>
      <w:bookmarkStart w:id="3" w:name="_Hlk79667051"/>
      <w:r>
        <w:rPr>
          <w:rFonts w:ascii="Adif Fago Co Regular" w:hAnsi="Adif Fago Co Regular"/>
          <w:i/>
          <w:sz w:val="24"/>
          <w:szCs w:val="24"/>
        </w:rPr>
        <w:t>t</w:t>
      </w:r>
      <w:r w:rsidR="00400AA0">
        <w:rPr>
          <w:rFonts w:ascii="Adif Fago Co Regular" w:hAnsi="Adif Fago Co Regular"/>
          <w:i/>
          <w:sz w:val="24"/>
          <w:szCs w:val="24"/>
        </w:rPr>
        <w:t>abla</w:t>
      </w:r>
      <w:r>
        <w:rPr>
          <w:rFonts w:ascii="Adif Fago Co Regular" w:hAnsi="Adif Fago Co Regular"/>
          <w:i/>
          <w:sz w:val="24"/>
          <w:szCs w:val="24"/>
        </w:rPr>
        <w:t>3</w:t>
      </w:r>
    </w:p>
    <w:p w14:paraId="1C303D81" w14:textId="4D4538AC" w:rsidR="00400AA0" w:rsidRPr="003431E9" w:rsidRDefault="000745D3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rPr>
          <w:rFonts w:ascii="Adif Fago Co Regular" w:hAnsi="Adif Fago Co Regular"/>
          <w:i/>
          <w:sz w:val="24"/>
          <w:szCs w:val="24"/>
        </w:rPr>
        <w:t>t</w:t>
      </w:r>
      <w:r w:rsidR="00400AA0">
        <w:rPr>
          <w:rFonts w:ascii="Adif Fago Co Regular" w:hAnsi="Adif Fago Co Regular"/>
          <w:i/>
          <w:sz w:val="24"/>
          <w:szCs w:val="24"/>
        </w:rPr>
        <w:t>abla</w:t>
      </w:r>
      <w:r>
        <w:rPr>
          <w:rFonts w:ascii="Adif Fago Co Regular" w:hAnsi="Adif Fago Co Regular"/>
          <w:i/>
          <w:sz w:val="24"/>
          <w:szCs w:val="24"/>
        </w:rPr>
        <w:t>0</w:t>
      </w:r>
    </w:p>
    <w:p w14:paraId="01B430BE" w14:textId="4283CEF6" w:rsidR="00400AA0" w:rsidRPr="003431E9" w:rsidRDefault="000745D3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rPr>
          <w:rFonts w:ascii="Adif Fago Co Regular" w:hAnsi="Adif Fago Co Regular"/>
          <w:i/>
          <w:sz w:val="24"/>
          <w:szCs w:val="24"/>
        </w:rPr>
        <w:t>t</w:t>
      </w:r>
      <w:r w:rsidR="00400AA0">
        <w:rPr>
          <w:rFonts w:ascii="Adif Fago Co Regular" w:hAnsi="Adif Fago Co Regular"/>
          <w:i/>
          <w:sz w:val="24"/>
          <w:szCs w:val="24"/>
        </w:rPr>
        <w:t>abla</w:t>
      </w:r>
      <w:r>
        <w:rPr>
          <w:rFonts w:ascii="Adif Fago Co Regular" w:hAnsi="Adif Fago Co Regular"/>
          <w:i/>
          <w:sz w:val="24"/>
          <w:szCs w:val="24"/>
        </w:rPr>
        <w:t>1</w:t>
      </w:r>
    </w:p>
    <w:bookmarkEnd w:id="0"/>
    <w:bookmarkEnd w:id="1"/>
    <w:bookmarkEnd w:id="2"/>
    <w:bookmarkEnd w:id="3"/>
    <w:p w14:paraId="78BEA94F" w14:textId="17B2FDFF" w:rsidR="00400AA0" w:rsidRPr="003431E9" w:rsidRDefault="000745D3" w:rsidP="00400AA0">
      <w:pPr>
        <w:pBdr>
          <w:bottom w:val="single" w:sz="6" w:space="1" w:color="auto"/>
        </w:pBdr>
        <w:jc w:val="right"/>
        <w:rPr>
          <w:rFonts w:ascii="Adif Fago Co Regular" w:hAnsi="Adif Fago Co Regular"/>
          <w:i/>
          <w:sz w:val="24"/>
          <w:szCs w:val="24"/>
        </w:rPr>
      </w:pPr>
      <w:r>
        <w:rPr>
          <w:rFonts w:ascii="Adif Fago Co Regular" w:hAnsi="Adif Fago Co Regular"/>
          <w:i/>
          <w:sz w:val="24"/>
          <w:szCs w:val="24"/>
        </w:rPr>
        <w:t>t</w:t>
      </w:r>
      <w:r w:rsidR="00400AA0">
        <w:rPr>
          <w:rFonts w:ascii="Adif Fago Co Regular" w:hAnsi="Adif Fago Co Regular"/>
          <w:i/>
          <w:sz w:val="24"/>
          <w:szCs w:val="24"/>
        </w:rPr>
        <w:t>abla</w:t>
      </w:r>
      <w:r>
        <w:rPr>
          <w:rFonts w:ascii="Adif Fago Co Regular" w:hAnsi="Adif Fago Co Regular"/>
          <w:i/>
          <w:sz w:val="24"/>
          <w:szCs w:val="24"/>
        </w:rPr>
        <w:t>2</w:t>
      </w:r>
    </w:p>
    <w:p w14:paraId="02296A9E" w14:textId="77777777" w:rsidR="007268E2" w:rsidRPr="006A7533" w:rsidRDefault="007268E2">
      <w:pPr>
        <w:jc w:val="both"/>
        <w:rPr>
          <w:rFonts w:ascii="Adif Fago No Regular" w:hAnsi="Adif Fago No Regular" w:cs="Arial"/>
          <w:sz w:val="24"/>
        </w:rPr>
      </w:pPr>
    </w:p>
    <w:p w14:paraId="09EBD4DE" w14:textId="534EBCD0" w:rsidR="00343762" w:rsidRPr="00343762" w:rsidRDefault="007268E2" w:rsidP="002537FF">
      <w:pPr>
        <w:rPr>
          <w:rFonts w:ascii="Adif Fago No Regular" w:hAnsi="Adif Fago No Regular"/>
          <w:color w:val="182120"/>
          <w:lang w:val="es-ES_tradnl" w:eastAsia="es-ES_tradnl"/>
        </w:rPr>
      </w:pPr>
      <w:r w:rsidRPr="006A7533">
        <w:rPr>
          <w:rFonts w:ascii="Adif Fago No Regular" w:hAnsi="Adif Fago No Regular" w:cs="Arial"/>
          <w:b/>
          <w:sz w:val="24"/>
        </w:rPr>
        <w:t>ASUNTO:</w:t>
      </w:r>
      <w:r w:rsidR="002537FF">
        <w:rPr>
          <w:rFonts w:ascii="Adif Fago No Regular" w:hAnsi="Adif Fago No Regular" w:cs="Arial"/>
          <w:b/>
          <w:sz w:val="24"/>
        </w:rPr>
        <w:t xml:space="preserve"> </w:t>
      </w:r>
      <w:r w:rsidRPr="006A7533">
        <w:rPr>
          <w:rFonts w:ascii="Adif Fago No Regular" w:hAnsi="Adif Fago No Regular" w:cs="Arial"/>
          <w:bCs/>
          <w:sz w:val="24"/>
        </w:rPr>
        <w:t xml:space="preserve">INVITACIÓN A PARTICIPAR EN EL PROCEDIMIENTO </w:t>
      </w:r>
      <w:r w:rsidR="00EB57EB">
        <w:rPr>
          <w:rFonts w:ascii="Adif Fago No Regular" w:hAnsi="Adif Fago No Regular" w:cs="Arial"/>
          <w:bCs/>
          <w:sz w:val="24"/>
        </w:rPr>
        <w:t>DE CONTRA</w:t>
      </w:r>
      <w:r w:rsidR="00FA1FB2">
        <w:rPr>
          <w:rFonts w:ascii="Adif Fago No Regular" w:hAnsi="Adif Fago No Regular" w:cs="Arial"/>
          <w:bCs/>
          <w:sz w:val="24"/>
        </w:rPr>
        <w:t>T</w:t>
      </w:r>
      <w:r w:rsidR="00EB57EB">
        <w:rPr>
          <w:rFonts w:ascii="Adif Fago No Regular" w:hAnsi="Adif Fago No Regular" w:cs="Arial"/>
          <w:bCs/>
          <w:sz w:val="24"/>
        </w:rPr>
        <w:t>O MENOR</w:t>
      </w:r>
      <w:r w:rsidRPr="006A7533">
        <w:rPr>
          <w:rFonts w:ascii="Adif Fago No Regular" w:hAnsi="Adif Fago No Regular" w:cs="Arial"/>
          <w:bCs/>
          <w:sz w:val="24"/>
        </w:rPr>
        <w:t xml:space="preserve"> RELATIVO AL CONTRATO DE </w:t>
      </w:r>
      <w:r w:rsidR="00605BCD" w:rsidRPr="00C6371E">
        <w:rPr>
          <w:rFonts w:ascii="Adif Fago No Regular" w:hAnsi="Adif Fago No Regular" w:cs="Arial"/>
          <w:bCs/>
          <w:sz w:val="24"/>
        </w:rPr>
        <w:t>“</w:t>
      </w:r>
      <w:r w:rsidR="008F115B">
        <w:rPr>
          <w:rFonts w:ascii="Adif Fago No Regular" w:hAnsi="Adif Fago No Regular" w:cs="Arial"/>
          <w:bCs/>
          <w:sz w:val="24"/>
        </w:rPr>
        <w:t>Le1</w:t>
      </w:r>
      <w:r w:rsidR="00343762">
        <w:rPr>
          <w:rFonts w:ascii="Adif Fago No Regular" w:hAnsi="Adif Fago No Regular" w:cs="Arial"/>
          <w:bCs/>
          <w:sz w:val="24"/>
        </w:rPr>
        <w:t>”.</w:t>
      </w:r>
    </w:p>
    <w:p w14:paraId="3751F53C" w14:textId="77777777" w:rsidR="00605BCD" w:rsidRPr="006A7533" w:rsidRDefault="00605BCD" w:rsidP="00605BCD">
      <w:pPr>
        <w:spacing w:line="192" w:lineRule="atLeast"/>
        <w:ind w:left="1440"/>
        <w:jc w:val="both"/>
        <w:rPr>
          <w:rFonts w:ascii="Adif Fago No Regular" w:hAnsi="Adif Fago No Regular" w:cs="Arial"/>
          <w:sz w:val="24"/>
        </w:rPr>
      </w:pPr>
    </w:p>
    <w:p w14:paraId="5E39CC30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 w:rsidRPr="006A7533">
        <w:rPr>
          <w:rFonts w:ascii="Adif Fago No Regular" w:hAnsi="Adif Fago No Regular" w:cs="Arial"/>
          <w:b w:val="0"/>
          <w:bCs/>
          <w:sz w:val="24"/>
        </w:rPr>
        <w:t xml:space="preserve">Les comunicamos que el Administrador de Infraestructuras Ferroviarias ha acordado invitar a esa empresa a participar en el </w:t>
      </w:r>
      <w:r w:rsidR="002537FF">
        <w:rPr>
          <w:rFonts w:ascii="Adif Fago No Regular" w:hAnsi="Adif Fago No Regular" w:cs="Arial"/>
          <w:b w:val="0"/>
          <w:bCs/>
          <w:sz w:val="24"/>
        </w:rPr>
        <w:t>expediente de contrato menor</w:t>
      </w:r>
      <w:r w:rsidR="009D589E" w:rsidRPr="006A7533">
        <w:rPr>
          <w:rFonts w:ascii="Adif Fago No Regular" w:hAnsi="Adif Fago No Regular" w:cs="Arial"/>
          <w:b w:val="0"/>
          <w:bCs/>
          <w:sz w:val="24"/>
        </w:rPr>
        <w:t xml:space="preserve"> </w:t>
      </w:r>
      <w:r w:rsidR="002537FF">
        <w:rPr>
          <w:rFonts w:ascii="Adif Fago No Regular" w:hAnsi="Adif Fago No Regular" w:cs="Arial"/>
          <w:b w:val="0"/>
          <w:bCs/>
          <w:sz w:val="24"/>
        </w:rPr>
        <w:t xml:space="preserve">y régimen jurídico Ley 9/2017 </w:t>
      </w:r>
      <w:r w:rsidR="009D589E" w:rsidRPr="006A7533">
        <w:rPr>
          <w:rFonts w:ascii="Adif Fago No Regular" w:hAnsi="Adif Fago No Regular" w:cs="Arial"/>
          <w:b w:val="0"/>
          <w:bCs/>
          <w:sz w:val="24"/>
        </w:rPr>
        <w:t>del asunto</w:t>
      </w:r>
      <w:r w:rsidR="004E65A6" w:rsidRPr="006A7533">
        <w:rPr>
          <w:rFonts w:ascii="Adif Fago No Regular" w:hAnsi="Adif Fago No Regular" w:cs="Arial"/>
          <w:b w:val="0"/>
          <w:bCs/>
          <w:sz w:val="24"/>
        </w:rPr>
        <w:t>.</w:t>
      </w:r>
      <w:r w:rsidRPr="006A7533">
        <w:rPr>
          <w:rFonts w:ascii="Adif Fago No Regular" w:hAnsi="Adif Fago No Regular" w:cs="Arial"/>
          <w:b w:val="0"/>
          <w:bCs/>
          <w:sz w:val="24"/>
        </w:rPr>
        <w:t xml:space="preserve"> </w:t>
      </w:r>
    </w:p>
    <w:p w14:paraId="6A5B3057" w14:textId="7450D67F" w:rsidR="007268E2" w:rsidRPr="00D23170" w:rsidRDefault="009D589E">
      <w:pPr>
        <w:pStyle w:val="Textoindependiente"/>
        <w:spacing w:after="120"/>
        <w:jc w:val="both"/>
        <w:rPr>
          <w:rFonts w:ascii="Adif Fago No Regular" w:hAnsi="Adif Fago No Regular" w:cs="Arial"/>
          <w:sz w:val="24"/>
          <w:lang w:val="es-ES"/>
        </w:rPr>
      </w:pPr>
      <w:r w:rsidRPr="006A7533">
        <w:rPr>
          <w:rFonts w:ascii="Adif Fago No Regular" w:hAnsi="Adif Fago No Regular" w:cs="Arial"/>
          <w:b w:val="0"/>
          <w:bCs/>
          <w:sz w:val="24"/>
        </w:rPr>
        <w:t>En consecuencia, les remitimos el Pliego Técnico a la dirección de correo electrónico</w:t>
      </w:r>
      <w:r w:rsidR="00E12B96" w:rsidRPr="00E12B96">
        <w:rPr>
          <w:rFonts w:ascii="Adif Fago Co Regular" w:hAnsi="Adif Fago Co Regular"/>
          <w:i/>
          <w:sz w:val="24"/>
          <w:szCs w:val="24"/>
        </w:rPr>
        <w:t xml:space="preserve"> </w:t>
      </w:r>
      <w:r w:rsidR="00400AA0">
        <w:rPr>
          <w:rFonts w:ascii="Adif Fago Co Regular" w:hAnsi="Adif Fago Co Regular"/>
          <w:i/>
          <w:sz w:val="24"/>
          <w:szCs w:val="24"/>
        </w:rPr>
        <w:t>tabla3</w:t>
      </w:r>
      <w:r w:rsidR="004758D3">
        <w:rPr>
          <w:rFonts w:ascii="Adif Fago Co Regular" w:hAnsi="Adif Fago Co Regular"/>
          <w:i/>
          <w:sz w:val="24"/>
          <w:szCs w:val="24"/>
        </w:rPr>
        <w:t>.</w:t>
      </w:r>
    </w:p>
    <w:p w14:paraId="475A70D1" w14:textId="608D22AD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>
        <w:rPr>
          <w:rFonts w:ascii="Adif Fago No Regular" w:hAnsi="Adif Fago No Regular" w:cs="Arial"/>
          <w:b w:val="0"/>
          <w:bCs/>
          <w:sz w:val="24"/>
        </w:rPr>
        <w:t>La fecha fijada para presentar</w:t>
      </w:r>
      <w:r w:rsidR="00BA4936">
        <w:rPr>
          <w:rFonts w:ascii="Adif Fago No Regular" w:hAnsi="Adif Fago No Regular" w:cs="Arial"/>
          <w:b w:val="0"/>
          <w:bCs/>
          <w:sz w:val="24"/>
        </w:rPr>
        <w:t xml:space="preserve"> </w:t>
      </w:r>
      <w:r>
        <w:rPr>
          <w:rFonts w:ascii="Adif Fago No Regular" w:hAnsi="Adif Fago No Regular" w:cs="Arial"/>
          <w:b w:val="0"/>
          <w:bCs/>
          <w:sz w:val="24"/>
        </w:rPr>
        <w:t xml:space="preserve">ofertas, finaliza a las </w:t>
      </w:r>
      <w:r w:rsidR="008F115B">
        <w:rPr>
          <w:rFonts w:ascii="Adif Fago No Regular" w:hAnsi="Adif Fago No Regular" w:cs="Arial"/>
          <w:b w:val="0"/>
          <w:bCs/>
          <w:sz w:val="24"/>
        </w:rPr>
        <w:t>Tie1</w:t>
      </w:r>
      <w:r>
        <w:rPr>
          <w:rFonts w:ascii="Adif Fago No Regular" w:hAnsi="Adif Fago No Regular" w:cs="Arial"/>
          <w:b w:val="0"/>
          <w:bCs/>
          <w:sz w:val="24"/>
        </w:rPr>
        <w:t xml:space="preserve"> horas del </w:t>
      </w:r>
      <w:r w:rsidR="008F115B">
        <w:rPr>
          <w:rFonts w:ascii="Adif Fago No Regular" w:hAnsi="Adif Fago No Regular" w:cs="Arial"/>
          <w:b w:val="0"/>
          <w:bCs/>
          <w:sz w:val="24"/>
        </w:rPr>
        <w:t>De1</w:t>
      </w:r>
      <w:r>
        <w:rPr>
          <w:rFonts w:ascii="Adif Fago No Regular" w:hAnsi="Adif Fago No Regular" w:cs="Arial"/>
          <w:b w:val="0"/>
          <w:bCs/>
          <w:sz w:val="24"/>
        </w:rPr>
        <w:t>, no siendo admitidas ofertas fuera de este plazo.</w:t>
      </w:r>
    </w:p>
    <w:p w14:paraId="73A6DB63" w14:textId="48D760C6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>
        <w:rPr>
          <w:rFonts w:ascii="Adif Fago No Regular" w:hAnsi="Adif Fago No Regular" w:cs="Arial"/>
          <w:b w:val="0"/>
          <w:bCs/>
          <w:sz w:val="24"/>
        </w:rPr>
        <w:t xml:space="preserve">El lugar de presentación de las ofertas será en Control de Gestión y Administración de Madrid de la </w:t>
      </w:r>
      <w:r w:rsidR="008F115B">
        <w:rPr>
          <w:rFonts w:ascii="Adif Fago No Regular" w:hAnsi="Adif Fago No Regular" w:cs="Arial"/>
          <w:b w:val="0"/>
          <w:bCs/>
          <w:sz w:val="24"/>
        </w:rPr>
        <w:t>Le22</w:t>
      </w:r>
      <w:r>
        <w:rPr>
          <w:rFonts w:ascii="Adif Fago No Regular" w:hAnsi="Adif Fago No Regular" w:cs="Arial"/>
          <w:b w:val="0"/>
          <w:bCs/>
          <w:sz w:val="24"/>
        </w:rPr>
        <w:t>.</w:t>
      </w:r>
    </w:p>
    <w:p w14:paraId="633B6085" w14:textId="28A2E495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>
        <w:rPr>
          <w:rFonts w:ascii="Adif Fago No Regular" w:hAnsi="Adif Fago No Regular" w:cs="Arial"/>
          <w:b w:val="0"/>
          <w:bCs/>
          <w:sz w:val="24"/>
        </w:rPr>
        <w:t xml:space="preserve">Para consultas administrativas dirigirse al correo electrónico: </w:t>
      </w:r>
      <w:r w:rsidR="008F115B">
        <w:rPr>
          <w:rFonts w:ascii="Adif Fago No Regular" w:hAnsi="Adif Fago No Regular" w:cs="Arial"/>
          <w:b w:val="0"/>
          <w:bCs/>
          <w:sz w:val="24"/>
        </w:rPr>
        <w:t>Le20</w:t>
      </w:r>
    </w:p>
    <w:p w14:paraId="77F2BC62" w14:textId="493088D3" w:rsidR="00095A05" w:rsidRDefault="00095A05" w:rsidP="00095A05">
      <w:pPr>
        <w:spacing w:after="120"/>
        <w:jc w:val="both"/>
        <w:rPr>
          <w:rFonts w:ascii="Adif Fago No Regular" w:hAnsi="Adif Fago No Regular" w:cs="Arial"/>
          <w:bCs/>
          <w:sz w:val="24"/>
          <w:lang w:val="es-ES_tradnl"/>
        </w:rPr>
      </w:pPr>
      <w:r>
        <w:rPr>
          <w:rFonts w:ascii="Adif Fago No Regular" w:hAnsi="Adif Fago No Regular" w:cs="Arial"/>
          <w:bCs/>
          <w:sz w:val="24"/>
          <w:lang w:val="es-ES_tradnl"/>
        </w:rPr>
        <w:t xml:space="preserve">Para consultas Técnicas dirigirse al correo </w:t>
      </w:r>
      <w:r w:rsidR="00BA4936">
        <w:rPr>
          <w:rFonts w:ascii="Adif Fago No Regular" w:hAnsi="Adif Fago No Regular" w:cs="Arial"/>
          <w:bCs/>
          <w:sz w:val="24"/>
          <w:lang w:val="es-ES_tradnl"/>
        </w:rPr>
        <w:t xml:space="preserve">electrónico </w:t>
      </w:r>
      <w:r w:rsidR="005A1A74">
        <w:rPr>
          <w:rFonts w:ascii="Adif Fago No Regular" w:hAnsi="Adif Fago No Regular" w:cs="Arial"/>
          <w:bCs/>
          <w:sz w:val="24"/>
          <w:lang w:val="es-ES_tradnl"/>
        </w:rPr>
        <w:t xml:space="preserve">: </w:t>
      </w:r>
      <w:r w:rsidR="008F115B">
        <w:rPr>
          <w:rFonts w:ascii="Adif Fago No Regular" w:hAnsi="Adif Fago No Regular" w:cs="Arial"/>
          <w:bCs/>
          <w:sz w:val="24"/>
          <w:lang w:val="es-ES_tradnl"/>
        </w:rPr>
        <w:t>Le21</w:t>
      </w:r>
    </w:p>
    <w:p w14:paraId="3631F549" w14:textId="77777777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  <w:r>
        <w:rPr>
          <w:rFonts w:ascii="Adif Fago No Regular" w:hAnsi="Adif Fago No Regular" w:cs="Arial"/>
          <w:b w:val="0"/>
          <w:bCs/>
          <w:sz w:val="24"/>
        </w:rPr>
        <w:t>Atentamente</w:t>
      </w:r>
    </w:p>
    <w:tbl>
      <w:tblPr>
        <w:tblW w:w="9322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36"/>
        <w:gridCol w:w="4692"/>
        <w:gridCol w:w="4394"/>
      </w:tblGrid>
      <w:tr w:rsidR="00095A05" w14:paraId="34BE5B21" w14:textId="77777777" w:rsidTr="00095A05">
        <w:trPr>
          <w:trHeight w:val="246"/>
        </w:trPr>
        <w:tc>
          <w:tcPr>
            <w:tcW w:w="9322" w:type="dxa"/>
            <w:gridSpan w:val="3"/>
            <w:tcBorders>
              <w:top w:val="single" w:sz="8" w:space="0" w:color="auto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9BCAC3" w14:textId="77777777" w:rsidR="00095A05" w:rsidRDefault="00095A05">
            <w:pPr>
              <w:rPr>
                <w:rFonts w:ascii="Adif Fago Co Regular" w:hAnsi="Adif Fago Co Regular" w:cs="Arial"/>
                <w:sz w:val="24"/>
                <w:szCs w:val="24"/>
              </w:rPr>
            </w:pPr>
            <w:r>
              <w:rPr>
                <w:rFonts w:ascii="Adif Fago Co Regular" w:hAnsi="Adif Fago Co Regular" w:cs="Arial"/>
                <w:b/>
                <w:sz w:val="24"/>
                <w:szCs w:val="24"/>
              </w:rPr>
              <w:t>RELACIÓN DE CARGOS FIRMANTES</w:t>
            </w:r>
          </w:p>
        </w:tc>
      </w:tr>
      <w:tr w:rsidR="00095A05" w14:paraId="3944B200" w14:textId="77777777" w:rsidTr="00281D71">
        <w:trPr>
          <w:trHeight w:val="58"/>
        </w:trPr>
        <w:tc>
          <w:tcPr>
            <w:tcW w:w="236" w:type="dxa"/>
            <w:tcBorders>
              <w:top w:val="nil"/>
              <w:left w:val="single" w:sz="8" w:space="0" w:color="auto"/>
              <w:bottom w:val="single" w:sz="8" w:space="0" w:color="auto"/>
              <w:right w:val="single" w:sz="8" w:space="0" w:color="auto"/>
            </w:tcBorders>
            <w:shd w:val="clear" w:color="auto" w:fill="DAEEF3"/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05BAD4FD" w14:textId="77777777" w:rsidR="00095A05" w:rsidRDefault="00095A05">
            <w:pPr>
              <w:spacing w:before="40" w:after="40"/>
              <w:rPr>
                <w:rFonts w:ascii="Adif Fago Co Regular" w:hAnsi="Adif Fago Co Regular"/>
                <w:sz w:val="24"/>
                <w:szCs w:val="24"/>
              </w:rPr>
            </w:pPr>
            <w:r>
              <w:rPr>
                <w:rFonts w:ascii="Adif Fago Co Regular" w:hAnsi="Adif Fago Co Regular"/>
                <w:sz w:val="24"/>
                <w:szCs w:val="24"/>
                <w:vertAlign w:val="superscript"/>
              </w:rPr>
              <w:t xml:space="preserve"> </w:t>
            </w:r>
          </w:p>
        </w:tc>
        <w:tc>
          <w:tcPr>
            <w:tcW w:w="4692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6B8992C6" w14:textId="25ABF9B9" w:rsidR="00095A05" w:rsidRDefault="00095A05">
            <w:pPr>
              <w:spacing w:before="40" w:after="40"/>
              <w:ind w:left="-108"/>
              <w:rPr>
                <w:rFonts w:ascii="Adif Fago Co Regular" w:hAnsi="Adif Fago Co Regular" w:cs="Arial"/>
                <w:sz w:val="24"/>
                <w:szCs w:val="24"/>
              </w:rPr>
            </w:pPr>
            <w:r>
              <w:rPr>
                <w:rFonts w:ascii="Adif Fago Co Regular" w:hAnsi="Adif Fago Co Regular" w:cs="Arial"/>
                <w:sz w:val="24"/>
                <w:szCs w:val="24"/>
              </w:rPr>
              <w:t xml:space="preserve">Firma:    </w:t>
            </w:r>
            <w:r w:rsidR="008F115B">
              <w:rPr>
                <w:rFonts w:ascii="Adif Fago Co Regular" w:hAnsi="Adif Fago Co Regular" w:cs="Arial"/>
                <w:sz w:val="24"/>
                <w:szCs w:val="24"/>
              </w:rPr>
              <w:t>Le13</w:t>
            </w:r>
          </w:p>
        </w:tc>
        <w:tc>
          <w:tcPr>
            <w:tcW w:w="4394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  <w:hideMark/>
          </w:tcPr>
          <w:p w14:paraId="17D09DDC" w14:textId="5F43888D" w:rsidR="00095A05" w:rsidRDefault="00095A05">
            <w:pPr>
              <w:spacing w:before="40" w:after="40"/>
              <w:ind w:left="-108"/>
              <w:rPr>
                <w:rFonts w:ascii="Adif Fago Co Regular" w:hAnsi="Adif Fago Co Regular" w:cs="Arial"/>
                <w:sz w:val="24"/>
                <w:szCs w:val="24"/>
              </w:rPr>
            </w:pPr>
            <w:r>
              <w:rPr>
                <w:rFonts w:ascii="Adif Fago Co Regular" w:hAnsi="Adif Fago Co Regular" w:cs="Arial"/>
                <w:sz w:val="24"/>
                <w:szCs w:val="24"/>
              </w:rPr>
              <w:t xml:space="preserve">cargo:  </w:t>
            </w:r>
            <w:r w:rsidR="008F115B">
              <w:rPr>
                <w:rFonts w:ascii="Adif Fago Co Regular" w:hAnsi="Adif Fago Co Regular" w:cs="Arial"/>
                <w:sz w:val="24"/>
                <w:szCs w:val="24"/>
              </w:rPr>
              <w:t>Le18</w:t>
            </w:r>
          </w:p>
        </w:tc>
      </w:tr>
    </w:tbl>
    <w:p w14:paraId="1B6D82DE" w14:textId="77777777" w:rsidR="00095A05" w:rsidRDefault="00095A05" w:rsidP="00095A05">
      <w:pPr>
        <w:keepNext/>
        <w:outlineLvl w:val="1"/>
        <w:rPr>
          <w:rFonts w:ascii="Adif Fago Co Regular" w:hAnsi="Adif Fago Co Regular"/>
          <w:sz w:val="24"/>
          <w:szCs w:val="24"/>
          <w:lang w:val="es-ES_tradnl"/>
        </w:rPr>
      </w:pPr>
    </w:p>
    <w:p w14:paraId="53424275" w14:textId="77777777" w:rsidR="00095A05" w:rsidRDefault="00095A05" w:rsidP="00095A05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2FFC6B1B" w14:textId="77777777" w:rsidR="004B27D9" w:rsidRPr="006A7533" w:rsidRDefault="004B27D9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01A5B42B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4CFD826E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34818144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6748E1B2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72075B41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</w:rPr>
      </w:pPr>
    </w:p>
    <w:p w14:paraId="1F44B48B" w14:textId="77777777" w:rsidR="007268E2" w:rsidRPr="006A7533" w:rsidRDefault="007268E2">
      <w:pPr>
        <w:pStyle w:val="Textoindependiente"/>
        <w:spacing w:after="120"/>
        <w:jc w:val="both"/>
        <w:rPr>
          <w:rFonts w:ascii="Adif Fago No Regular" w:hAnsi="Adif Fago No Regular" w:cs="Arial"/>
          <w:b w:val="0"/>
          <w:bCs/>
          <w:sz w:val="24"/>
          <w:lang w:val="es-ES"/>
        </w:rPr>
      </w:pPr>
    </w:p>
    <w:sectPr w:rsidR="007268E2" w:rsidRPr="006A7533">
      <w:headerReference w:type="even" r:id="rId10"/>
      <w:headerReference w:type="default" r:id="rId11"/>
      <w:footerReference w:type="default" r:id="rId12"/>
      <w:headerReference w:type="first" r:id="rId13"/>
      <w:footerReference w:type="first" r:id="rId14"/>
      <w:pgSz w:w="11906" w:h="16838"/>
      <w:pgMar w:top="1529" w:right="1230" w:bottom="868" w:left="1385" w:header="360" w:footer="720" w:gutter="0"/>
      <w:paperSrc w:first="15" w:other="15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E910A28" w14:textId="77777777" w:rsidR="00EB256F" w:rsidRDefault="00EB256F" w:rsidP="007268E2">
      <w:r>
        <w:separator/>
      </w:r>
    </w:p>
  </w:endnote>
  <w:endnote w:type="continuationSeparator" w:id="0">
    <w:p w14:paraId="52D41365" w14:textId="77777777" w:rsidR="00EB256F" w:rsidRDefault="00EB256F" w:rsidP="007268E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Futura Bk BT">
    <w:altName w:val="Century Gothic"/>
    <w:charset w:val="00"/>
    <w:family w:val="swiss"/>
    <w:pitch w:val="variable"/>
    <w:sig w:usb0="00000087" w:usb1="00000000" w:usb2="00000000" w:usb3="00000000" w:csb0="0000001B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dif Fago C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Fago No Regular">
    <w:altName w:val="Calibri"/>
    <w:charset w:val="00"/>
    <w:family w:val="auto"/>
    <w:pitch w:val="variable"/>
    <w:sig w:usb0="80000027" w:usb1="00000000" w:usb2="00000000" w:usb3="00000000" w:csb0="00000001" w:csb1="00000000"/>
  </w:font>
  <w:font w:name="Adif Pc Futura LT Book">
    <w:altName w:val="Calibri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D56366" w14:textId="77777777" w:rsidR="006164EC" w:rsidRDefault="006164EC">
    <w:pPr>
      <w:pStyle w:val="Piedepgina"/>
      <w:tabs>
        <w:tab w:val="right" w:pos="9072"/>
      </w:tabs>
      <w:rPr>
        <w:color w:val="808080"/>
        <w:sz w:val="18"/>
      </w:rPr>
    </w:pPr>
    <w:r>
      <w:rPr>
        <w:color w:val="808080"/>
        <w:sz w:val="18"/>
      </w:rPr>
      <w:tab/>
    </w:r>
  </w:p>
  <w:p w14:paraId="0E5313FA" w14:textId="77777777" w:rsidR="006164EC" w:rsidRDefault="006164EC">
    <w:pPr>
      <w:pStyle w:val="Piedepgina"/>
      <w:tabs>
        <w:tab w:val="right" w:pos="9072"/>
      </w:tabs>
      <w:rPr>
        <w:color w:val="808080"/>
        <w:sz w:val="18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8C5369" w14:textId="77777777" w:rsidR="00A2759E" w:rsidRPr="00A2759E" w:rsidRDefault="00A2759E" w:rsidP="00A2759E">
    <w:pPr>
      <w:rPr>
        <w:rFonts w:ascii="Adif Fago No Regular" w:hAnsi="Adif Fago No Regular"/>
        <w:color w:val="182120"/>
        <w:sz w:val="16"/>
        <w:szCs w:val="16"/>
        <w:lang w:val="es-ES_tradnl" w:eastAsia="es-ES_tradnl"/>
      </w:rPr>
    </w:pPr>
    <w:r w:rsidRPr="00A2759E">
      <w:rPr>
        <w:rFonts w:ascii="Adif Fago No Regular" w:hAnsi="Adif Fago No Regular" w:cs="Arial"/>
        <w:bCs/>
        <w:sz w:val="16"/>
        <w:szCs w:val="16"/>
      </w:rPr>
      <w:t>INVITACIÓN A PARTICIPAR EN EL PROCEDIMIENTO DE CONTRATO MENOR RELATIVO AL CONTRATO DE “SERVICIO DE LIMPIEZA DE ZONAS DE ACCESO DE LAS ESTACIONES DE NUEVOS MINISTERIOS Y PRINCIPE PÍO”.</w:t>
    </w:r>
  </w:p>
  <w:p w14:paraId="21689B45" w14:textId="77777777" w:rsidR="006164EC" w:rsidRPr="00A26C84" w:rsidRDefault="006164EC">
    <w:pPr>
      <w:pStyle w:val="Piedepgina"/>
      <w:tabs>
        <w:tab w:val="right" w:pos="9072"/>
      </w:tabs>
      <w:rPr>
        <w:bCs/>
        <w:color w:val="808080"/>
        <w:sz w:val="16"/>
        <w:szCs w:val="16"/>
      </w:rPr>
    </w:pPr>
    <w:r w:rsidRPr="00A26C84">
      <w:rPr>
        <w:bCs/>
        <w:color w:val="808080"/>
        <w:sz w:val="16"/>
        <w:szCs w:val="16"/>
      </w:rPr>
      <w:tab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DE386C7" w14:textId="77777777" w:rsidR="00EB256F" w:rsidRDefault="00EB256F" w:rsidP="007268E2">
      <w:r>
        <w:separator/>
      </w:r>
    </w:p>
  </w:footnote>
  <w:footnote w:type="continuationSeparator" w:id="0">
    <w:p w14:paraId="57C9DD42" w14:textId="77777777" w:rsidR="00EB256F" w:rsidRDefault="00EB256F" w:rsidP="007268E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B904911" w14:textId="77777777" w:rsidR="006164EC" w:rsidRDefault="00000000">
    <w:pPr>
      <w:pStyle w:val="Encabezado"/>
    </w:pPr>
    <w:r>
      <w:rPr>
        <w:lang w:val="es-ES_tradnl"/>
      </w:rPr>
      <w:pict w14:anchorId="186CD148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25" type="#_x0000_t75" style="position:absolute;margin-left:0;margin-top:0;width:339.1pt;height:179.65pt;z-index:-1;mso-wrap-edited:f" wrapcoords="-47 0 -47 21566 21600 21566 21600 0 -47 0" o:allowincell="f"/>
      </w:pict>
    </w:r>
    <w:r>
      <w:rPr>
        <w:lang w:val="es-ES_tradnl"/>
      </w:rPr>
      <w:pict w14:anchorId="21A56889">
        <v:shape id="WordPictureWatermark2" o:spid="_x0000_s1026" type="#_x0000_t75" style="position:absolute;margin-left:0;margin-top:0;width:424.9pt;height:101.05pt;z-index:-2;mso-wrap-edited:f" wrapcoords="-38 0 -38 21573 21600 21573 21600 0 -38 0" o:allowincell="f">
          <v:imagedata gain="19661f" blacklevel="22938f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52EC70" w14:textId="77777777" w:rsidR="006164EC" w:rsidRDefault="00000000">
    <w:pPr>
      <w:pStyle w:val="Encabezado"/>
      <w:jc w:val="right"/>
    </w:pPr>
    <w:r>
      <w:rPr>
        <w:noProof/>
      </w:rPr>
      <w:pict w14:anchorId="61A81E25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3" type="#_x0000_t75" style="position:absolute;left:0;text-align:left;margin-left:-31.7pt;margin-top:22pt;width:104.25pt;height:32.25pt;z-index:6">
          <v:imagedata r:id="rId1" o:title="logo-renfe-HC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2524550" w14:textId="77777777" w:rsidR="006164EC" w:rsidRDefault="00000000">
    <w:pPr>
      <w:pStyle w:val="Encabezado"/>
      <w:jc w:val="right"/>
      <w:rPr>
        <w:rFonts w:ascii="Adif Pc Futura LT Book" w:hAnsi="Adif Pc Futura LT Book"/>
      </w:rPr>
    </w:pPr>
    <w:r>
      <w:rPr>
        <w:rFonts w:ascii="Adif Pc Futura LT Book" w:hAnsi="Adif Pc Futura LT Book"/>
        <w:lang w:val="es-ES_tradnl"/>
      </w:rPr>
      <w:pict w14:anchorId="09994B22">
        <v:shapetype id="_x0000_t202" coordsize="21600,21600" o:spt="202" path="m,l,21600r21600,l21600,xe">
          <v:stroke joinstyle="miter"/>
          <v:path gradientshapeok="t" o:connecttype="rect"/>
        </v:shapetype>
        <v:shape id="_x0000_s1028" type="#_x0000_t202" style="position:absolute;left:0;text-align:left;margin-left:125.85pt;margin-top:-12.2pt;width:130.45pt;height:36pt;z-index:1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58E41B16">
        <v:shape id="_x0000_s1029" type="#_x0000_t202" style="position:absolute;left:0;text-align:left;margin-left:125.6pt;margin-top:43.75pt;width:130.45pt;height:36pt;z-index:4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41EFFCA0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s1030" type="#_x0000_t75" style="position:absolute;left:0;text-align:left;margin-left:-43.7pt;margin-top:10pt;width:104.25pt;height:32.25pt;z-index:5" o:allowincell="f">
          <v:imagedata r:id="rId1" o:title="logo-renfe-HC"/>
        </v:shape>
      </w:pict>
    </w:r>
    <w:r>
      <w:rPr>
        <w:rFonts w:ascii="Adif Pc Futura LT Book" w:hAnsi="Adif Pc Futura LT Book"/>
        <w:lang w:val="es-ES_tradnl"/>
      </w:rPr>
      <w:pict w14:anchorId="2EBB539A">
        <v:shape id="_x0000_s1031" type="#_x0000_t202" style="position:absolute;left:0;text-align:left;margin-left:368.85pt;margin-top:-12.2pt;width:115.35pt;height:36pt;z-index:3" o:allowincell="f" filled="f" stroked="f">
          <v:textbox inset="0,0,0,0"/>
        </v:shape>
      </w:pict>
    </w:r>
    <w:r>
      <w:rPr>
        <w:rFonts w:ascii="Adif Pc Futura LT Book" w:hAnsi="Adif Pc Futura LT Book"/>
        <w:lang w:val="es-ES_tradnl"/>
      </w:rPr>
      <w:pict w14:anchorId="63830DBD">
        <v:shape id="_x0000_s1032" type="#_x0000_t202" style="position:absolute;left:0;text-align:left;margin-left:254.3pt;margin-top:-12.2pt;width:101.2pt;height:36pt;z-index:2" o:allowincell="f" filled="f" stroked="f">
          <v:textbox inset="0,0,0,0"/>
        </v:shape>
      </w:pict>
    </w:r>
    <w:r w:rsidR="006164EC">
      <w:rPr>
        <w:rFonts w:ascii="Adif Pc Futura LT Book" w:hAnsi="Adif Pc Futura LT Book"/>
      </w:rPr>
      <w:t>30</w:t>
    </w:r>
  </w:p>
  <w:p w14:paraId="1939E50F" w14:textId="77777777" w:rsidR="006164EC" w:rsidRDefault="006164EC">
    <w:pPr>
      <w:pStyle w:val="Encabezado"/>
      <w:jc w:val="right"/>
    </w:pPr>
  </w:p>
  <w:p w14:paraId="5D151F81" w14:textId="77777777" w:rsidR="006164EC" w:rsidRDefault="006164EC">
    <w:pPr>
      <w:pStyle w:val="Encabezado"/>
      <w:jc w:val="righ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22D7EF3"/>
    <w:multiLevelType w:val="hybridMultilevel"/>
    <w:tmpl w:val="813443B4"/>
    <w:lvl w:ilvl="0" w:tplc="A36859B2">
      <w:start w:val="1"/>
      <w:numFmt w:val="upperLetter"/>
      <w:lvlText w:val="%1."/>
      <w:lvlJc w:val="left"/>
      <w:pPr>
        <w:tabs>
          <w:tab w:val="num" w:pos="1410"/>
        </w:tabs>
        <w:ind w:left="1410" w:hanging="855"/>
      </w:pPr>
    </w:lvl>
    <w:lvl w:ilvl="1" w:tplc="0C0A0019">
      <w:start w:val="1"/>
      <w:numFmt w:val="lowerLetter"/>
      <w:lvlText w:val="%2."/>
      <w:lvlJc w:val="left"/>
      <w:pPr>
        <w:tabs>
          <w:tab w:val="num" w:pos="1635"/>
        </w:tabs>
        <w:ind w:left="1635" w:hanging="360"/>
      </w:pPr>
    </w:lvl>
    <w:lvl w:ilvl="2" w:tplc="0C0A001B">
      <w:start w:val="1"/>
      <w:numFmt w:val="lowerRoman"/>
      <w:lvlText w:val="%3."/>
      <w:lvlJc w:val="right"/>
      <w:pPr>
        <w:tabs>
          <w:tab w:val="num" w:pos="2355"/>
        </w:tabs>
        <w:ind w:left="2355" w:hanging="18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B664503"/>
    <w:multiLevelType w:val="hybridMultilevel"/>
    <w:tmpl w:val="2862833E"/>
    <w:lvl w:ilvl="0" w:tplc="707836A8">
      <w:start w:val="1"/>
      <w:numFmt w:val="upperLetter"/>
      <w:lvlText w:val="%1."/>
      <w:lvlJc w:val="left"/>
      <w:pPr>
        <w:tabs>
          <w:tab w:val="num" w:pos="921"/>
        </w:tabs>
        <w:ind w:left="921" w:hanging="360"/>
      </w:pPr>
    </w:lvl>
    <w:lvl w:ilvl="1" w:tplc="0C0A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61D2A28"/>
    <w:multiLevelType w:val="hybridMultilevel"/>
    <w:tmpl w:val="295ABE30"/>
    <w:lvl w:ilvl="0" w:tplc="6C849B24">
      <w:start w:val="1"/>
      <w:numFmt w:val="bullet"/>
      <w:lvlText w:val=""/>
      <w:lvlJc w:val="left"/>
      <w:pPr>
        <w:tabs>
          <w:tab w:val="num" w:pos="2578"/>
        </w:tabs>
        <w:ind w:left="2578" w:hanging="397"/>
      </w:pPr>
      <w:rPr>
        <w:rFonts w:ascii="Wingdings" w:hAnsi="Wingdings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B611D00"/>
    <w:multiLevelType w:val="hybridMultilevel"/>
    <w:tmpl w:val="73CCE37A"/>
    <w:lvl w:ilvl="0" w:tplc="03A64DD2">
      <w:start w:val="1"/>
      <w:numFmt w:val="bullet"/>
      <w:lvlText w:val=""/>
      <w:lvlJc w:val="left"/>
      <w:pPr>
        <w:tabs>
          <w:tab w:val="num" w:pos="2427"/>
        </w:tabs>
        <w:ind w:left="2427" w:hanging="360"/>
      </w:pPr>
      <w:rPr>
        <w:rFonts w:ascii="Wingdings 2" w:hAnsi="Wingdings 2" w:hint="default"/>
        <w:sz w:val="16"/>
      </w:rPr>
    </w:lvl>
    <w:lvl w:ilvl="1" w:tplc="0C0A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C0A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C0A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C0A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C0A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C0A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FA2F7C"/>
    <w:multiLevelType w:val="hybridMultilevel"/>
    <w:tmpl w:val="0A9EBB8E"/>
    <w:lvl w:ilvl="0" w:tplc="CABC37CC">
      <w:numFmt w:val="bullet"/>
      <w:lvlText w:val="-"/>
      <w:lvlJc w:val="left"/>
      <w:pPr>
        <w:tabs>
          <w:tab w:val="num" w:pos="360"/>
        </w:tabs>
        <w:ind w:left="360" w:hanging="360"/>
      </w:pPr>
      <w:rPr>
        <w:rFonts w:ascii="Times New Roman" w:eastAsia="Times New Roman" w:hAnsi="Times New Roman" w:cs="Times New Roman" w:hint="default"/>
        <w:i w:val="0"/>
      </w:rPr>
    </w:lvl>
    <w:lvl w:ilvl="1" w:tplc="0C0A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num w:numId="1" w16cid:durableId="135522677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296568947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841120039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1039010623">
    <w:abstractNumId w:val="3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881088951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oNotTrackMoves/>
  <w:defaultTabStop w:val="708"/>
  <w:hyphenationZone w:val="425"/>
  <w:noPunctuationKerning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6E20AA"/>
    <w:rsid w:val="000330E6"/>
    <w:rsid w:val="000745D3"/>
    <w:rsid w:val="00095A05"/>
    <w:rsid w:val="000B3DAA"/>
    <w:rsid w:val="000E1180"/>
    <w:rsid w:val="0013521E"/>
    <w:rsid w:val="00165B5E"/>
    <w:rsid w:val="00170738"/>
    <w:rsid w:val="00182730"/>
    <w:rsid w:val="001C0EDE"/>
    <w:rsid w:val="002537FF"/>
    <w:rsid w:val="00281D71"/>
    <w:rsid w:val="00286E9F"/>
    <w:rsid w:val="002A3926"/>
    <w:rsid w:val="00300534"/>
    <w:rsid w:val="003025D9"/>
    <w:rsid w:val="003431E9"/>
    <w:rsid w:val="00343762"/>
    <w:rsid w:val="003E5FAB"/>
    <w:rsid w:val="00400AA0"/>
    <w:rsid w:val="00402524"/>
    <w:rsid w:val="00412DB9"/>
    <w:rsid w:val="004664EF"/>
    <w:rsid w:val="004758D3"/>
    <w:rsid w:val="004B27D9"/>
    <w:rsid w:val="004C05CE"/>
    <w:rsid w:val="004D530C"/>
    <w:rsid w:val="004E65A6"/>
    <w:rsid w:val="00524AF1"/>
    <w:rsid w:val="0055497E"/>
    <w:rsid w:val="00576CDB"/>
    <w:rsid w:val="005A1A74"/>
    <w:rsid w:val="005D39F2"/>
    <w:rsid w:val="005F0438"/>
    <w:rsid w:val="00605BCD"/>
    <w:rsid w:val="00612D67"/>
    <w:rsid w:val="006164EC"/>
    <w:rsid w:val="006445C9"/>
    <w:rsid w:val="0064544C"/>
    <w:rsid w:val="00647301"/>
    <w:rsid w:val="00662E1F"/>
    <w:rsid w:val="00665618"/>
    <w:rsid w:val="00683929"/>
    <w:rsid w:val="006A7533"/>
    <w:rsid w:val="006D13F4"/>
    <w:rsid w:val="006E20AA"/>
    <w:rsid w:val="006E3192"/>
    <w:rsid w:val="006F009F"/>
    <w:rsid w:val="00710421"/>
    <w:rsid w:val="007268E2"/>
    <w:rsid w:val="0078021E"/>
    <w:rsid w:val="007E3BAB"/>
    <w:rsid w:val="007F7378"/>
    <w:rsid w:val="008246EE"/>
    <w:rsid w:val="00855377"/>
    <w:rsid w:val="008C16CD"/>
    <w:rsid w:val="008C1CAB"/>
    <w:rsid w:val="008F115B"/>
    <w:rsid w:val="009047E1"/>
    <w:rsid w:val="009456B2"/>
    <w:rsid w:val="00965AA4"/>
    <w:rsid w:val="00975094"/>
    <w:rsid w:val="00975201"/>
    <w:rsid w:val="009D504E"/>
    <w:rsid w:val="009D589E"/>
    <w:rsid w:val="00A26C84"/>
    <w:rsid w:val="00A2759E"/>
    <w:rsid w:val="00A37709"/>
    <w:rsid w:val="00A40F53"/>
    <w:rsid w:val="00AB0A5C"/>
    <w:rsid w:val="00AB35A0"/>
    <w:rsid w:val="00AC073C"/>
    <w:rsid w:val="00B41A02"/>
    <w:rsid w:val="00BA4936"/>
    <w:rsid w:val="00BB0F0F"/>
    <w:rsid w:val="00BB2E49"/>
    <w:rsid w:val="00BD08CD"/>
    <w:rsid w:val="00C006C7"/>
    <w:rsid w:val="00C025B8"/>
    <w:rsid w:val="00C02DC3"/>
    <w:rsid w:val="00C0425B"/>
    <w:rsid w:val="00C07BA4"/>
    <w:rsid w:val="00C1093C"/>
    <w:rsid w:val="00C6371E"/>
    <w:rsid w:val="00C9580A"/>
    <w:rsid w:val="00CA2AF5"/>
    <w:rsid w:val="00CC6164"/>
    <w:rsid w:val="00CC7B71"/>
    <w:rsid w:val="00CF7BE7"/>
    <w:rsid w:val="00D12CC6"/>
    <w:rsid w:val="00D23170"/>
    <w:rsid w:val="00D718A9"/>
    <w:rsid w:val="00DF0FDD"/>
    <w:rsid w:val="00DF6D01"/>
    <w:rsid w:val="00E12B96"/>
    <w:rsid w:val="00E53199"/>
    <w:rsid w:val="00E67418"/>
    <w:rsid w:val="00E72073"/>
    <w:rsid w:val="00E83D93"/>
    <w:rsid w:val="00EB256F"/>
    <w:rsid w:val="00EB57EB"/>
    <w:rsid w:val="00EE493D"/>
    <w:rsid w:val="00F25267"/>
    <w:rsid w:val="00F2545C"/>
    <w:rsid w:val="00F34EF2"/>
    <w:rsid w:val="00F621CE"/>
    <w:rsid w:val="00F9247E"/>
    <w:rsid w:val="00FA1FB2"/>
    <w:rsid w:val="00FA57E2"/>
    <w:rsid w:val="00FC21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2F3461F8"/>
  <w15:chartTrackingRefBased/>
  <w15:docId w15:val="{824E05A9-21D6-4906-8645-9ABF0574F1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uiPriority="9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12B96"/>
  </w:style>
  <w:style w:type="paragraph" w:styleId="Ttulo1">
    <w:name w:val="heading 1"/>
    <w:basedOn w:val="Normal"/>
    <w:next w:val="Normal"/>
    <w:qFormat/>
    <w:pPr>
      <w:keepNext/>
      <w:jc w:val="both"/>
      <w:outlineLvl w:val="0"/>
    </w:pPr>
    <w:rPr>
      <w:rFonts w:ascii="Futura Bk BT" w:hAnsi="Futura Bk BT" w:cs="Arial"/>
      <w:b/>
      <w:bCs/>
      <w:sz w:val="24"/>
      <w:szCs w:val="24"/>
    </w:rPr>
  </w:style>
  <w:style w:type="paragraph" w:styleId="Ttulo2">
    <w:name w:val="heading 2"/>
    <w:basedOn w:val="Normal"/>
    <w:next w:val="Normal"/>
    <w:qFormat/>
    <w:pPr>
      <w:keepNext/>
      <w:spacing w:line="192" w:lineRule="atLeast"/>
      <w:ind w:left="4820"/>
      <w:jc w:val="both"/>
      <w:outlineLvl w:val="1"/>
    </w:pPr>
    <w:rPr>
      <w:rFonts w:ascii="Futura Bk BT" w:hAnsi="Futura Bk BT" w:cs="Arial"/>
      <w:b/>
      <w:sz w:val="22"/>
    </w:rPr>
  </w:style>
  <w:style w:type="paragraph" w:styleId="Ttulo3">
    <w:name w:val="heading 3"/>
    <w:basedOn w:val="Normal"/>
    <w:next w:val="Normal"/>
    <w:qFormat/>
    <w:pPr>
      <w:keepNext/>
      <w:suppressAutoHyphens/>
      <w:spacing w:after="120" w:line="320" w:lineRule="exact"/>
      <w:ind w:left="567"/>
      <w:jc w:val="both"/>
      <w:outlineLvl w:val="2"/>
    </w:pPr>
    <w:rPr>
      <w:rFonts w:ascii="Arial Narrow" w:hAnsi="Arial Narrow"/>
      <w:b/>
      <w:spacing w:val="-3"/>
      <w:u w:val="single"/>
    </w:rPr>
  </w:style>
  <w:style w:type="paragraph" w:styleId="Ttulo7">
    <w:name w:val="heading 7"/>
    <w:basedOn w:val="Normal"/>
    <w:next w:val="Normal"/>
    <w:qFormat/>
    <w:pPr>
      <w:keepNext/>
      <w:jc w:val="both"/>
      <w:outlineLvl w:val="6"/>
    </w:pPr>
    <w:rPr>
      <w:rFonts w:ascii="Arial" w:hAnsi="Arial" w:cs="Arial"/>
      <w:b/>
      <w:u w:val="single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semiHidden/>
  </w:style>
  <w:style w:type="paragraph" w:styleId="Piedepgina">
    <w:name w:val="footer"/>
    <w:basedOn w:val="Normal"/>
    <w:semiHidden/>
  </w:style>
  <w:style w:type="paragraph" w:styleId="Sangradetextonormal">
    <w:name w:val="Body Text Indent"/>
    <w:basedOn w:val="Normal"/>
    <w:semiHidden/>
    <w:pPr>
      <w:spacing w:line="360" w:lineRule="auto"/>
      <w:ind w:left="425"/>
      <w:jc w:val="both"/>
    </w:pPr>
    <w:rPr>
      <w:rFonts w:ascii="Arial" w:hAnsi="Arial" w:cs="Arial"/>
      <w:sz w:val="22"/>
      <w:szCs w:val="22"/>
    </w:rPr>
  </w:style>
  <w:style w:type="paragraph" w:styleId="Sangra2detindependiente">
    <w:name w:val="Body Text Indent 2"/>
    <w:basedOn w:val="Normal"/>
    <w:semiHidden/>
    <w:pPr>
      <w:spacing w:line="360" w:lineRule="auto"/>
      <w:ind w:left="284" w:hanging="284"/>
      <w:jc w:val="both"/>
    </w:pPr>
    <w:rPr>
      <w:rFonts w:ascii="Arial" w:hAnsi="Arial" w:cs="Arial"/>
      <w:sz w:val="22"/>
      <w:szCs w:val="22"/>
    </w:rPr>
  </w:style>
  <w:style w:type="paragraph" w:styleId="Sangra3detindependiente">
    <w:name w:val="Body Text Indent 3"/>
    <w:basedOn w:val="Normal"/>
    <w:semiHidden/>
    <w:pPr>
      <w:ind w:left="993"/>
    </w:pPr>
    <w:rPr>
      <w:rFonts w:ascii="Arial" w:hAnsi="Arial" w:cs="Arial"/>
      <w:sz w:val="22"/>
      <w:szCs w:val="22"/>
    </w:rPr>
  </w:style>
  <w:style w:type="paragraph" w:styleId="Textodebloque">
    <w:name w:val="Block Text"/>
    <w:basedOn w:val="Normal"/>
    <w:semiHidden/>
    <w:pPr>
      <w:ind w:left="426" w:right="510"/>
      <w:jc w:val="both"/>
    </w:pPr>
    <w:rPr>
      <w:rFonts w:ascii="Arial" w:hAnsi="Arial" w:cs="Arial"/>
      <w:sz w:val="22"/>
      <w:szCs w:val="22"/>
    </w:rPr>
  </w:style>
  <w:style w:type="paragraph" w:customStyle="1" w:styleId="anuncio1">
    <w:name w:val="anuncio1"/>
    <w:basedOn w:val="Normal"/>
    <w:pPr>
      <w:snapToGrid w:val="0"/>
      <w:spacing w:line="360" w:lineRule="auto"/>
      <w:ind w:right="49"/>
      <w:jc w:val="center"/>
    </w:pPr>
    <w:rPr>
      <w:rFonts w:ascii="Arial" w:hAnsi="Arial" w:cs="Arial"/>
      <w:b/>
      <w:bCs/>
      <w:sz w:val="22"/>
      <w:szCs w:val="22"/>
      <w:u w:val="single"/>
    </w:rPr>
  </w:style>
  <w:style w:type="paragraph" w:customStyle="1" w:styleId="anuncio2">
    <w:name w:val="anuncio2"/>
    <w:basedOn w:val="Normal"/>
    <w:pPr>
      <w:snapToGrid w:val="0"/>
      <w:spacing w:before="120" w:after="120" w:line="360" w:lineRule="auto"/>
      <w:ind w:left="454" w:right="49" w:hanging="454"/>
    </w:pPr>
    <w:rPr>
      <w:rFonts w:ascii="Arial" w:hAnsi="Arial" w:cs="Arial"/>
      <w:sz w:val="22"/>
      <w:szCs w:val="22"/>
    </w:rPr>
  </w:style>
  <w:style w:type="paragraph" w:customStyle="1" w:styleId="menosalto">
    <w:name w:val="menos_alto"/>
    <w:basedOn w:val="Normal"/>
    <w:pPr>
      <w:spacing w:before="100" w:beforeAutospacing="1" w:after="100" w:afterAutospacing="1"/>
    </w:pPr>
    <w:rPr>
      <w:rFonts w:ascii="Arial" w:hAnsi="Arial" w:cs="Arial"/>
    </w:rPr>
  </w:style>
  <w:style w:type="paragraph" w:customStyle="1" w:styleId="menosalto2">
    <w:name w:val="menos_alto2"/>
    <w:basedOn w:val="Normal"/>
    <w:rPr>
      <w:rFonts w:ascii="Arial" w:hAnsi="Arial" w:cs="Arial"/>
    </w:rPr>
  </w:style>
  <w:style w:type="character" w:styleId="Nmerodepgina">
    <w:name w:val="page number"/>
    <w:basedOn w:val="Fuentedeprrafopredeter"/>
    <w:semiHidden/>
  </w:style>
  <w:style w:type="paragraph" w:styleId="Mapadeldocumento">
    <w:name w:val="Document Map"/>
    <w:basedOn w:val="Normal"/>
    <w:semiHidden/>
    <w:pPr>
      <w:shd w:val="clear" w:color="auto" w:fill="000080"/>
    </w:pPr>
    <w:rPr>
      <w:rFonts w:ascii="Tahoma" w:hAnsi="Tahoma" w:cs="Tahoma"/>
    </w:rPr>
  </w:style>
  <w:style w:type="paragraph" w:customStyle="1" w:styleId="txtnormal">
    <w:name w:val="txt_normal"/>
    <w:basedOn w:val="Normal"/>
    <w:pPr>
      <w:snapToGrid w:val="0"/>
      <w:spacing w:before="120" w:after="120" w:line="360" w:lineRule="auto"/>
      <w:ind w:left="860" w:right="51" w:hanging="20"/>
      <w:jc w:val="both"/>
    </w:pPr>
    <w:rPr>
      <w:rFonts w:ascii="Arial" w:hAnsi="Arial" w:cs="Arial"/>
    </w:rPr>
  </w:style>
  <w:style w:type="character" w:customStyle="1" w:styleId="txtnormal1">
    <w:name w:val="txt_normal1"/>
    <w:rPr>
      <w:rFonts w:ascii="Arial" w:hAnsi="Arial" w:cs="Arial" w:hint="default"/>
      <w:b w:val="0"/>
      <w:bCs w:val="0"/>
      <w:sz w:val="20"/>
      <w:szCs w:val="20"/>
    </w:rPr>
  </w:style>
  <w:style w:type="paragraph" w:styleId="Textoindependiente2">
    <w:name w:val="Body Text 2"/>
    <w:basedOn w:val="Normal"/>
    <w:semiHidden/>
    <w:pPr>
      <w:tabs>
        <w:tab w:val="left" w:pos="9781"/>
      </w:tabs>
      <w:ind w:right="-2"/>
      <w:jc w:val="both"/>
    </w:pPr>
    <w:rPr>
      <w:rFonts w:ascii="Futura Bk BT" w:hAnsi="Futura Bk BT" w:cs="Arial"/>
      <w:b/>
      <w:sz w:val="24"/>
      <w:szCs w:val="24"/>
    </w:rPr>
  </w:style>
  <w:style w:type="character" w:styleId="Hipervnculo">
    <w:name w:val="Hyperlink"/>
    <w:semiHidden/>
    <w:rPr>
      <w:color w:val="0000FF"/>
      <w:u w:val="single"/>
    </w:rPr>
  </w:style>
  <w:style w:type="paragraph" w:styleId="Textoindependiente">
    <w:name w:val="Body Text"/>
    <w:basedOn w:val="Normal"/>
    <w:link w:val="TextoindependienteCar"/>
    <w:semiHidden/>
    <w:rPr>
      <w:b/>
      <w:sz w:val="28"/>
      <w:lang w:val="es-ES_tradnl"/>
    </w:rPr>
  </w:style>
  <w:style w:type="paragraph" w:styleId="Textonotapie">
    <w:name w:val="footnote text"/>
    <w:basedOn w:val="Normal"/>
    <w:semiHidden/>
  </w:style>
  <w:style w:type="character" w:styleId="Refdenotaalpie">
    <w:name w:val="footnote reference"/>
    <w:semiHidden/>
    <w:rPr>
      <w:vertAlign w:val="superscript"/>
    </w:rPr>
  </w:style>
  <w:style w:type="paragraph" w:styleId="Textonotaalfinal">
    <w:name w:val="endnote text"/>
    <w:basedOn w:val="Normal"/>
    <w:semiHidden/>
  </w:style>
  <w:style w:type="character" w:styleId="Refdenotaalfinal">
    <w:name w:val="endnote reference"/>
    <w:semiHidden/>
    <w:rPr>
      <w:vertAlign w:val="superscript"/>
    </w:rPr>
  </w:style>
  <w:style w:type="character" w:styleId="Mencinsinresolver">
    <w:name w:val="Unresolved Mention"/>
    <w:uiPriority w:val="99"/>
    <w:semiHidden/>
    <w:unhideWhenUsed/>
    <w:rsid w:val="00EB57EB"/>
    <w:rPr>
      <w:color w:val="605E5C"/>
      <w:shd w:val="clear" w:color="auto" w:fill="E1DFDD"/>
    </w:rPr>
  </w:style>
  <w:style w:type="character" w:customStyle="1" w:styleId="TextoindependienteCar">
    <w:name w:val="Texto independiente Car"/>
    <w:link w:val="Textoindependiente"/>
    <w:semiHidden/>
    <w:rsid w:val="00095A05"/>
    <w:rPr>
      <w:b/>
      <w:sz w:val="28"/>
      <w:lang w:val="es-ES_tradn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8315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5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header" Target="header3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ntTable" Target="fontTable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comunidad xmlns="3f75dc76-2722-4787-aff7-4e4d183abc92" xsi:nil="true"/>
    <EstadoActual xmlns="3f75dc76-2722-4787-aff7-4e4d183abc92" xsi:nil="true"/>
    <Tipodecontrato xmlns="3f75dc76-2722-4787-aff7-4e4d183abc92" xsi:nil="true"/>
    <fechafin xmlns="3f75dc76-2722-4787-aff7-4e4d183abc92" xsi:nil="true"/>
    <contratocerrado xmlns="3f75dc76-2722-4787-aff7-4e4d183abc92">false</contratocerrado>
    <fechacontrato xmlns="3f75dc76-2722-4787-aff7-4e4d183abc92" xsi:nil="true"/>
    <lcf76f155ced4ddcb4097134ff3c332f xmlns="3f75dc76-2722-4787-aff7-4e4d183abc92">
      <Terms xmlns="http://schemas.microsoft.com/office/infopath/2007/PartnerControls"/>
    </lcf76f155ced4ddcb4097134ff3c332f>
    <TaxCatchAll xmlns="638b3e88-738f-4712-9115-522c33e69d02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174F181F4BD24D48A2739F5EF44BFF2F" ma:contentTypeVersion="22" ma:contentTypeDescription="Crear nuevo documento." ma:contentTypeScope="" ma:versionID="f07763e7f5029f9c977295869cb34067">
  <xsd:schema xmlns:xsd="http://www.w3.org/2001/XMLSchema" xmlns:xs="http://www.w3.org/2001/XMLSchema" xmlns:p="http://schemas.microsoft.com/office/2006/metadata/properties" xmlns:ns2="3f75dc76-2722-4787-aff7-4e4d183abc92" xmlns:ns3="638b3e88-738f-4712-9115-522c33e69d02" targetNamespace="http://schemas.microsoft.com/office/2006/metadata/properties" ma:root="true" ma:fieldsID="5d11bf9bd24c95cdb10873aefcd426f4" ns2:_="" ns3:_="">
    <xsd:import namespace="3f75dc76-2722-4787-aff7-4e4d183abc92"/>
    <xsd:import namespace="638b3e88-738f-4712-9115-522c33e69d0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contratocerrado" minOccurs="0"/>
                <xsd:element ref="ns2:fechacontrato" minOccurs="0"/>
                <xsd:element ref="ns2:EstadoActual" minOccurs="0"/>
                <xsd:element ref="ns2:Tipodecontrato" minOccurs="0"/>
                <xsd:element ref="ns2:comunidad" minOccurs="0"/>
                <xsd:element ref="ns2:fechafin" minOccurs="0"/>
                <xsd:element ref="ns2:MediaServiceOCR" minOccurs="0"/>
                <xsd:element ref="ns2:MediaServiceAutoKeyPoints" minOccurs="0"/>
                <xsd:element ref="ns2:MediaServiceKeyPoints" minOccurs="0"/>
                <xsd:element ref="ns2:MediaServiceLocation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f75dc76-2722-4787-aff7-4e4d183abc92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contratocerrado" ma:index="14" nillable="true" ma:displayName="contrato cerrado" ma:default="0" ma:format="Dropdown" ma:internalName="contratocerrado">
      <xsd:simpleType>
        <xsd:restriction base="dms:Boolean"/>
      </xsd:simpleType>
    </xsd:element>
    <xsd:element name="fechacontrato" ma:index="15" nillable="true" ma:displayName="fecha contrato" ma:format="DateOnly" ma:internalName="fechacontrato">
      <xsd:simpleType>
        <xsd:restriction base="dms:DateTime"/>
      </xsd:simpleType>
    </xsd:element>
    <xsd:element name="EstadoActual" ma:index="16" nillable="true" ma:displayName="Estado Actual" ma:format="Dropdown" ma:internalName="EstadoActual">
      <xsd:simpleType>
        <xsd:restriction base="dms:Choice">
          <xsd:enumeration value="inicio"/>
          <xsd:enumeration value="adjudicacion"/>
          <xsd:enumeration value="replanteo"/>
          <xsd:enumeration value="recepcion"/>
          <xsd:enumeration value="liquidacion"/>
          <xsd:enumeration value="preproduccion"/>
        </xsd:restriction>
      </xsd:simpleType>
    </xsd:element>
    <xsd:element name="Tipodecontrato" ma:index="17" nillable="true" ma:displayName="Tipo de contrato" ma:format="Dropdown" ma:internalName="Tipodecontrato">
      <xsd:simpleType>
        <xsd:restriction base="dms:Choice">
          <xsd:enumeration value="obra"/>
          <xsd:enumeration value="suministro"/>
          <xsd:enumeration value="servicios"/>
        </xsd:restriction>
      </xsd:simpleType>
    </xsd:element>
    <xsd:element name="comunidad" ma:index="18" nillable="true" ma:displayName="comunidad" ma:format="Dropdown" ma:internalName="comunidad">
      <xsd:simpleType>
        <xsd:restriction base="dms:Choice">
          <xsd:enumeration value="Madrid"/>
          <xsd:enumeration value="castilla-la mancha"/>
        </xsd:restriction>
      </xsd:simpleType>
    </xsd:element>
    <xsd:element name="fechafin" ma:index="19" nillable="true" ma:displayName="fecha fin" ma:format="DateOnly" ma:internalName="fechafin">
      <xsd:simpleType>
        <xsd:restriction base="dms:DateTime"/>
      </xsd:simpleType>
    </xsd:element>
    <xsd:element name="MediaServiceOCR" ma:index="2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21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2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lcf76f155ced4ddcb4097134ff3c332f" ma:index="27" nillable="true" ma:taxonomy="true" ma:internalName="lcf76f155ced4ddcb4097134ff3c332f" ma:taxonomyFieldName="MediaServiceImageTags" ma:displayName="Etiquetas de imagen" ma:readOnly="false" ma:fieldId="{5cf76f15-5ced-4ddc-b409-7134ff3c332f}" ma:taxonomyMulti="true" ma:sspId="c5f77948-cb74-4db9-9d42-99e13121e594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LengthInSeconds" ma:index="2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38b3e88-738f-4712-9115-522c33e69d02" elementFormDefault="qualified">
    <xsd:import namespace="http://schemas.microsoft.com/office/2006/documentManagement/types"/>
    <xsd:import namespace="http://schemas.microsoft.com/office/infopath/2007/PartnerControls"/>
    <xsd:element name="SharedWithUsers" ma:index="24" nillable="true" ma:displayName="Compartido con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5" nillable="true" ma:displayName="Detalles de uso compartido" ma:internalName="SharedWithDetails" ma:readOnly="true">
      <xsd:simpleType>
        <xsd:restriction base="dms:Note">
          <xsd:maxLength value="255"/>
        </xsd:restriction>
      </xsd:simpleType>
    </xsd:element>
    <xsd:element name="TaxCatchAll" ma:index="28" nillable="true" ma:displayName="Taxonomy Catch All Column" ma:hidden="true" ma:list="{12cb7bd5-e9a9-4d4c-ae0a-fa94cac07e5e}" ma:internalName="TaxCatchAll" ma:showField="CatchAllData" ma:web="638b3e88-738f-4712-9115-522c33e69d0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BFE68F8-4A4F-4407-8944-C4139590E648}">
  <ds:schemaRefs>
    <ds:schemaRef ds:uri="http://schemas.microsoft.com/office/2006/metadata/properties"/>
    <ds:schemaRef ds:uri="http://schemas.microsoft.com/office/infopath/2007/PartnerControls"/>
    <ds:schemaRef ds:uri="3f75dc76-2722-4787-aff7-4e4d183abc92"/>
    <ds:schemaRef ds:uri="638b3e88-738f-4712-9115-522c33e69d02"/>
  </ds:schemaRefs>
</ds:datastoreItem>
</file>

<file path=customXml/itemProps2.xml><?xml version="1.0" encoding="utf-8"?>
<ds:datastoreItem xmlns:ds="http://schemas.openxmlformats.org/officeDocument/2006/customXml" ds:itemID="{9D23546C-D355-437A-9BAB-336B03EDE7D2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31F99BF7-E5F6-46F1-BB8E-364766CB2395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f75dc76-2722-4787-aff7-4e4d183abc92"/>
    <ds:schemaRef ds:uri="638b3e88-738f-4712-9115-522c33e69d0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132</Words>
  <Characters>732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DCC-FA-CC-11 - ANUNCIO CONTRATO LEY 48/98 ABIERTO BOE Y WEB</vt:lpstr>
    </vt:vector>
  </TitlesOfParts>
  <Company>Hewlett-Packard Company</Company>
  <LinksUpToDate>false</LinksUpToDate>
  <CharactersWithSpaces>863</CharactersWithSpaces>
  <SharedDoc>false</SharedDoc>
  <HLinks>
    <vt:vector size="6" baseType="variant">
      <vt:variant>
        <vt:i4>3997708</vt:i4>
      </vt:variant>
      <vt:variant>
        <vt:i4>0</vt:i4>
      </vt:variant>
      <vt:variant>
        <vt:i4>0</vt:i4>
      </vt:variant>
      <vt:variant>
        <vt:i4>5</vt:i4>
      </vt:variant>
      <vt:variant>
        <vt:lpwstr>mailto:mag@adif.es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DCC-FA-CC-11 - ANUNCIO CONTRATO LEY 48/98 ABIERTO BOE Y WEB</dc:title>
  <dc:subject/>
  <dc:creator>cti</dc:creator>
  <cp:keywords/>
  <cp:lastModifiedBy>PABLO MARTIN FERNANDEZ</cp:lastModifiedBy>
  <cp:revision>16</cp:revision>
  <cp:lastPrinted>2007-02-14T17:58:00Z</cp:lastPrinted>
  <dcterms:created xsi:type="dcterms:W3CDTF">2022-02-26T08:01:00Z</dcterms:created>
  <dcterms:modified xsi:type="dcterms:W3CDTF">2023-06-20T22:34:00Z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0x010100174F181F4BD24D48A2739F5EF44BFF2F</vt:lpwstr>
  </property>
</Properties>
</file>