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VesselPlanner</w:t>
        <w:br/>
        <w:t>Stage-by-Stage Mode Tutorial</w:t>
      </w:r>
    </w:p>
    <w:p>
      <w:pPr>
        <w:pStyle w:val="SubtitleCustom"/>
        <w:jc w:val="center"/>
      </w:pPr>
      <w:r>
        <w:t>KSP1 • VesselPlanner 0.7.43</w:t>
      </w:r>
    </w:p>
    <w:p>
      <w:pPr>
        <w:ind w:left="648" w:right="648"/>
        <w:jc w:val="center"/>
      </w:pPr>
      <w:r>
        <w:t>Stage-by-Stage mode lets you design an entire vessel one stage at a time before building it in the KSP editor. Each stage is either an Engines &amp; Tanks propulsion stage or a Subassemblies stage made from one or more saved KSP subassemblies. VesselPlanner carries the complete mass of every finished upper stage into the stages below it.</w:t>
      </w:r>
    </w:p>
    <w:tbl>
      <w:tblPr>
        <w:tblW w:type="auto" w:w="0"/>
        <w:jc w:val="center"/>
        <w:tblLayout w:type="autofit"/>
        <w:tblLook w:firstColumn="1" w:firstRow="1" w:lastColumn="0" w:lastRow="0" w:noHBand="0" w:noVBand="1" w:val="04A0"/>
      </w:tblPr>
      <w:tblGrid>
        <w:gridCol w:w="10080"/>
      </w:tblGrid>
      <w:tr>
        <w:tc>
          <w:tcPr>
            <w:tcW w:type="dxa" w:w="10080"/>
            <w:shd w:fill="EEF3F8"/>
            <w:vAlign w:val="center"/>
          </w:tcPr>
          <w:p>
            <w:pPr>
              <w:spacing w:before="80" w:after="80"/>
            </w:pPr>
            <w:r>
              <w:rPr>
                <w:rFonts w:ascii="Aptos" w:hAnsi="Aptos"/>
                <w:b/>
                <w:sz w:val="19"/>
              </w:rPr>
              <w:t xml:space="preserve">Core idea: </w:t>
            </w:r>
            <w:r>
              <w:rPr>
                <w:rFonts w:ascii="Aptos" w:hAnsi="Aptos"/>
                <w:sz w:val="19"/>
              </w:rPr>
              <w:t>Design from the payload downward. Stage 1 is the first propulsion stage directly under the payload; each later stage carries the complete wet mass of everything above it.</w:t>
            </w:r>
          </w:p>
        </w:tc>
      </w:tr>
    </w:tbl>
    <w:p>
      <w:pPr>
        <w:spacing w:after="0"/>
      </w:pPr>
    </w:p>
    <w:p>
      <w:pPr>
        <w:pStyle w:val="Heading1"/>
        <w:keepNext/>
        <w:keepLines/>
      </w:pPr>
      <w:r>
        <w:t>Quick Workflow</w:t>
      </w:r>
    </w:p>
    <w:tbl>
      <w:tblPr>
        <w:tblStyle w:val="TableGrid"/>
        <w:tblW w:type="auto" w:w="0"/>
        <w:jc w:val="center"/>
        <w:tblLook w:firstColumn="1" w:firstRow="1" w:lastColumn="0" w:lastRow="0" w:noHBand="0" w:noVBand="1" w:val="04A0"/>
      </w:tblPr>
      <w:tblGrid>
        <w:gridCol w:w="3360"/>
        <w:gridCol w:w="3360"/>
        <w:gridCol w:w="3360"/>
      </w:tblGrid>
      <w:tr>
        <w:tc>
          <w:tcPr>
            <w:tcW w:type="dxa" w:w="648"/>
            <w:shd w:fill="D9EAF7"/>
          </w:tcPr>
          <w:p>
            <w:r>
              <w:rPr>
                <w:rFonts w:ascii="Aptos" w:hAnsi="Aptos"/>
                <w:b/>
                <w:sz w:val="19"/>
              </w:rPr>
              <w:t>Step</w:t>
            </w:r>
          </w:p>
        </w:tc>
        <w:tc>
          <w:tcPr>
            <w:tcW w:type="dxa" w:w="1944"/>
            <w:shd w:fill="D9EAF7"/>
          </w:tcPr>
          <w:p>
            <w:r>
              <w:rPr>
                <w:rFonts w:ascii="Aptos" w:hAnsi="Aptos"/>
                <w:b/>
                <w:sz w:val="19"/>
              </w:rPr>
              <w:t>Action</w:t>
            </w:r>
          </w:p>
        </w:tc>
        <w:tc>
          <w:tcPr>
            <w:tcW w:type="dxa" w:w="7056"/>
            <w:shd w:fill="D9EAF7"/>
          </w:tcPr>
          <w:p>
            <w:r>
              <w:rPr>
                <w:rFonts w:ascii="Aptos" w:hAnsi="Aptos"/>
                <w:b/>
                <w:sz w:val="19"/>
              </w:rPr>
              <w:t>What it does</w:t>
            </w:r>
          </w:p>
        </w:tc>
      </w:tr>
      <w:tr>
        <w:tc>
          <w:tcPr>
            <w:tcW w:type="dxa" w:w="648"/>
          </w:tcPr>
          <w:p>
            <w:r>
              <w:rPr>
                <w:rFonts w:ascii="Aptos" w:hAnsi="Aptos"/>
                <w:sz w:val="19"/>
              </w:rPr>
              <w:t>1</w:t>
            </w:r>
          </w:p>
        </w:tc>
        <w:tc>
          <w:tcPr>
            <w:tcW w:type="dxa" w:w="1944"/>
          </w:tcPr>
          <w:p>
            <w:r>
              <w:rPr>
                <w:rFonts w:ascii="Aptos" w:hAnsi="Aptos"/>
                <w:sz w:val="19"/>
              </w:rPr>
              <w:t>Set payload</w:t>
            </w:r>
          </w:p>
        </w:tc>
        <w:tc>
          <w:tcPr>
            <w:tcW w:type="dxa" w:w="7056"/>
          </w:tcPr>
          <w:p>
            <w:r>
              <w:rPr>
                <w:rFonts w:ascii="Aptos" w:hAnsi="Aptos"/>
                <w:sz w:val="19"/>
              </w:rPr>
              <w:t>Enter the mass Stage 1 must carry.</w:t>
            </w:r>
          </w:p>
        </w:tc>
      </w:tr>
      <w:tr>
        <w:tc>
          <w:tcPr>
            <w:tcW w:type="dxa" w:w="648"/>
          </w:tcPr>
          <w:p>
            <w:r>
              <w:rPr>
                <w:rFonts w:ascii="Aptos" w:hAnsi="Aptos"/>
                <w:sz w:val="19"/>
              </w:rPr>
              <w:t>2</w:t>
            </w:r>
          </w:p>
        </w:tc>
        <w:tc>
          <w:tcPr>
            <w:tcW w:type="dxa" w:w="1944"/>
          </w:tcPr>
          <w:p>
            <w:r>
              <w:rPr>
                <w:rFonts w:ascii="Aptos" w:hAnsi="Aptos"/>
                <w:sz w:val="19"/>
              </w:rPr>
              <w:t>New Stage</w:t>
            </w:r>
          </w:p>
        </w:tc>
        <w:tc>
          <w:tcPr>
            <w:tcW w:type="dxa" w:w="7056"/>
          </w:tcPr>
          <w:p>
            <w:r>
              <w:t>Choose Engines &amp; Tanks or Subassemblies. For propulsion, define Δv/TWR/engine limits; for subassemblies, add saved subassemblies, counts, and per-line decouplers.</w:t>
            </w:r>
          </w:p>
        </w:tc>
      </w:tr>
      <w:tr>
        <w:tc>
          <w:tcPr>
            <w:tcW w:type="dxa" w:w="648"/>
          </w:tcPr>
          <w:p>
            <w:r>
              <w:rPr>
                <w:rFonts w:ascii="Aptos" w:hAnsi="Aptos"/>
                <w:sz w:val="19"/>
              </w:rPr>
              <w:t>3</w:t>
            </w:r>
          </w:p>
        </w:tc>
        <w:tc>
          <w:tcPr>
            <w:tcW w:type="dxa" w:w="1944"/>
          </w:tcPr>
          <w:p>
            <w:r>
              <w:rPr>
                <w:rFonts w:ascii="Aptos" w:hAnsi="Aptos"/>
                <w:sz w:val="19"/>
              </w:rPr>
              <w:t>Calculate</w:t>
            </w:r>
          </w:p>
        </w:tc>
        <w:tc>
          <w:tcPr>
            <w:tcW w:type="dxa" w:w="7056"/>
          </w:tcPr>
          <w:p>
            <w:r>
              <w:rPr>
                <w:rFonts w:ascii="Aptos" w:hAnsi="Aptos"/>
                <w:sz w:val="19"/>
              </w:rPr>
              <w:t>Let VesselPlanner find engine solutions that satisfy the stage requirements.</w:t>
            </w:r>
          </w:p>
        </w:tc>
      </w:tr>
      <w:tr>
        <w:tc>
          <w:tcPr>
            <w:tcW w:type="dxa" w:w="648"/>
          </w:tcPr>
          <w:p>
            <w:r>
              <w:rPr>
                <w:rFonts w:ascii="Aptos" w:hAnsi="Aptos"/>
                <w:sz w:val="19"/>
              </w:rPr>
              <w:t>4</w:t>
            </w:r>
          </w:p>
        </w:tc>
        <w:tc>
          <w:tcPr>
            <w:tcW w:type="dxa" w:w="1944"/>
          </w:tcPr>
          <w:p>
            <w:r>
              <w:rPr>
                <w:rFonts w:ascii="Aptos" w:hAnsi="Aptos"/>
                <w:sz w:val="19"/>
              </w:rPr>
              <w:t>Select engine</w:t>
            </w:r>
          </w:p>
        </w:tc>
        <w:tc>
          <w:tcPr>
            <w:tcW w:type="dxa" w:w="7056"/>
          </w:tcPr>
          <w:p>
            <w:r>
              <w:rPr>
                <w:rFonts w:ascii="Aptos" w:hAnsi="Aptos"/>
                <w:sz w:val="19"/>
              </w:rPr>
              <w:t>Choose the engine/count combination you want.</w:t>
            </w:r>
          </w:p>
        </w:tc>
      </w:tr>
      <w:tr>
        <w:tc>
          <w:tcPr>
            <w:tcW w:type="dxa" w:w="648"/>
          </w:tcPr>
          <w:p>
            <w:r>
              <w:rPr>
                <w:rFonts w:ascii="Aptos" w:hAnsi="Aptos"/>
                <w:sz w:val="19"/>
              </w:rPr>
              <w:t>5</w:t>
            </w:r>
          </w:p>
        </w:tc>
        <w:tc>
          <w:tcPr>
            <w:tcW w:type="dxa" w:w="1944"/>
          </w:tcPr>
          <w:p>
            <w:r>
              <w:t>Select tank set</w:t>
            </w:r>
          </w:p>
        </w:tc>
        <w:tc>
          <w:tcPr>
            <w:tcW w:type="dxa" w:w="7056"/>
          </w:tcPr>
          <w:p>
            <w:r>
              <w:t>Choose a compatible one-, two-, or three-type tank set.</w:t>
            </w:r>
          </w:p>
        </w:tc>
      </w:tr>
      <w:tr>
        <w:tc>
          <w:tcPr>
            <w:tcW w:type="dxa" w:w="648"/>
          </w:tcPr>
          <w:p>
            <w:r>
              <w:rPr>
                <w:rFonts w:ascii="Aptos" w:hAnsi="Aptos"/>
                <w:sz w:val="19"/>
              </w:rPr>
              <w:t>6</w:t>
            </w:r>
          </w:p>
        </w:tc>
        <w:tc>
          <w:tcPr>
            <w:tcW w:type="dxa" w:w="1944"/>
          </w:tcPr>
          <w:p>
            <w:r>
              <w:rPr>
                <w:rFonts w:ascii="Aptos" w:hAnsi="Aptos"/>
                <w:sz w:val="19"/>
              </w:rPr>
              <w:t>Add &amp; Done</w:t>
            </w:r>
          </w:p>
        </w:tc>
        <w:tc>
          <w:tcPr>
            <w:tcW w:type="dxa" w:w="7056"/>
          </w:tcPr>
          <w:p>
            <w:r>
              <w:rPr>
                <w:rFonts w:ascii="Aptos" w:hAnsi="Aptos"/>
                <w:sz w:val="19"/>
              </w:rPr>
              <w:t>Record the parts in the stage, then close the stage.</w:t>
            </w:r>
          </w:p>
        </w:tc>
      </w:tr>
      <w:tr>
        <w:tc>
          <w:tcPr>
            <w:tcW w:type="dxa" w:w="648"/>
          </w:tcPr>
          <w:p>
            <w:r>
              <w:rPr>
                <w:rFonts w:ascii="Aptos" w:hAnsi="Aptos"/>
                <w:sz w:val="19"/>
              </w:rPr>
              <w:t>7</w:t>
            </w:r>
          </w:p>
        </w:tc>
        <w:tc>
          <w:tcPr>
            <w:tcW w:type="dxa" w:w="1944"/>
          </w:tcPr>
          <w:p>
            <w:r>
              <w:rPr>
                <w:rFonts w:ascii="Aptos" w:hAnsi="Aptos"/>
                <w:sz w:val="19"/>
              </w:rPr>
              <w:t>Repeat downward</w:t>
            </w:r>
          </w:p>
        </w:tc>
        <w:tc>
          <w:tcPr>
            <w:tcW w:type="dxa" w:w="7056"/>
          </w:tcPr>
          <w:p>
            <w:r>
              <w:rPr>
                <w:rFonts w:ascii="Aptos" w:hAnsi="Aptos"/>
                <w:sz w:val="19"/>
              </w:rPr>
              <w:t>Create the next stage; VesselPlanner automatically carries forward the mass above it.</w:t>
            </w:r>
          </w:p>
        </w:tc>
      </w:tr>
      <w:tr>
        <w:tc>
          <w:tcPr>
            <w:tcW w:type="dxa" w:w="648"/>
          </w:tcPr>
          <w:p>
            <w:r>
              <w:rPr>
                <w:rFonts w:ascii="Aptos" w:hAnsi="Aptos"/>
                <w:sz w:val="19"/>
              </w:rPr>
              <w:t>8</w:t>
            </w:r>
          </w:p>
        </w:tc>
        <w:tc>
          <w:tcPr>
            <w:tcW w:type="dxa" w:w="1944"/>
          </w:tcPr>
          <w:p>
            <w:r>
              <w:rPr>
                <w:rFonts w:ascii="Aptos" w:hAnsi="Aptos"/>
                <w:sz w:val="19"/>
              </w:rPr>
              <w:t>Finalize</w:t>
            </w:r>
          </w:p>
        </w:tc>
        <w:tc>
          <w:tcPr>
            <w:tcW w:type="dxa" w:w="7056"/>
          </w:tcPr>
          <w:p>
            <w:r>
              <w:rPr>
                <w:rFonts w:ascii="Aptos" w:hAnsi="Aptos"/>
                <w:sz w:val="19"/>
              </w:rPr>
              <w:t>Convert the completed design into a build list for the VAB/SPH.</w:t>
            </w:r>
          </w:p>
        </w:tc>
      </w:tr>
    </w:tbl>
    <w:p/>
    <w:p>
      <w:pPr>
        <w:pStyle w:val="Heading1"/>
        <w:keepNext/>
        <w:keepLines/>
      </w:pPr>
      <w:r>
        <w:t>1. Understand the Stage Order</w:t>
      </w:r>
    </w:p>
    <w:p>
      <w:r>
        <w:t>Stage-by-Stage mode works from the top of the vehicle downward. The original payload is at the top, and Stage 1 is the first propulsion stage directly beneath it.</w:t>
      </w:r>
    </w:p>
    <w:p>
      <w:r>
        <w:t>When you create Stage 2, VesselPlanner treats the payload plus the complete wet mass of Stage 1 as the mass Stage 2 must carry. Stage 3 then carries the payload plus Stages 1 and 2, and so on.</w:t>
      </w:r>
    </w:p>
    <w:p>
      <w:pPr>
        <w:spacing w:after="40"/>
        <w:ind w:left="403" w:hanging="317"/>
      </w:pPr>
      <w:r>
        <w:t xml:space="preserve">1. </w:t>
      </w:r>
      <w:r>
        <w:t>Payload or existing upper spacecraft</w:t>
      </w:r>
    </w:p>
    <w:p>
      <w:pPr>
        <w:spacing w:after="40"/>
        <w:ind w:left="403" w:hanging="317"/>
      </w:pPr>
      <w:r>
        <w:t xml:space="preserve">2. </w:t>
      </w:r>
      <w:r>
        <w:t>Upper propulsion stage — Stage 1</w:t>
      </w:r>
    </w:p>
    <w:p>
      <w:pPr>
        <w:spacing w:after="40"/>
        <w:ind w:left="403" w:hanging="317"/>
      </w:pPr>
      <w:r>
        <w:t xml:space="preserve">3. </w:t>
      </w:r>
      <w:r>
        <w:t>Next stage below it — Stage 2</w:t>
      </w:r>
    </w:p>
    <w:p>
      <w:pPr>
        <w:spacing w:after="40"/>
        <w:ind w:left="403" w:hanging="317"/>
      </w:pPr>
      <w:r>
        <w:t xml:space="preserve">4. </w:t>
      </w:r>
      <w:r>
        <w:t>Continue downward through lower stages</w:t>
      </w:r>
    </w:p>
    <w:p>
      <w:pPr>
        <w:spacing w:after="40"/>
        <w:ind w:left="403" w:hanging="317"/>
      </w:pPr>
      <w:r>
        <w:t xml:space="preserve">5. </w:t>
      </w:r>
      <w:r>
        <w:t>Design the booster or launch stage last</w:t>
      </w:r>
    </w:p>
    <w:tbl>
      <w:tblPr>
        <w:tblW w:type="auto" w:w="0"/>
        <w:jc w:val="center"/>
        <w:tblLayout w:type="autofit"/>
        <w:tblLook w:firstColumn="1" w:firstRow="1" w:lastColumn="0" w:lastRow="0" w:noHBand="0" w:noVBand="1" w:val="04A0"/>
      </w:tblPr>
      <w:tblGrid>
        <w:gridCol w:w="10080"/>
      </w:tblGrid>
      <w:tr>
        <w:tc>
          <w:tcPr>
            <w:tcW w:type="dxa" w:w="10080"/>
            <w:shd w:fill="EEF3F8"/>
            <w:vAlign w:val="center"/>
          </w:tcPr>
          <w:p>
            <w:pPr>
              <w:spacing w:before="80" w:after="80"/>
            </w:pPr>
            <w:r>
              <w:rPr>
                <w:rFonts w:ascii="Aptos" w:hAnsi="Aptos"/>
                <w:b/>
                <w:sz w:val="19"/>
              </w:rPr>
              <w:t xml:space="preserve">Important: </w:t>
            </w:r>
            <w:r>
              <w:rPr>
                <w:rFonts w:ascii="Aptos" w:hAnsi="Aptos"/>
                <w:sz w:val="19"/>
              </w:rPr>
              <w:t>This is a design order, not the order you see stages firing on the launch pad. Think “what must this stage carry?” and work downward from the payload.</w:t>
            </w:r>
          </w:p>
        </w:tc>
      </w:tr>
    </w:tbl>
    <w:p>
      <w:pPr>
        <w:spacing w:after="0"/>
      </w:pPr>
    </w:p>
    <w:p>
      <w:pPr>
        <w:pStyle w:val="Heading1"/>
        <w:keepNext/>
        <w:keepLines/>
      </w:pPr>
      <w:r>
        <w:t>2. Start a New Stage-by-Stage Plan</w:t>
      </w:r>
    </w:p>
    <w:p>
      <w:r>
        <w:t>Open VesselPlanner in the VAB or SPH and select Stage-by-Stage mode from the left group of mode buttons. The Stage-by-Stage Plan window opens with the basic plan information at the top.</w:t>
      </w:r>
    </w:p>
    <w:p>
      <w:pPr/>
      <w:r>
        <w:t>The Stage-by-Stage Plan window opens left-aligned with the main VesselPlanner window, with its top edge immediately below the main mode buttons.</w:t>
      </w:r>
    </w:p>
    <w:p>
      <w:pPr/>
      <w:r>
        <w:t>With solid editor backgrounds enabled, the plan window uses a 0.36 gray background shade, lighter than the main planner, for clearer visual separation.</w:t>
      </w:r>
    </w:p>
    <w:p>
      <w:pPr>
        <w:spacing w:after="60"/>
      </w:pPr>
      <w:r>
        <w:rPr>
          <w:b/>
        </w:rPr>
        <w:t>Vessel: The name used for the plan and saved plan file. When you select a saved Mission Planner plan, VesselPlanner automatically sets this field to the mission plan name; you can still edit it afterward.</w:t>
      </w:r>
      <w:r/>
    </w:p>
    <w:p>
      <w:pPr>
        <w:spacing w:after="60"/>
      </w:pPr>
      <w:r>
        <w:rPr>
          <w:b/>
        </w:rPr>
        <w:t xml:space="preserve">Payload (t): </w:t>
      </w:r>
      <w:r>
        <w:t>The mass carried by Stage 1.</w:t>
      </w:r>
    </w:p>
    <w:p>
      <w:pPr>
        <w:spacing w:after="60"/>
      </w:pPr>
      <w:r>
        <w:rPr>
          <w:b/>
        </w:rPr>
        <w:t xml:space="preserve">Starting body: </w:t>
      </w:r>
      <w:r>
        <w:t>The celestial body currently selected in the main VesselPlanner window.</w:t>
      </w:r>
    </w:p>
    <w:p>
      <w:r>
        <w:t>If a vessel is already present in the editor, VesselPlanner can initialize the payload from the vessel’s wet mass. If the editor is empty, replace the default payload value with the mass of the spacecraft or payload you intend to carry.</w:t>
      </w:r>
    </w:p>
    <w:p>
      <w:pPr>
        <w:pStyle w:val="Heading2"/>
        <w:keepNext/>
        <w:keepLines/>
      </w:pPr>
      <w:r>
        <w:t>Example</w:t>
      </w:r>
    </w:p>
    <w:p>
      <w:r>
        <w:t>For a 3.2-ton satellite or upper spacecraft, enter:</w:t>
      </w:r>
    </w:p>
    <w:p>
      <w:pPr>
        <w:spacing w:before="40" w:after="120"/>
        <w:ind w:left="360"/>
      </w:pPr>
      <w:r>
        <w:rPr>
          <w:rFonts w:ascii="Consolas" w:hAnsi="Consolas"/>
          <w:sz w:val="19"/>
        </w:rPr>
        <w:t>Payload (t): 3.2</w:t>
      </w:r>
    </w:p>
    <w:p>
      <w:r>
        <w:t>Stage 1 will then be sized to accelerate that 3.2-ton payload.</w:t>
      </w:r>
    </w:p>
    <w:p>
      <w:pPr>
        <w:pStyle w:val="Heading1"/>
        <w:keepNext/>
        <w:keepLines/>
      </w:pPr>
      <w:r>
        <w:t>3. Select the Starting Environment</w:t>
      </w:r>
    </w:p>
    <w:p>
      <w:r>
        <w:t>Stage-by-Stage calculations use the celestial body selected in the main VesselPlanner window. Choose the body that matches the environment in which the stage will operate.</w:t>
      </w:r>
    </w:p>
    <w:p>
      <w:r>
        <w:t>For a Kerbin launch vehicle, for example, choose Kerbin. Atmospheric calculations also depend on the selected altitude/environment, so verify those settings before evaluating atmospheric performance.</w:t>
      </w:r>
    </w:p>
    <w:p>
      <w:pPr>
        <w:pStyle w:val="Heading1"/>
        <w:keepNext/>
        <w:keepLines/>
      </w:pPr>
      <w:r>
        <w:t>4. Create Stage 1</w:t>
      </w:r>
    </w:p>
    <w:p>
      <w:r>
        <w:t>Click New Stage. The New Stage window opens. First choose whether this stage is Engines &amp; Tanks or Subassemblies.</w:t>
      </w:r>
    </w:p>
    <w:p>
      <w:pPr/>
      <w:r>
        <w:t>The New Stage window opens immediately to the right of the Stage-by-Stage Plan, with the two windows top-aligned and adjacent edge-to-edge. The New/Edit Stage window is slightly taller in both stage modes so the controls and bottom status text have additional room.</w:t>
      </w:r>
    </w:p>
    <w:p>
      <w:pPr/>
      <w:r>
        <w:t>New Stage and Edit Stage use the same 0.36 gray solid background shade as the Stage-by-Stage Plan.</w:t>
      </w:r>
    </w:p>
    <w:p>
      <w:pPr>
        <w:pStyle w:val="Heading2"/>
      </w:pPr>
      <w:r>
        <w:t>Stage Type</w:t>
      </w:r>
    </w:p>
    <w:p>
      <w:pPr/>
      <w:r>
        <w:t>Every newly added stage uses one of two mutually exclusive types:</w:t>
      </w:r>
    </w:p>
    <w:p>
      <w:pPr>
        <w:pStyle w:val="ListBullet"/>
      </w:pPr>
      <w:r>
        <w:t>Engines &amp; Tanks — use the normal delta-v/TWR solver, choose the booster layout if applicable, select an engine and tank set, add those parts to the plan, and click Done.</w:t>
      </w:r>
    </w:p>
    <w:p>
      <w:pPr>
        <w:pStyle w:val="ListBullet"/>
      </w:pPr>
      <w:r>
        <w:t>Subassemblies — build the stage directly from one or more saved KSP subassemblies. This mode does not open the engine/tank solver.</w:t>
      </w:r>
    </w:p>
    <w:p>
      <w:pPr>
        <w:pStyle w:val="Heading2"/>
      </w:pPr>
      <w:r>
        <w:t>Subassemblies Workflow</w:t>
      </w:r>
    </w:p>
    <w:p>
      <w:pPr/>
      <w:r>
        <w:t>The Subassemblies view lists saved subassemblies from the current save with their calculated wet mass. Click Add beside every subassembly that belongs in the stage.</w:t>
      </w:r>
    </w:p>
    <w:p>
      <w:pPr>
        <w:pStyle w:val="ListBullet"/>
      </w:pPr>
      <w:r>
        <w:t>Count — enter how many copies of that subassembly the stage contains. Adding the same saved subassembly again increases its count.</w:t>
      </w:r>
    </w:p>
    <w:p>
      <w:pPr>
        <w:pStyle w:val="ListBullet"/>
      </w:pPr>
      <w:r>
        <w:t>Decoupler — enable this independently for each subassembly line. If Count is 3, enabling Decoupler adds three decouplers.</w:t>
      </w:r>
    </w:p>
    <w:p>
      <w:pPr/>
      <w:r>
        <w:t>The decoupler reference mass is selected from the saved subassembly root part bulkhead profile(s) using GameData/VesselPlanner/decouplerMasses.cfg. The stage total includes every subassembly copy plus every selected decoupler.</w:t>
      </w:r>
    </w:p>
    <w:p>
      <w:pPr/>
      <w:r>
        <w:t>Click Add Stage (or Save Stage while editing) to finish a Subassemblies stage. Its completed mass is immediately available to the next lower stage. The Subassemblies New/Edit Stage window is tall enough to keep the Stage mass and Add/Save/Cancel controls visible beneath both subassembly lists. The propulsion instructions below apply when Engines &amp; Tanks is selected.</w:t>
      </w:r>
      <w:r>
        <w:t xml:space="preserve"> The validation/status line also remains fully visible when no subassembly has been selected yet.</w:t>
      </w:r>
    </w:p>
    <w:p>
      <w:pPr>
        <w:pStyle w:val="Heading2"/>
        <w:keepNext/>
        <w:keepLines/>
      </w:pPr>
      <w:r>
        <w:t>Target Δv</w:t>
      </w:r>
    </w:p>
    <w:p>
      <w:r>
        <w:t>Enter the amount of delta-v the stage should provide.</w:t>
      </w:r>
    </w:p>
    <w:p>
      <w:pPr>
        <w:spacing w:before="40" w:after="120"/>
        <w:ind w:left="360"/>
      </w:pPr>
      <w:r>
        <w:rPr>
          <w:rFonts w:ascii="Consolas" w:hAnsi="Consolas"/>
          <w:sz w:val="19"/>
        </w:rPr>
        <w:t>Target Δv: 1200 m/s</w:t>
      </w:r>
    </w:p>
    <w:p>
      <w:pPr>
        <w:pStyle w:val="Heading2"/>
        <w:keepNext/>
        <w:keepLines/>
      </w:pPr>
      <w:r>
        <w:t>Δv Basis</w:t>
      </w:r>
    </w:p>
    <w:p>
      <w:pPr>
        <w:pStyle w:val="ListBullet"/>
      </w:pPr>
      <w:r>
        <w:t>Vacuum — use vacuum engine performance.</w:t>
      </w:r>
    </w:p>
    <w:p>
      <w:pPr>
        <w:pStyle w:val="ListBullet"/>
      </w:pPr>
      <w:r>
        <w:t>Atmosphere — use atmospheric engine performance for the selected environment.</w:t>
      </w:r>
    </w:p>
    <w:p>
      <w:r>
        <w:t>Vacuum is normally appropriate for stages intended primarily for space. Atmosphere is useful when sizing launch or low-altitude stages.</w:t>
      </w:r>
    </w:p>
    <w:p>
      <w:pPr>
        <w:pStyle w:val="Heading2"/>
        <w:keepNext/>
        <w:keepLines/>
      </w:pPr>
      <w:r>
        <w:t>Minimum TWR</w:t>
      </w:r>
    </w:p>
    <w:p>
      <w:r>
        <w:t>Enter the lowest acceptable thrust-to-weight ratio. VesselPlanner excludes engine combinations that cannot meet this requirement.</w:t>
      </w:r>
    </w:p>
    <w:p>
      <w:pPr>
        <w:spacing w:before="40" w:after="120"/>
        <w:ind w:left="360"/>
      </w:pPr>
      <w:r>
        <w:rPr>
          <w:rFonts w:ascii="Consolas" w:hAnsi="Consolas"/>
          <w:sz w:val="19"/>
        </w:rPr>
        <w:t>Minimum TWR: 1.2</w:t>
      </w:r>
    </w:p>
    <w:p>
      <w:r>
        <w:t>Upper stages can often tolerate a lower TWR than launch stages. Raising the minimum TWR generally increases the required thrust and may increase engine count or stage mass.</w:t>
      </w:r>
    </w:p>
    <w:p>
      <w:pPr>
        <w:pStyle w:val="Heading2"/>
        <w:keepNext/>
        <w:keepLines/>
      </w:pPr>
      <w:r>
        <w:t>Max Engines</w:t>
      </w:r>
    </w:p>
    <w:p>
      <w:r>
        <w:t>Set the largest number of engines VesselPlanner should consider in a candidate solution.</w:t>
      </w:r>
    </w:p>
    <w:p>
      <w:pPr>
        <w:spacing w:before="40" w:after="120"/>
        <w:ind w:left="360"/>
      </w:pPr>
      <w:r>
        <w:rPr>
          <w:rFonts w:ascii="Consolas" w:hAnsi="Consolas"/>
          <w:sz w:val="19"/>
        </w:rPr>
        <w:t>Max engines: 4</w:t>
      </w:r>
    </w:p>
    <w:p>
      <w:r>
        <w:t>With a maximum of four, VesselPlanner may consider one-, two-, three-, and four-engine solutions.</w:t>
      </w:r>
    </w:p>
    <w:p>
      <w:pPr>
        <w:pStyle w:val="Heading2"/>
        <w:keepNext/>
        <w:keepLines/>
      </w:pPr>
      <w:r>
        <w:t>Additional Cargo Mass</w:t>
      </w:r>
    </w:p>
    <w:p>
      <w:r>
        <w:t>Use Additional Cargo Mass for fixed stage-local hardware that is not represented by the engine and tank parts you will select.</w:t>
      </w:r>
    </w:p>
    <w:p>
      <w:pPr>
        <w:pStyle w:val="ListBullet"/>
      </w:pPr>
      <w:r>
        <w:t>Structural parts and adapters</w:t>
      </w:r>
    </w:p>
    <w:p>
      <w:pPr>
        <w:pStyle w:val="ListBullet"/>
      </w:pPr>
      <w:r>
        <w:t>Batteries or avionics</w:t>
      </w:r>
    </w:p>
    <w:p>
      <w:pPr>
        <w:pStyle w:val="ListBullet"/>
      </w:pPr>
      <w:r>
        <w:t>Landing equipment</w:t>
      </w:r>
    </w:p>
    <w:p>
      <w:pPr>
        <w:pStyle w:val="ListBullet"/>
      </w:pPr>
      <w:r>
        <w:t>Other non-propellant hardware belonging to this stage</w:t>
      </w:r>
    </w:p>
    <w:tbl>
      <w:tblPr>
        <w:tblW w:type="auto" w:w="0"/>
        <w:jc w:val="center"/>
        <w:tblLayout w:type="autofit"/>
        <w:tblLook w:firstColumn="1" w:firstRow="1" w:lastColumn="0" w:lastRow="0" w:noHBand="0" w:noVBand="1" w:val="04A0"/>
      </w:tblPr>
      <w:tblGrid>
        <w:gridCol w:w="10080"/>
      </w:tblGrid>
      <w:tr>
        <w:tc>
          <w:tcPr>
            <w:tcW w:type="dxa" w:w="10080"/>
            <w:shd w:fill="EEF3F8"/>
            <w:vAlign w:val="center"/>
          </w:tcPr>
          <w:p>
            <w:pPr>
              <w:spacing w:before="80" w:after="80"/>
            </w:pPr>
            <w:r>
              <w:rPr>
                <w:rFonts w:ascii="Aptos" w:hAnsi="Aptos"/>
                <w:b/>
                <w:sz w:val="19"/>
              </w:rPr>
              <w:t xml:space="preserve">Do not double-count payload: </w:t>
            </w:r>
            <w:r>
              <w:rPr>
                <w:rFonts w:ascii="Aptos" w:hAnsi="Aptos"/>
                <w:sz w:val="19"/>
              </w:rPr>
              <w:t>The payload above the stage is already handled separately. Additional Cargo Mass is only for hardware that belongs to the stage being designed.</w:t>
            </w:r>
          </w:p>
        </w:tc>
      </w:tr>
    </w:tbl>
    <w:p>
      <w:pPr>
        <w:pStyle w:val="Heading2"/>
        <w:spacing w:after="0"/>
      </w:pPr>
      <w:r>
        <w:t>Mission Planner Step Types</w:t>
      </w:r>
    </w:p>
    <w:p>
      <w:pPr/>
      <w:r>
        <w:t>Mission Planner now uses the same mutually exclusive type model as Stage-By-Stage. An Engines &amp; Tanks mission step opens an Engines &amp; Tanks stage with its delta-v and ASL/VAC basis prefilled. A Subassemblies mission step opens a Subassemblies stage with its saved subassemblies, Counts, and Decoupler settings preloaded. One mission step never mixes propulsion parts and subassemblies.</w:t>
      </w:r>
    </w:p>
    <w:p>
      <w:pPr>
        <w:pStyle w:val="Heading2"/>
        <w:keepNext/>
        <w:keepLines/>
      </w:pPr>
      <w:r>
        <w:t>Decoupler and Booster Layout</w:t>
      </w:r>
    </w:p>
    <w:p>
      <w:r>
        <w:t>Enable Add decoupler mass if you want VesselPlanner to include the mass of the separator between this stage and the stage above it. Booster layout is stacked vertically: Side Boosters appears first, and Core burns too appears on the next line.</w:t>
      </w:r>
    </w:p>
    <w:p>
      <w:pPr>
        <w:spacing w:before="40" w:after="120"/>
        <w:ind w:left="360"/>
      </w:pPr>
      <w:r>
        <w:rPr>
          <w:rFonts w:ascii="Consolas" w:hAnsi="Consolas"/>
          <w:sz w:val="19"/>
        </w:rPr>
        <w:t>When Side Boosters is enabled, Radial decouplers appears on the following line. These booster choices are saved with the stage and shown in its summary. Radial-decoupler mass is not inferred automatically. Stage-decoupler reference masses come from GameData/VesselPlanner/decouplerMasses.cfg.</w:t>
      </w:r>
    </w:p>
    <w:p>
      <w:r>
        <w:t>The selected bulkhead profile determines the stage-decoupler reference mass. If several applicable profiles are selected, VesselPlanner uses the largest matching configured mass.</w:t>
      </w:r>
    </w:p>
    <w:p>
      <w:pPr>
        <w:pStyle w:val="Heading1"/>
        <w:keepNext/>
        <w:keepLines/>
      </w:pPr>
      <w:r>
        <w:t>5. Select the Bulkhead Profile</w:t>
      </w:r>
    </w:p>
    <w:p>
      <w:r>
        <w:t>Bulkhead profiles restrict the engines and tanks VesselPlanner considers, helping keep adjacent planned stages mechanically compatible.</w:t>
      </w:r>
    </w:p>
    <w:p>
      <w:pPr>
        <w:pStyle w:val="ListBullet"/>
      </w:pPr>
      <w:r>
        <w:t>srf — surface attach</w:t>
      </w:r>
    </w:p>
    <w:p>
      <w:pPr>
        <w:pStyle w:val="ListBullet"/>
      </w:pPr>
      <w:r>
        <w:t>size0</w:t>
      </w:r>
    </w:p>
    <w:p>
      <w:pPr>
        <w:pStyle w:val="ListBullet"/>
      </w:pPr>
      <w:r>
        <w:t>size1</w:t>
      </w:r>
    </w:p>
    <w:p>
      <w:pPr>
        <w:pStyle w:val="ListBullet"/>
      </w:pPr>
      <w:r>
        <w:t>size1p5</w:t>
      </w:r>
    </w:p>
    <w:p>
      <w:pPr>
        <w:pStyle w:val="ListBullet"/>
      </w:pPr>
      <w:r>
        <w:t>size2 and larger stack sizes, when installed</w:t>
      </w:r>
    </w:p>
    <w:p>
      <w:r>
        <w:t>You may select more than one profile. If no profile is selected, VesselPlanner treats the selection as unrestricted.</w:t>
      </w:r>
    </w:p>
    <w:p>
      <w:r>
        <w:t>For Stage 1, VesselPlanner may infer a useful profile from the open lower attachment node of the vessel already in the editor. For later stages, it can use the attachment profile of the engine selected for the previous stage when possible. You can always override the automatic selection.</w:t>
      </w:r>
    </w:p>
    <w:p>
      <w:pPr>
        <w:pStyle w:val="Heading1"/>
        <w:keepNext/>
        <w:keepLines/>
      </w:pPr>
      <w:r>
        <w:t>6. Calculate the Stage</w:t>
      </w:r>
    </w:p>
    <w:p>
      <w:r>
        <w:t>After entering the stage requirements, click Calculate. VesselPlanner returns to the main planner window and populates the candidate-engine list with solutions calculated specifically for the current stage.</w:t>
      </w:r>
    </w:p>
    <w:p>
      <w:r>
        <w:t>The Stage-by-Stage Plan remains active in the background and waits for your engine and tank selections.</w:t>
      </w:r>
    </w:p>
    <w:p>
      <w:pPr>
        <w:pStyle w:val="Heading1"/>
        <w:keepNext/>
        <w:keepLines/>
      </w:pPr>
      <w:r>
        <w:t>7. Choose an Engine</w:t>
      </w:r>
    </w:p>
    <w:p>
      <w:r>
        <w:t>Review the candidate engine list. Each row represents an engine and engine-count combination that satisfies the filters and performance requirements you entered. Engine names use KSP localization when a localized part title is available. Filter and Exclude both accept comma-separated terms: Filter is an OR match, while any matching Exclude term removes an engine.</w:t>
      </w:r>
    </w:p>
    <w:p>
      <w:pPr/>
      <w:r>
        <w:t>The main VesselPlanner window is horizontally resizable from 1150 to 1850 pixels using the grip on its right edge; the selected width is remembered. When the candidate list is wider than the visible area, use its horizontal scrollbar; the column-heading buttons scroll horizontally with the engine rows so each heading stays aligned with its data. The synchronized header area is 34 pixels tall.</w:t>
      </w:r>
    </w:p>
    <w:p>
      <w:r>
        <w:t>Depending on the enabled columns, you can compare:</w:t>
      </w:r>
    </w:p>
    <w:p>
      <w:pPr>
        <w:pStyle w:val="ListBullet"/>
      </w:pPr>
      <w:r>
        <w:t>Engine and engine count</w:t>
      </w:r>
    </w:p>
    <w:p>
      <w:pPr>
        <w:pStyle w:val="ListBullet"/>
      </w:pPr>
      <w:r>
        <w:t>Stage wet mass</w:t>
      </w:r>
    </w:p>
    <w:p>
      <w:pPr>
        <w:pStyle w:val="ListBullet"/>
      </w:pPr>
      <w:r>
        <w:t>Starting vehicle mass</w:t>
      </w:r>
    </w:p>
    <w:p>
      <w:pPr>
        <w:pStyle w:val="ListBullet"/>
      </w:pPr>
      <w:r>
        <w:t>Delta-v</w:t>
      </w:r>
    </w:p>
    <w:p>
      <w:pPr>
        <w:pStyle w:val="ListBullet"/>
      </w:pPr>
      <w:r>
        <w:t>Atmospheric and vacuum thrust</w:t>
      </w:r>
    </w:p>
    <w:p>
      <w:pPr>
        <w:pStyle w:val="ListBullet"/>
      </w:pPr>
      <w:r>
        <w:t>TWR</w:t>
      </w:r>
    </w:p>
    <w:p>
      <w:pPr>
        <w:pStyle w:val="ListBullet"/>
      </w:pPr>
      <w:r>
        <w:t>Isp</w:t>
      </w:r>
    </w:p>
    <w:p>
      <w:pPr>
        <w:pStyle w:val="ListBullet"/>
      </w:pPr>
      <w:r>
        <w:t>Burn time</w:t>
      </w:r>
    </w:p>
    <w:p>
      <w:pPr>
        <w:pStyle w:val="ListBullet"/>
      </w:pPr>
      <w:r>
        <w:t>Propellant requirement</w:t>
      </w:r>
    </w:p>
    <w:p>
      <w:r>
        <w:t>Click a row to select it. The Selected Engine pane shows more detailed information for that solution.</w:t>
      </w:r>
    </w:p>
    <w:tbl>
      <w:tblPr>
        <w:tblW w:type="auto" w:w="0"/>
        <w:jc w:val="center"/>
        <w:tblLayout w:type="autofit"/>
        <w:tblLook w:firstColumn="1" w:firstRow="1" w:lastColumn="0" w:lastRow="0" w:noHBand="0" w:noVBand="1" w:val="04A0"/>
      </w:tblPr>
      <w:tblGrid>
        <w:gridCol w:w="10080"/>
      </w:tblGrid>
      <w:tr>
        <w:tc>
          <w:tcPr>
            <w:tcW w:type="dxa" w:w="10080"/>
            <w:shd w:fill="EEF3F8"/>
            <w:vAlign w:val="center"/>
          </w:tcPr>
          <w:p>
            <w:pPr>
              <w:spacing w:before="80" w:after="80"/>
            </w:pPr>
            <w:r>
              <w:rPr>
                <w:rFonts w:ascii="Aptos" w:hAnsi="Aptos"/>
                <w:b/>
                <w:sz w:val="19"/>
              </w:rPr>
              <w:t xml:space="preserve">Stage-by-Stage behavior: </w:t>
            </w:r>
            <w:r>
              <w:rPr>
                <w:rFonts w:ascii="Aptos" w:hAnsi="Aptos"/>
                <w:sz w:val="19"/>
              </w:rPr>
              <w:t>While a stage is open, selecting Add controls records parts in the plan rather than simply treating the planner as a one-off calculator.</w:t>
            </w:r>
          </w:p>
        </w:tc>
      </w:tr>
    </w:tbl>
    <w:p>
      <w:pPr>
        <w:spacing w:after="0"/>
      </w:pPr>
    </w:p>
    <w:p>
      <w:pPr>
        <w:pStyle w:val="Heading1"/>
        <w:keepNext/>
        <w:keepLines/>
      </w:pPr>
      <w:r>
        <w:t>8. Choose a Tank</w:t>
      </w:r>
    </w:p>
    <w:p>
      <w:r>
        <w:t>After selecting an engine, use the Tanks pane to choose a compatible one-, two-, or three-type tank set; every type in a set shares one KSP bulkhead profile. Tank Filter and Exclude share one row like the engine filters. Both accept comma-separated display/internal-name terms: Filter is OR matching, while any Exclude match hides the set.</w:t>
      </w:r>
    </w:p>
    <w:p>
      <w:r>
        <w:t>The tank list can include information such as:</w:t>
      </w:r>
    </w:p>
    <w:p>
      <w:pPr>
        <w:pStyle w:val="ListBullet"/>
      </w:pPr>
      <w:r>
        <w:t>Tank set and per-type counts</w:t>
      </w:r>
    </w:p>
    <w:p>
      <w:pPr>
        <w:pStyle w:val="ListBullet"/>
      </w:pPr>
      <w:r>
        <w:t>Total number of tanks</w:t>
      </w:r>
    </w:p>
    <w:p>
      <w:pPr>
        <w:pStyle w:val="ListBullet"/>
      </w:pPr>
      <w:r>
        <w:t>Total tank dry mass</w:t>
      </w:r>
    </w:p>
    <w:p>
      <w:pPr>
        <w:pStyle w:val="ListBullet"/>
      </w:pPr>
      <w:r>
        <w:t>Excess capacity</w:t>
      </w:r>
    </w:p>
    <w:p>
      <w:pPr>
        <w:pStyle w:val="ListBullet"/>
      </w:pPr>
      <w:r>
        <w:t>Total capacity</w:t>
      </w:r>
    </w:p>
    <w:p>
      <w:pPr>
        <w:pStyle w:val="ListBullet"/>
      </w:pPr>
      <w:r>
        <w:t>Shared bulkhead profile</w:t>
      </w:r>
    </w:p>
    <w:p>
      <w:r>
        <w:t>Select the tank set for the stage. While a Stage-By-Stage stage is open, each tank-row action is labeled Add to Stage. A tank selection is also required before Add Engine &amp; Tanks can add the combined solution.</w:t>
      </w:r>
    </w:p>
    <w:p>
      <w:pPr>
        <w:pStyle w:val="Heading1"/>
        <w:keepNext/>
        <w:keepLines/>
      </w:pPr>
      <w:r>
        <w:t>9. Add the Engine and Tanks to the Plan</w:t>
      </w:r>
    </w:p>
    <w:p>
      <w:r>
        <w:t>Once both an engine and tank set are selected, click Add Engine &amp; Tanks. VesselPlanner records the selected engine, engine quantity, every tank type in the selected set, and each solved tank count in the current stage, then returns the Stage-by-Stage Plan window to the front.</w:t>
      </w:r>
    </w:p>
    <w:p>
      <w:r>
        <w:t>For an Engines &amp; Tanks stage, selected tanks, decoupler, and engines appear beneath the summary; engine/tank lines include part thumbnails. The summary also shows selected booster-layout options. A Subassemblies stage instead lists each subassembly and any matching decoupler line.</w:t>
      </w:r>
    </w:p>
    <w:p>
      <w:pPr>
        <w:pStyle w:val="Heading1"/>
        <w:keepNext/>
        <w:keepLines/>
      </w:pPr>
      <w:r>
        <w:t>10. Review and Finish the Stage</w:t>
      </w:r>
    </w:p>
    <w:p>
      <w:r>
        <w:t>Review the stage summary and contents. An Engines &amp; Tanks summary includes target delta-v basis, minimum TWR, and engine-count limit. A Subassemblies summary shows the total number of subassembly copies and the complete stage mass including selected decouplers.</w:t>
      </w:r>
    </w:p>
    <w:p>
      <w:r>
        <w:t>If you selected the wrong part, use Remove beside that part. When the stage is complete, click Done. This closes the active stage while leaving it in the plan.</w:t>
      </w:r>
    </w:p>
    <w:p>
      <w:pPr>
        <w:pStyle w:val="Heading1"/>
        <w:keepNext/>
        <w:keepLines/>
      </w:pPr>
      <w:r>
        <w:t>11. Create the Next Stage</w:t>
      </w:r>
    </w:p>
    <w:p>
      <w:r>
        <w:t>Click New Stage again. For Stage 2 and every later stage, VesselPlanner displays Previous stages mass. You do not need to calculate this value yourself.</w:t>
      </w:r>
    </w:p>
    <w:p>
      <w:r>
        <w:t>VesselPlanner carries forward the original payload and the complete wet mass of all stages already planned. This includes Engines &amp; Tanks stages with propulsion, resources, cargo, and any stage decoupler, plus Subassemblies stages with every subassembly copy and selected per-copy decoupler.</w:t>
      </w:r>
    </w:p>
    <w:p>
      <w:pPr>
        <w:pStyle w:val="Heading2"/>
        <w:keepNext/>
        <w:keepLines/>
      </w:pPr>
      <w:r>
        <w:t>Example</w:t>
      </w:r>
    </w:p>
    <w:p>
      <w:r>
        <w:t>Suppose the original payload is 3.2 t and the completed Stage 1 contributes 4.8 t of wet mass. Stage 2 is therefore sized to carry:</w:t>
      </w:r>
    </w:p>
    <w:p>
      <w:pPr>
        <w:spacing w:before="40" w:after="120"/>
        <w:ind w:left="360"/>
      </w:pPr>
      <w:r>
        <w:rPr>
          <w:rFonts w:ascii="Consolas" w:hAnsi="Consolas"/>
          <w:sz w:val="19"/>
        </w:rPr>
        <w:t>3.2 t payload + 4.8 t Stage 1 = 8.0 t</w:t>
      </w:r>
    </w:p>
    <w:p>
      <w:r>
        <w:t>When Stage 2 is complete, its wet mass is added as well when Stage 3 is created.</w:t>
      </w:r>
    </w:p>
    <w:p>
      <w:pPr>
        <w:pStyle w:val="Heading1"/>
        <w:keepNext/>
        <w:keepLines/>
      </w:pPr>
      <w:r>
        <w:t>12. Continue Down the Vehicle</w:t>
      </w:r>
    </w:p>
    <w:p>
      <w:r>
        <w:t>Repeat the same design cycle for each lower stage:</w:t>
      </w:r>
    </w:p>
    <w:p>
      <w:pPr>
        <w:spacing w:after="40"/>
        <w:ind w:left="403" w:hanging="317"/>
      </w:pPr>
      <w:r>
        <w:t xml:space="preserve">1. </w:t>
      </w:r>
      <w:r>
        <w:t>Click New Stage.</w:t>
      </w:r>
    </w:p>
    <w:p>
      <w:pPr>
        <w:spacing w:after="40"/>
        <w:ind w:left="403" w:hanging="317"/>
      </w:pPr>
      <w:r>
        <w:t>2. Choose the stage type and enter its propulsion requirements or subassembly contents.</w:t>
      </w:r>
    </w:p>
    <w:p>
      <w:pPr>
        <w:spacing w:after="40"/>
        <w:ind w:left="403" w:hanging="317"/>
      </w:pPr>
      <w:r>
        <w:t xml:space="preserve">3. </w:t>
      </w:r>
      <w:r>
        <w:t>Verify Previous stages mass.</w:t>
      </w:r>
    </w:p>
    <w:p>
      <w:pPr>
        <w:spacing w:after="40"/>
        <w:ind w:left="403" w:hanging="317"/>
      </w:pPr>
      <w:r>
        <w:t xml:space="preserve">4. </w:t>
      </w:r>
      <w:r>
        <w:t>Select or confirm the bulkhead profile.</w:t>
      </w:r>
    </w:p>
    <w:p>
      <w:pPr>
        <w:spacing w:after="40"/>
        <w:ind w:left="403" w:hanging="317"/>
      </w:pPr>
      <w:r>
        <w:t>5. For Engines &amp; Tanks, click Calculate. For Subassemblies, save the stage directly.</w:t>
      </w:r>
    </w:p>
    <w:p>
      <w:pPr>
        <w:spacing w:after="40"/>
        <w:ind w:left="403" w:hanging="317"/>
      </w:pPr>
      <w:r>
        <w:t>6. For Engines &amp; Tanks, choose an engine solution.</w:t>
      </w:r>
    </w:p>
    <w:p>
      <w:pPr>
        <w:spacing w:after="40"/>
        <w:ind w:left="403" w:hanging="317"/>
      </w:pPr>
      <w:r>
        <w:t>7. For Engines &amp; Tanks, choose a tank solution.</w:t>
      </w:r>
    </w:p>
    <w:p>
      <w:pPr>
        <w:spacing w:after="40"/>
        <w:ind w:left="403" w:hanging="317"/>
      </w:pPr>
      <w:r>
        <w:t>8. For Engines &amp; Tanks, add the engine and tanks to the plan.</w:t>
      </w:r>
    </w:p>
    <w:p>
      <w:pPr>
        <w:spacing w:after="40"/>
        <w:ind w:left="403" w:hanging="317"/>
      </w:pPr>
      <w:r>
        <w:t>9. Review the stage; click Done for Engines &amp; Tanks, or continue after the saved Subassemblies stage.</w:t>
      </w:r>
    </w:p>
    <w:p>
      <w:r>
        <w:t>Continue until the lowest stage is designed. For a conventional launcher, the final stage you design will usually be the launch or booster stage because it must carry everything above it.</w:t>
      </w:r>
    </w:p>
    <w:p>
      <w:pPr>
        <w:pStyle w:val="Heading1"/>
        <w:keepNext/>
        <w:keepLines/>
      </w:pPr>
      <w:r>
        <w:t>13. Edit an Existing Stage</w:t>
      </w:r>
    </w:p>
    <w:p>
      <w:r>
        <w:t>Before finalizing, use Edit beside a stage to change it. Engines &amp; Tanks stages can revise target delta-v, basis, TWR, engine limits, cargo, stage decoupler, booster-layout options, and bulkhead profiles. Subassemblies stages can add/remove subassemblies, change counts, and toggle decouplers.</w:t>
      </w:r>
    </w:p>
    <w:p>
      <w:r>
        <w:t>Click Calculate again to regenerate engine solutions for the revised stage. Existing selected parts can be retained while you compare the new calculation; remove or replace them as needed.</w:t>
      </w:r>
      <w:r>
        <w:t xml:space="preserve"> If a mission plan is selected or linked to that stage, VesselPlanner first changes the Planning body to the last body referenced in that mission plan; for a final interplanetary transfer it uses the destination body.</w:t>
      </w:r>
    </w:p>
    <w:tbl>
      <w:tblPr>
        <w:tblW w:type="auto" w:w="0"/>
        <w:jc w:val="center"/>
        <w:tblLayout w:type="autofit"/>
        <w:tblLook w:firstColumn="1" w:firstRow="1" w:lastColumn="0" w:lastRow="0" w:noHBand="0" w:noVBand="1" w:val="04A0"/>
      </w:tblPr>
      <w:tblGrid>
        <w:gridCol w:w="10080"/>
      </w:tblGrid>
      <w:tr>
        <w:tc>
          <w:tcPr>
            <w:tcW w:type="dxa" w:w="10080"/>
            <w:shd w:fill="EEF3F8"/>
            <w:vAlign w:val="center"/>
          </w:tcPr>
          <w:p>
            <w:pPr>
              <w:spacing w:before="80" w:after="80"/>
            </w:pPr>
            <w:r>
              <w:rPr>
                <w:rFonts w:ascii="Aptos" w:hAnsi="Aptos"/>
                <w:b/>
                <w:sz w:val="19"/>
              </w:rPr>
              <w:t xml:space="preserve">Recalculate downstream stages: </w:t>
            </w:r>
            <w:r>
              <w:rPr>
                <w:rFonts w:ascii="Aptos" w:hAnsi="Aptos"/>
                <w:sz w:val="19"/>
              </w:rPr>
              <w:t>If you significantly change an earlier stage, review the stages below it. Their required performance depends on the wet mass of everything above them.</w:t>
            </w:r>
          </w:p>
        </w:tc>
      </w:tr>
    </w:tbl>
    <w:p>
      <w:pPr>
        <w:spacing w:after="0"/>
      </w:pPr>
    </w:p>
    <w:p>
      <w:pPr>
        <w:pStyle w:val="Heading1"/>
        <w:keepNext/>
        <w:keepLines/>
      </w:pPr>
      <w:r>
        <w:t>14. Save and Load Plans</w:t>
      </w:r>
    </w:p>
    <w:p>
      <w:r>
        <w:t>Save an unfinished plan at any time by entering the desired vessel name and clicking Save. Saved plans are stored under:</w:t>
      </w:r>
    </w:p>
    <w:p>
      <w:pPr>
        <w:spacing w:before="40" w:after="120"/>
        <w:ind w:left="360"/>
      </w:pPr>
      <w:r>
        <w:rPr>
          <w:rFonts w:ascii="Consolas" w:hAnsi="Consolas"/>
          <w:sz w:val="19"/>
        </w:rPr>
        <w:t>GameData/VesselPlanner/PluginData/Plans</w:t>
      </w:r>
    </w:p>
    <w:p>
      <w:r>
        <w:t>Use Load to reopen a saved plan. The Load window also provides plan-file management, including deleting plans you no longer need.</w:t>
      </w:r>
    </w:p>
    <w:p>
      <w:pPr>
        <w:pStyle w:val="Heading1"/>
        <w:keepNext/>
        <w:keepLines/>
      </w:pPr>
      <w:r>
        <w:t>15. Finalize the Plan</w:t>
      </w:r>
    </w:p>
    <w:p>
      <w:r>
        <w:t>When every stage is complete, click Finalize. Finalizing turns the design into a build list for the VAB/SPH.</w:t>
      </w:r>
    </w:p>
    <w:p>
      <w:r>
        <w:t>After finalization:</w:t>
      </w:r>
    </w:p>
    <w:p>
      <w:pPr>
        <w:pStyle w:val="ListBullet"/>
      </w:pPr>
      <w:r>
        <w:t>New Stage is disabled.</w:t>
      </w:r>
    </w:p>
    <w:p>
      <w:pPr>
        <w:pStyle w:val="ListBullet"/>
      </w:pPr>
      <w:r>
        <w:t>Stage editing controls are removed.</w:t>
      </w:r>
    </w:p>
    <w:p>
      <w:pPr>
        <w:pStyle w:val="ListBullet"/>
      </w:pPr>
      <w:r>
        <w:t>Each planned engine and tank receives an Add button. Subassembly stages remain listed with their counts and decouplers and are placed through KSP’s normal saved-subassembly workflow.</w:t>
      </w:r>
    </w:p>
    <w:p>
      <w:pPr>
        <w:pStyle w:val="ListBullet"/>
      </w:pPr>
      <w:r>
        <w:t>The main calculation window closes.</w:t>
      </w:r>
    </w:p>
    <w:p>
      <w:pPr>
        <w:pStyle w:val="ListBullet"/>
      </w:pPr>
      <w:r>
        <w:t>The finalized plan is saved automatically.</w:t>
      </w:r>
    </w:p>
    <w:p>
      <w:r>
        <w:t>Work through the plan from the top and use the Add buttons to select the corresponding KSP parts for placement. The quantity beside each part tells you how many copies the plan calls for.</w:t>
      </w:r>
    </w:p>
    <w:p>
      <w:pPr>
        <w:pStyle w:val="Heading2"/>
        <w:keepNext/>
        <w:keepLines/>
      </w:pPr>
      <w:r>
        <w:t>Example</w:t>
      </w:r>
    </w:p>
    <w:p>
      <w:pPr>
        <w:spacing w:before="40" w:after="120"/>
        <w:ind w:left="360"/>
      </w:pPr>
      <w:r>
        <w:rPr>
          <w:rFonts w:ascii="Consolas" w:hAnsi="Consolas"/>
          <w:sz w:val="19"/>
        </w:rPr>
        <w:t>4 × LV-T45 “Swivel”</w:t>
      </w:r>
    </w:p>
    <w:p>
      <w:r>
        <w:t>means that stage requires four Swivel engines. The Add button selects the part for placement; place the required number using the normal KSP editor.</w:t>
      </w:r>
    </w:p>
    <w:p>
      <w:r>
        <w:t>If the design needs to change after finalization, click Reopen to return the plan to editing mode.</w:t>
      </w:r>
    </w:p>
    <w:p>
      <w:pPr>
        <w:pStyle w:val="Heading1"/>
        <w:keepNext/>
        <w:keepLines/>
      </w:pPr>
      <w:r>
        <w:t>16. Recommended Working Method</w:t>
      </w:r>
    </w:p>
    <w:p>
      <w:pPr>
        <w:spacing w:after="40"/>
        <w:ind w:left="403" w:hanging="317"/>
      </w:pPr>
      <w:r>
        <w:t xml:space="preserve">1. </w:t>
      </w:r>
      <w:r>
        <w:t>Build or determine the mass of the payload.</w:t>
      </w:r>
    </w:p>
    <w:p>
      <w:pPr>
        <w:spacing w:after="40"/>
        <w:ind w:left="403" w:hanging="317"/>
      </w:pPr>
      <w:r>
        <w:t xml:space="preserve">2. </w:t>
      </w:r>
      <w:r>
        <w:t>Open VesselPlanner and select Stage-by-Stage mode.</w:t>
      </w:r>
    </w:p>
    <w:p>
      <w:pPr>
        <w:spacing w:after="40"/>
        <w:ind w:left="403" w:hanging="317"/>
      </w:pPr>
      <w:r>
        <w:t xml:space="preserve">3. </w:t>
      </w:r>
      <w:r>
        <w:t>Verify the Payload mass and starting environment.</w:t>
      </w:r>
    </w:p>
    <w:p>
      <w:pPr>
        <w:spacing w:after="40"/>
        <w:ind w:left="403" w:hanging="317"/>
      </w:pPr>
      <w:r>
        <w:t>4. Design the uppermost stage, choosing Engines &amp; Tanks or Subassemblies as appropriate.</w:t>
      </w:r>
    </w:p>
    <w:p>
      <w:pPr>
        <w:spacing w:after="40"/>
        <w:ind w:left="403" w:hanging="317"/>
      </w:pPr>
      <w:r>
        <w:t>5. For Engines &amp; Tanks select the engine/tanks and click Done; for Subassemblies add the required subassemblies/counts/decouplers and save the stage.</w:t>
      </w:r>
    </w:p>
    <w:p>
      <w:pPr>
        <w:spacing w:after="40"/>
        <w:ind w:left="403" w:hanging="317"/>
      </w:pPr>
      <w:r>
        <w:t xml:space="preserve">6. </w:t>
      </w:r>
      <w:r>
        <w:t>Create the next stage below it.</w:t>
      </w:r>
    </w:p>
    <w:p>
      <w:pPr>
        <w:spacing w:after="40"/>
        <w:ind w:left="403" w:hanging="317"/>
      </w:pPr>
      <w:r>
        <w:t xml:space="preserve">7. </w:t>
      </w:r>
      <w:r>
        <w:t>Let VesselPlanner carry forward the mass of everything above.</w:t>
      </w:r>
    </w:p>
    <w:p>
      <w:pPr>
        <w:spacing w:after="40"/>
        <w:ind w:left="403" w:hanging="317"/>
      </w:pPr>
      <w:r>
        <w:t xml:space="preserve">8. </w:t>
      </w:r>
      <w:r>
        <w:t>Repeat until the launch stage is complete.</w:t>
      </w:r>
    </w:p>
    <w:p>
      <w:pPr>
        <w:spacing w:after="40"/>
        <w:ind w:left="403" w:hanging="317"/>
      </w:pPr>
      <w:r>
        <w:t xml:space="preserve">9. </w:t>
      </w:r>
      <w:r>
        <w:t>Save the plan.</w:t>
      </w:r>
    </w:p>
    <w:p>
      <w:pPr>
        <w:spacing w:after="40"/>
        <w:ind w:left="403" w:hanging="317"/>
      </w:pPr>
      <w:r>
        <w:t xml:space="preserve">10. </w:t>
      </w:r>
      <w:r>
        <w:t>Finalize it and use the result as a build list in the VAB or SPH.</w:t>
      </w:r>
    </w:p>
    <w:p>
      <w:pPr>
        <w:pStyle w:val="Heading1"/>
        <w:keepNext/>
        <w:keepLines/>
      </w:pPr>
      <w:r>
        <w:t>17. Tips</w:t>
      </w:r>
    </w:p>
    <w:p>
      <w:pPr>
        <w:spacing w:after="40"/>
      </w:pPr>
      <w:r>
        <w:rPr>
          <w:b/>
          <w:sz w:val="20"/>
        </w:rPr>
        <w:t xml:space="preserve">Design from top to bottom. </w:t>
      </w:r>
      <w:r>
        <w:rPr>
          <w:sz w:val="20"/>
        </w:rPr>
        <w:t>Stage 1 is directly under the original payload. Each new stage goes underneath the stages already planned.</w:t>
      </w:r>
    </w:p>
    <w:p>
      <w:pPr>
        <w:spacing w:after="40"/>
      </w:pPr>
      <w:r>
        <w:rPr>
          <w:b/>
          <w:sz w:val="20"/>
        </w:rPr>
        <w:t xml:space="preserve">Use realistic TWR requirements. </w:t>
      </w:r>
      <w:r>
        <w:rPr>
          <w:sz w:val="20"/>
        </w:rPr>
        <w:t>Very high minimum TWR can eliminate useful engines or force unnecessarily large engine clusters.</w:t>
      </w:r>
    </w:p>
    <w:p>
      <w:pPr>
        <w:spacing w:after="40"/>
      </w:pPr>
      <w:r>
        <w:rPr>
          <w:b/>
          <w:sz w:val="20"/>
        </w:rPr>
      </w:r>
      <w:r>
        <w:rPr>
          <w:sz w:val="20"/>
        </w:rPr>
      </w:r>
      <w:r>
        <w:rPr>
          <w:b/>
        </w:rPr>
        <w:t xml:space="preserve">Use bulkhead profiles. </w:t>
      </w:r>
      <w:r>
        <w:t>They keep engine and tank choices mechanically compatible. Mixed tank sets use no more than three tank types, all sharing one profile.</w:t>
      </w:r>
    </w:p>
    <w:p>
      <w:pPr>
        <w:spacing w:after="40"/>
      </w:pPr>
      <w:r>
        <w:t>Include significant unlisted mass. Use Additional Cargo Mass for structural or utility hardware that belongs to an Engines &amp; Tanks stage but is not otherwise represented. Hardware intentionally modeled as a Subassemblies mission step belongs in its own Subassemblies stage instead of being entered again as cargo.</w:t>
      </w:r>
    </w:p>
    <w:p>
      <w:pPr>
        <w:spacing w:after="40"/>
      </w:pPr>
      <w:r/>
      <w:r>
        <w:t>Consider decouplers and layout. Engines &amp; Tanks can add a stage separator and save Side Boosters/Core burns too/Radial decouplers; Subassemblies can add per-copy separators.</w:t>
      </w:r>
    </w:p>
    <w:p>
      <w:pPr>
        <w:spacing w:after="40"/>
      </w:pPr>
      <w:r>
        <w:rPr>
          <w:b/>
          <w:sz w:val="20"/>
        </w:rPr>
        <w:t xml:space="preserve">Review later stages after edits. </w:t>
      </w:r>
      <w:r>
        <w:rPr>
          <w:sz w:val="20"/>
        </w:rPr>
        <w:t>A change to an earlier stage changes the mass carried by every stage below it.</w:t>
      </w:r>
    </w:p>
    <w:p>
      <w:pPr>
        <w:spacing w:after="40"/>
      </w:pPr>
      <w:r>
        <w:rPr>
          <w:b/>
          <w:sz w:val="20"/>
        </w:rPr>
        <w:t xml:space="preserve">Save during design. </w:t>
      </w:r>
      <w:r>
        <w:rPr>
          <w:sz w:val="20"/>
        </w:rPr>
        <w:t>A saved work-in-progress is easier to recover than an unsaved plan.</w:t>
      </w:r>
    </w:p>
    <w:p>
      <w:pPr>
        <w:spacing w:after="40"/>
      </w:pPr>
      <w:r>
        <w:rPr>
          <w:b/>
          <w:sz w:val="20"/>
        </w:rPr>
        <w:t xml:space="preserve">No bulkhead selection means unrestricted. </w:t>
      </w:r>
      <w:r>
        <w:rPr>
          <w:sz w:val="20"/>
        </w:rPr>
        <w:t>If expected parts are missing, first check whether the selected profiles are filtering them out.</w:t>
      </w:r>
    </w:p>
    <w:p>
      <w:pPr>
        <w:pStyle w:val="Heading1"/>
        <w:keepNext/>
        <w:keepLines/>
      </w:pPr>
      <w:r>
        <w:t>Summary</w:t>
      </w:r>
    </w:p>
    <w:p>
      <w:r>
        <w:t>Stage-by-Stage mode follows one repeating cycle:</w:t>
      </w:r>
    </w:p>
    <w:p>
      <w:pPr>
        <w:spacing w:before="160" w:after="160"/>
        <w:jc w:val="center"/>
      </w:pPr>
      <w:r>
        <w:t>Engines &amp; Tanks: Define Stage → Calculate → Select Engine → Select Tank → Add to Plan → Done → New Stage</w:t>
        <w:br/>
        <w:t>Subassemblies: Define Stage → Add Subassemblies/Counts/Decouplers → Add Stage → New Stage</w:t>
      </w:r>
    </w:p>
    <w:p>
      <w:r/>
      <w:r>
        <w:t>VesselPlanner automatically carries each completed upper stage's mass into the stage below it.</w:t>
      </w:r>
    </w:p>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2240" w:h="15840"/>
      <w:pgMar w:top="792" w:right="1080" w:bottom="79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VesselPlanner 0.7.43  |  Page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6E6E"/>
        <w:sz w:val="17"/>
      </w:rPr>
      <w:t>VesselPlanner | Stage-by-Stage Mode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ascii="Aptos Display" w:hAnsi="Aptos Display"/>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ptos Display" w:hAnsi="Aptos Display"/>
      <w:b/>
      <w:bCs/>
      <w:color w:val="365F9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F4E79"/>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ubtitleCustom">
    <w:name w:val="Subtitle Custom"/>
    <w:pPr>
      <w:spacing w:after="200"/>
    </w:pPr>
    <w:rPr>
      <w:rFonts w:ascii="Aptos" w:hAnsi="Aptos"/>
      <w:color w:val="595959"/>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VesselPlanner Stage-by-Stage Mode Tutorial</dc:title>
  <dc:subject>Tutorial for using Stage-by-Stage mode in VesselPlanner for KSP1</dc:subject>
  <dc:creator>VesselPlanner Documentation</dc:creator>
  <cp:keywords/>
  <dc:description>generated by python-docx</dc:description>
  <cp:lastModifiedBy/>
  <cp:revision>1</cp:revision>
  <dcterms:created xsi:type="dcterms:W3CDTF">2013-12-23T23:15:00Z</dcterms:created>
  <dcterms:modified xsi:type="dcterms:W3CDTF">2013-12-23T23:15:00Z</dcterms:modified>
  <cp:category/>
</cp:coreProperties>
</file>