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MonVisor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Architectural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Phases 4.7 – 4.12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June 2026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Product Philosophy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is a monitoring lifecycle management assistant, not a continuous network monitor. The guiding principle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Meet the user where they are, then help them get where they need to go. We do not tear down existing infrastructure and rebuild it our 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with nothing get a guided greenfield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with an existing Prometheus stack hand us their config and we build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always propose, never apply without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never make noise on a network without the user explicitly asking.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the initial inventory is built, the user owns it. We assist on demand.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runs on its own dedicated box or VM, separate from the existing monitoring stack. This is not optional — it is the deployment model. The user's existing Prometheus / Alertmanager / Grafana stack is untouched until they decide to cut over.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Deployment Model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Alert Suppression by Default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MonVisor's Alertmanager ships configured with a null receiver. Alerts fire internally and are visible in the MonVisor UI but nothing goes out to humans until the user explicitly enables a notification channel.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alerting enable pagerduty --integration-key &lt;key&gt;
monvisor alerting enable email --smtp-host &lt;host&gt;
monvisor alerting enable slack --webhook &lt;url&gt;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Phased Cutover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tracks and prompts for four phases. It never advances a phase without explicit user confirmation: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MonVisor scraping all targets. Alerts suppressed. User watching dashboards.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enables alerting to low-stakes channel (Slack dev room, test email).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validates alert quality over N days of their choosing.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enables production alerting. Decommissions old stack. Their call, their timeline.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Entry Points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Entry Point A — Greenfield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has no existing Prometheus setup. MonVisor scans the network once (the user's one-time security window), builds the inventory, generates configs, user ratifies. From then on the inventory is user-owned and user-maintained.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init
monvisor scan &lt;env&gt;      # one-time, requires security window
monvisor review &lt;env&gt;
monvisor generate &lt;env&gt;
→ inventory established, user owns it from here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initial setup, future scanning is always targeted and on-demand: monvisor scan &lt;env&gt; --host &lt;ip&gt;. No automatic rescans. Ever.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Entry Point B — Brownfield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has an existing prometheus.yml. They hand it to MonVisor: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import --prometheus-config /path/to/prometheus.yml
monvisor import --alertmanager-config /path/to/alertmanager.yml
monvisor import --grafana-url http://grafana:3000 --grafana-token &lt;token&gt;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Non-destructive: the original file is never modified or 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Partial imports are expected and handled — missing hostnames, incomplete metadata, flagged for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network scan is triggered. The existing config is the source of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MonVisor reads it, builds internal state, and works from that baseline.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Inventory Ownership Model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Discovery exists to bootstrap the inventory once. After that, the inventory is a database the user maintains, not a live view of the network.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Host Lifecycle States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Discovered or imported, not yet reviewed by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configured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has reviewed, config generated, in active 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missing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User-targeted rescan requested, host did not respond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forgotten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marked as removed by design — never surfaces again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4.7 — AI Intelligence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ask command today refuses anything outside the corpus. Users asking legitimate Prometheus / Grafana / Alertmanager questions are told 'I've not yet learned how to do that.' This phase fixes that.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Three-Tier Answer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RAG retrieval from corpus — grounded answer if hit, labelled as such.</w:t>
      </w:r>
      <w:r>
        <w:rPr>
          <w:rFonts w:ascii="Arial" w:cs="Arial" w:eastAsia="Arial" w:hAnsi="Arial"/>
          <w:sz w:val="22"/>
          <w:szCs w:val="22"/>
        </w:rPr>
        <w:t xml:space="preserve">Tier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General domain Ollama prompt — labelled [General knowledge — not from knowledge base].</w:t>
      </w:r>
      <w:r>
        <w:rPr>
          <w:rFonts w:ascii="Arial" w:cs="Arial" w:eastAsia="Arial" w:hAnsi="Arial"/>
          <w:sz w:val="22"/>
          <w:szCs w:val="22"/>
        </w:rPr>
        <w:t xml:space="preserve">Tier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Web fetch (httpx + trafilatura) or guided search suggestion if offline.</w:t>
      </w:r>
      <w:r>
        <w:rPr>
          <w:rFonts w:ascii="Arial" w:cs="Arial" w:eastAsia="Arial" w:hAnsi="Arial"/>
          <w:sz w:val="22"/>
          <w:szCs w:val="22"/>
        </w:rPr>
        <w:t xml:space="preserve">Tier 3: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Fetch — No Playwright Dependency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Playwright is ~150MB of Chromium. Not acceptable on a monitoring server. Primary path: httpx GET → trafilatura.extract() → clean text → embed → store. Playwright is an optional extra (monvisor[browser]) for JS-rendered pages only.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learned ChromaDB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third collection alongside pairs and exemplars. Runtime only — never shipped with MonVisor. Web-fetched content stored with source URL, fetch date, content hash for dedup, and TTL (default 7 days). Stale entries de-prioritised, not deleted. monvisor knowledge prune --days 30 manages growth.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Offline / Air-Gap Fallback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web fetch is disabled or fails, Gemma4 assembles a suggested search query and prompt the user to paste content. Pasted content is session-only unless the user explicitly saves it.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4.8a — Interactive Configuration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generate is batch and one-shot. Services on appliances with no exporter, SNMP-only devices, and custom HTTP endpoints have no path from discovery to working scrape config. This phase adds an interactive agent loop.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monvisor configure &lt;env&gt; &lt;host&gt;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Loads host and existing services from inventory.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Gemma4 drives clarifying questions one at a time (max 8 turns, 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Emits [READY_TO_GENERATE] token when it has enough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and validates YAML fragment, writes to configs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branch: if the service is an application workflow, routes to Phase 4.8b.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Offers to save the session as a corpus pair — user sessions grow the knowledge base.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4.8b — Synthetic Monitoring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Complex multi-step application workflows cannot be monitored by a single blackbox probe. A checkout flow, login sequence, or API transaction chain has multiple potential failure points — each needs its own metric and alert.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In-House Synthetic Runner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ships its own lightweight Python test runner. No external test framework required. Test definitions are YAML, generated by the configure agent loop.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Metrics Emitted per Test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monvisor_synthetic_step_duration_seconds{test, step}
monvisor_synthetic_step_success{test, step}       0|1
monvisor_synthetic_test_success{test}              0|1
monvisor_synthetic_test_last_run_timestamp{test}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Runner exposes /metrics endpoint on :9399, scraped by Prometheus like any other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as a systemd unit: monvisor synthetic start / stop.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rules auto-generated per test: any step failure for 2 minutes triggers an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 (passwords, tokens) stored in ~/.monvisor/synthetic_secrets/ at 0600 — never in the YAML definition.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4.9 — Network Discovery Overhaul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Scan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One-time. Conservative. User-initiated only. MonVisor gets one security window to scan. After initial inventory is built, all future scanning is targeted and on-demand.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Two-Pass Strategy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1 — Host Discovery: nmap -sn -T3 (polite timing, never T4/T5) plus ARP on directly-attached subnets only, plus passive mDNS listen. Confirms which IPs are live before any service scan runs.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2 — Service Scan: targeted against confirmed-live hosts only. Expanded port list includes 80/443, 554/8554 (cameras), 161 (SNMP), IoT-common ports. HTTP probing for device type fingerprinting.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 Posture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timing: -T3 (polite). -T4/-T5 never exposed to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ARP only on directly-attached subnets (not routed networks).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mDNS: passive listen only. No active flooding.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OS detection (-O) — noisy and not needed.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hosts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SQLite table. Persistent per-IP record including MAC/vendor (bundled OUI table, ~40KB), hostname, device type, probe response profile (responds_icmp, responds_arp, responds_tcp80, etc.), scan lifecycle status, and user notes.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Missing Host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targeted rescan finds a host not responding, the user is prompted: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⚠  192.168.1.33  (QNAP NAS, last seen 2026-05-28)  — not responding
   [1] Temporarily offline — keep watching
   [2] Decommissioned / removed — forget it
   [3] IP reassigned — I'll add the new IP manually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4.10 — Brownfield Import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Parses an existing prometheus.yml, extracts scrape targets, populates the hosts and services inventory. No network scan triggered. The original file is never modified.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import --prometheus-config /path/to/prometheus.yml
Import complete:
  ✓  23 targets imported from 8 scrape jobs
  ⚠   4 targets flagged for review (no hostname resolvable)
  ✗   2 targets skipped (Kubernetes SD — not yet supported)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Flagged targets surface in monvisor hosts &lt;env&gt; --unmonitored for user review and resolution.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4.11 — Phased Cutover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MonVisor's Alertmanager default configuration routes all alerts to a null receiver. Nothing goes out to humans until the user enables it. Phase state is stored in config.yml and never auto-advanced.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cutover status       # current phase + what it means
monvisor cutover advance      # confirm readiness, move to next phase
monvisor alerting enable pagerduty --integration-key &lt;key&gt;
monvisor alerting test pagerduty
monvisor alerting disable pagerduty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4.12 — IaC Export (Free Tier)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Disaster recovery and reproducibility. If the MonVisor box burns down, the user can rebuild to known-good state quickly. MonVisor knows everything it has configured and emits it as Infrastructure as Code.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Supported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Ansible (primary): playbooks reproducing full MonVisor host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(secondary): modules for users provisioning the host via Terraform.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Puppet / Salt: stub commands — 'not yet implemented, contributions welcome.'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Gets Exported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config, rules, scrape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Alertmanager config (suppression state preserved).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datasources and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Synthetic test definitions and runner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MonVisor installation and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 config.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IaC artifacts regenerate automatically whenever the user accepts a MonVisor-proposed change. Stored in ~/.monvisor/iac/. User commits to their own git repository.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Deliverable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ask, web fetch, learned collection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Configure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monvisor configure agent loop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Monitoring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In-house test runner + Prometheus exporter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Overhaul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 scan, hosts table, inventory model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Brownfield Import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monvisor import from existing prometheus.yml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Cutover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suppression, phase tracking, safe transition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Export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+ Terraform DR artifacts (free tier)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Recommended Build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4.9 → 4.10 → 4.7 → 4.8a → 4.8b → 4.11 → 4.12
4.9 and 4.10 establish the inventory foundation everything else builds on. 4.7 improves the AI layer that 4.8a/4.8b depend on. 4.11 and 4.12 are complete-the-platform features, buildable independently.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MonVisor — Architectural Roadmap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2026-06-03T21:45:01.046Z</dcterms:created>
  <dcterms:modified xsi:type="dcterms:W3CDTF">2026-06-03T21:45:01.046Z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