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writing-a-plugin"/>
    <w:p>
      <w:pPr>
        <w:pStyle w:val="Heading1"/>
      </w:pPr>
      <w:r>
        <w:t xml:space="preserve">Writing a plugin</w:t>
      </w:r>
    </w:p>
    <w:p>
      <w:pPr>
        <w:pStyle w:val="FirstParagraph"/>
      </w:pPr>
      <w:r>
        <w:t xml:space="preserve">A plugin is a directory containing ordinary Python and an</w:t>
      </w:r>
      <w:r>
        <w:t xml:space="preserve"> </w:t>
      </w:r>
      <w:r>
        <w:rPr>
          <w:rStyle w:val="VerbatimChar"/>
        </w:rPr>
        <w:t xml:space="preserve">install.md</w:t>
      </w:r>
      <w:r>
        <w:t xml:space="preserve">. It adds</w:t>
      </w:r>
      <w:r>
        <w:t xml:space="preserve"> </w:t>
      </w:r>
      <w:r>
        <w:t xml:space="preserve">tools the model can call and slash commands you can type. There is no framework</w:t>
      </w:r>
      <w:r>
        <w:t xml:space="preserve"> </w:t>
      </w:r>
      <w:r>
        <w:t xml:space="preserve">to learn: two naming conventions and one object handed to your command.</w:t>
      </w:r>
    </w:p>
    <w:p>
      <w:pPr>
        <w:pStyle w:val="BodyText"/>
      </w:pPr>
      <w:r>
        <w:t xml:space="preserve">Nothing imports your files explicitly. Nothing registers them. They are</w:t>
      </w:r>
      <w:r>
        <w:t xml:space="preserve"> </w:t>
      </w:r>
      <w:r>
        <w:t xml:space="preserve">discovered.</w:t>
      </w:r>
    </w:p>
    <w:p>
      <w:pPr>
        <w:pStyle w:val="SourceCode"/>
      </w:pPr>
      <w:r>
        <w:rPr>
          <w:rStyle w:val="VerbatimChar"/>
        </w:rPr>
        <w:t xml:space="preserve">tools/linuxrebel/lint/</w:t>
      </w:r>
      <w:r>
        <w:br/>
      </w:r>
      <w:r>
        <w:rPr>
          <w:rStyle w:val="VerbatimChar"/>
        </w:rPr>
        <w:t xml:space="preserve">  install.md      what you are, what you ship, what you need</w:t>
      </w:r>
      <w:r>
        <w:br/>
      </w:r>
      <w:r>
        <w:rPr>
          <w:rStyle w:val="VerbatimChar"/>
        </w:rPr>
        <w:t xml:space="preserve">  plugin.py       the code</w:t>
      </w:r>
      <w:r>
        <w:br/>
      </w:r>
      <w:r>
        <w:rPr>
          <w:rStyle w:val="VerbatimChar"/>
        </w:rPr>
        <w:t xml:space="preserve">  README.md       optional, for humans</w:t>
      </w:r>
    </w:p>
    <w:p>
      <w:pPr>
        <w:pStyle w:val="FirstParagraph"/>
      </w:pPr>
      <w:r>
        <w:t xml:space="preserve">Plugins live in their own git repos and are namespaced by owner, so two authors</w:t>
      </w:r>
      <w:r>
        <w:t xml:space="preserve"> </w:t>
      </w:r>
      <w:r>
        <w:t xml:space="preserve">can both publish a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and both can be installed.</w:t>
      </w:r>
    </w:p>
    <w:p>
      <w:r>
        <w:pict>
          <v:rect style="width:0;height:1.5pt" o:hralign="center" o:hrstd="t" o:hr="t"/>
        </w:pict>
      </w:r>
    </w:p>
    <w:bookmarkStart w:id="9" w:name="installmd"/>
    <w:p>
      <w:pPr>
        <w:pStyle w:val="Heading2"/>
      </w:pPr>
      <w:r>
        <w:t xml:space="preserve">install.md</w:t>
      </w:r>
    </w:p>
    <w:p>
      <w:pPr>
        <w:pStyle w:val="FirstParagraph"/>
      </w:pPr>
      <w:r>
        <w:t xml:space="preserve">Markdown, so it renders on GitHub and GitLab where people will read it.</w:t>
      </w:r>
    </w:p>
    <w:p>
      <w:pPr>
        <w:pStyle w:val="SourceCode"/>
      </w:pPr>
      <w:r>
        <w:rPr>
          <w:rStyle w:val="FunctionTok"/>
        </w:rPr>
        <w:t xml:space="preserve"># linuxrebel/lint 1.0.0</w:t>
      </w:r>
      <w:r>
        <w:br/>
      </w:r>
      <w:r>
        <w:br/>
      </w:r>
      <w:r>
        <w:rPr>
          <w:rStyle w:val="NormalTok"/>
        </w:rPr>
        <w:t xml:space="preserve">Interactive pylint session — walks findings one at a time.</w:t>
      </w:r>
      <w:r>
        <w:br/>
      </w:r>
      <w:r>
        <w:br/>
      </w:r>
      <w:r>
        <w:rPr>
          <w:rStyle w:val="FunctionTok"/>
        </w:rPr>
        <w:t xml:space="preserve">## Files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plugin.py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symbols.json</w:t>
      </w:r>
      <w:r>
        <w:br/>
      </w:r>
      <w:r>
        <w:br/>
      </w:r>
      <w:r>
        <w:rPr>
          <w:rStyle w:val="FunctionTok"/>
        </w:rPr>
        <w:t xml:space="preserve">## Requires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pylint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autopep8</w:t>
      </w:r>
      <w:r>
        <w:br/>
      </w:r>
      <w:r>
        <w:br/>
      </w:r>
      <w:r>
        <w:rPr>
          <w:rStyle w:val="FunctionTok"/>
        </w:rPr>
        <w:t xml:space="preserve">## API</w:t>
      </w:r>
      <w:r>
        <w:br/>
      </w:r>
      <w:r>
        <w:rPr>
          <w:rStyle w:val="NormalTok"/>
        </w:rPr>
        <w:t xml:space="preserve">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owner/name version</w:t>
            </w:r>
            <w:r>
              <w:t xml:space="preserve"> </w:t>
            </w:r>
            <w:r>
              <w:t xml:space="preserve">— your namespaced 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Files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file you ship.</w:t>
            </w:r>
            <w:r>
              <w:t xml:space="preserve"> </w:t>
            </w:r>
            <w:r>
              <w:t xml:space="preserve">Only declared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t xml:space="preserve">files are imported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Requires</w:t>
            </w:r>
          </w:p>
        </w:tc>
        <w:tc>
          <w:tcPr/>
          <w:p>
            <w:pPr>
              <w:pStyle w:val="Compact"/>
            </w:pPr>
            <w:r>
              <w:t xml:space="preserve">executables you need, reported by</w:t>
            </w:r>
            <w:r>
              <w:t xml:space="preserve"> </w:t>
            </w:r>
            <w:r>
              <w:rPr>
                <w:rStyle w:val="VerbatimChar"/>
              </w:rPr>
              <w:t xml:space="preserve">/plugins</w:t>
            </w:r>
            <w:r>
              <w:t xml:space="preserve"> </w:t>
            </w:r>
            <w:r>
              <w:t xml:space="preserve">when missing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API</w:t>
            </w:r>
          </w:p>
        </w:tc>
        <w:tc>
          <w:tcPr/>
          <w:p>
            <w:pPr>
              <w:pStyle w:val="Compact"/>
            </w:pPr>
            <w:r>
              <w:t xml:space="preserve">lowest</w:t>
            </w:r>
            <w:r>
              <w:t xml:space="preserve"> </w:t>
            </w:r>
            <w:r>
              <w:rPr>
                <w:rStyle w:val="VerbatimChar"/>
              </w:rPr>
              <w:t xml:space="preserve">ctx.api</w:t>
            </w:r>
            <w:r>
              <w:t xml:space="preserve"> </w:t>
            </w:r>
            <w:r>
              <w:t xml:space="preserve">you work against. A host older than this refuses to load you, and says why</w:t>
            </w:r>
          </w:p>
        </w:tc>
      </w:tr>
    </w:tbl>
    <w:p>
      <w:pPr>
        <w:pStyle w:val="BodyText"/>
      </w:pPr>
      <w:r>
        <w:t xml:space="preserve">Declaring your files is not bookkeeping. An undeclared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sitting in your</w:t>
      </w:r>
      <w:r>
        <w:t xml:space="preserve"> </w:t>
      </w:r>
      <w:r>
        <w:t xml:space="preserve">directory is</w:t>
      </w:r>
      <w:r>
        <w:t xml:space="preserve"> </w:t>
      </w:r>
      <w:r>
        <w:rPr>
          <w:b/>
          <w:bCs/>
        </w:rPr>
        <w:t xml:space="preserve">never imported</w:t>
      </w:r>
      <w:r>
        <w:t xml:space="preserve">, so nothing can be smuggled in alongside a</w:t>
      </w:r>
      <w:r>
        <w:t xml:space="preserve"> </w:t>
      </w:r>
      <w:r>
        <w:t xml:space="preserve">legitimate plugin. It is also what lets an installer extract only what you</w:t>
      </w:r>
      <w:r>
        <w:t xml:space="preserve"> </w:t>
      </w:r>
      <w:r>
        <w:t xml:space="preserve">listed.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install.md</w:t>
      </w:r>
      <w:r>
        <w:t xml:space="preserve"> </w:t>
      </w:r>
      <w:r>
        <w:t xml:space="preserve">is malformed the plugin is refused. That is the author's</w:t>
      </w:r>
      <w:r>
        <w:t xml:space="preserve"> </w:t>
      </w:r>
      <w:r>
        <w:t xml:space="preserve">problem — the harness reports what it could not read and moves on.</w:t>
      </w:r>
    </w:p>
    <w:p>
      <w:pPr>
        <w:pStyle w:val="BodyText"/>
      </w:pPr>
      <w:r>
        <w:t xml:space="preserve">Your directory is otherwise yours. Config, caches, data, tests: keep what you</w:t>
      </w:r>
      <w:r>
        <w:t xml:space="preserve"> </w:t>
      </w:r>
      <w:r>
        <w:t xml:space="preserve">like beside your code.</w:t>
      </w:r>
      <w:r>
        <w:t xml:space="preserve"> </w:t>
      </w:r>
      <w:r>
        <w:rPr>
          <w:rStyle w:val="VerbatimChar"/>
        </w:rPr>
        <w:t xml:space="preserve">/plugins</w:t>
      </w:r>
      <w:r>
        <w:t xml:space="preserve"> </w:t>
      </w:r>
      <w:r>
        <w:t xml:space="preserve">reports registered plugins only and ignores</w:t>
      </w:r>
      <w:r>
        <w:t xml:space="preserve"> </w:t>
      </w:r>
      <w:r>
        <w:t xml:space="preserve">the rest.</w:t>
      </w:r>
      <w:r>
        <w:t xml:space="preserve"> </w:t>
      </w:r>
      <w:r>
        <w:rPr>
          <w:rStyle w:val="VerbatimChar"/>
        </w:rPr>
        <w:t xml:space="preserve">PLUGIN_DIR</w:t>
      </w:r>
      <w:r>
        <w:t xml:space="preserve"> </w:t>
      </w:r>
      <w:r>
        <w:t xml:space="preserve">is injected into your module so you can find your own</w:t>
      </w:r>
      <w:r>
        <w:t xml:space="preserve"> </w:t>
      </w:r>
      <w:r>
        <w:t xml:space="preserve">files.</w:t>
      </w:r>
    </w:p>
    <w:p>
      <w:r>
        <w:pict>
          <v:rect style="width:0;height:1.5pt" o:hralign="center" o:hrstd="t" o:hr="t"/>
        </w:pict>
      </w:r>
    </w:p>
    <w:bookmarkEnd w:id="9"/>
    <w:bookmarkStart w:id="10" w:name="the-two-conventions"/>
    <w:p>
      <w:pPr>
        <w:pStyle w:val="Heading2"/>
      </w:pPr>
      <w:r>
        <w:t xml:space="preserve">The two conventions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wordcount_tool(filename: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"""Count lines and words in a file."""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shown to the model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wordcount_command(ctx, args: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"""One line, shown in /help."""</w:t>
      </w:r>
      <w:r>
        <w:br/>
      </w:r>
      <w:r>
        <w:rPr>
          <w:rStyle w:val="NormalTok"/>
        </w:rPr>
        <w:t xml:space="preserve">    ...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suffix</w:t>
            </w:r>
          </w:p>
        </w:tc>
        <w:tc>
          <w:tcPr/>
          <w:p>
            <w:pPr>
              <w:pStyle w:val="Compact"/>
            </w:pPr>
            <w:r>
              <w:t xml:space="preserve">becomes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*_tool</w:t>
            </w:r>
          </w:p>
        </w:tc>
        <w:tc>
          <w:tcPr/>
          <w:p>
            <w:pPr>
              <w:pStyle w:val="Compact"/>
            </w:pPr>
            <w:r>
              <w:t xml:space="preserve">a tool the model can call, and</w:t>
            </w:r>
            <w:r>
              <w:t xml:space="preserve"> </w:t>
            </w:r>
            <w:r>
              <w:rPr>
                <w:rStyle w:val="VerbatimChar"/>
              </w:rPr>
              <w:t xml:space="preserve">/name</w:t>
            </w:r>
            <w:r>
              <w:t xml:space="preserve"> </w:t>
            </w:r>
            <w:r>
              <w:t xml:space="preserve">on the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*_command</w:t>
            </w:r>
          </w:p>
        </w:tc>
        <w:tc>
          <w:tcPr/>
          <w:p>
            <w:pPr>
              <w:pStyle w:val="Compact"/>
            </w:pPr>
            <w:r>
              <w:t xml:space="preserve">a slash command</w:t>
            </w:r>
            <w:r>
              <w:t xml:space="preserve"> </w:t>
            </w:r>
            <w:r>
              <w:rPr>
                <w:rStyle w:val="VerbatimChar"/>
              </w:rPr>
              <w:t xml:space="preserve">/name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build_prompt()</w:t>
      </w:r>
      <w:r>
        <w:t xml:space="preserve"> </w:t>
      </w:r>
      <w:r>
        <w:t xml:space="preserve">reads your tool's</w:t>
      </w:r>
      <w:r>
        <w:t xml:space="preserve"> </w:t>
      </w:r>
      <w:r>
        <w:rPr>
          <w:rStyle w:val="VerbatimChar"/>
        </w:rPr>
        <w:t xml:space="preserve">inspect.signature()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__doc__</w:t>
      </w:r>
      <w:r>
        <w:t xml:space="preserve">, so a</w:t>
      </w:r>
      <w:r>
        <w:t xml:space="preserve"> </w:t>
      </w:r>
      <w:r>
        <w:t xml:space="preserve">discovered tool is indistinguishable from a built-in one. Keep the docstring</w:t>
      </w:r>
      <w:r>
        <w:t xml:space="preserve"> </w:t>
      </w:r>
      <w:r>
        <w:t xml:space="preserve">short — it is paid for on every single turn.</w:t>
      </w:r>
    </w:p>
    <w:p>
      <w:r>
        <w:pict>
          <v:rect style="width:0;height:1.5pt" o:hralign="center" o:hrstd="t" o:hr="t"/>
        </w:pict>
      </w:r>
    </w:p>
    <w:bookmarkEnd w:id="10"/>
    <w:bookmarkStart w:id="16" w:name="the-contract"/>
    <w:p>
      <w:pPr>
        <w:pStyle w:val="Heading2"/>
      </w:pPr>
      <w:r>
        <w:t xml:space="preserve">The contract</w:t>
      </w:r>
    </w:p>
    <w:p>
      <w:pPr>
        <w:pStyle w:val="FirstParagraph"/>
      </w:pPr>
      <w:r>
        <w:t xml:space="preserve">Five obligations. A plugin that does not meet them is a bug, not a variation.</w:t>
      </w:r>
    </w:p>
    <w:bookmarkStart w:id="11" w:name="X28a1284b38f7896d75c73131f2f9253598b0ee1"/>
    <w:p>
      <w:pPr>
        <w:pStyle w:val="Heading3"/>
      </w:pPr>
      <w:r>
        <w:t xml:space="preserve">1. Declare what you need</w:t>
      </w:r>
    </w:p>
    <w:p>
      <w:pPr>
        <w:pStyle w:val="SourceCode"/>
      </w:pPr>
      <w:r>
        <w:rPr>
          <w:rStyle w:val="NormalTok"/>
        </w:rPr>
        <w:t xml:space="preserve">REQUIRES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"pylint"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"pip"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"pylint"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"fedora"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"python3-pylint"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"debian"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"pylint"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/plugins</w:t>
      </w:r>
      <w:r>
        <w:t xml:space="preserve"> </w:t>
      </w:r>
      <w:r>
        <w:t xml:space="preserve">reports this so the owner can see why something is dormant and how</w:t>
      </w:r>
      <w:r>
        <w:t xml:space="preserve"> </w:t>
      </w:r>
      <w:r>
        <w:t xml:space="preserve">to resolve it.</w:t>
      </w:r>
    </w:p>
    <w:bookmarkEnd w:id="11"/>
    <w:bookmarkStart w:id="12" w:name="Xc46edf255120ec3f2d4883a8239e089d64f46fd"/>
    <w:p>
      <w:pPr>
        <w:pStyle w:val="Heading3"/>
      </w:pPr>
      <w:r>
        <w:t xml:space="preserve">2. Gate your own registration</w:t>
      </w:r>
    </w:p>
    <w:p>
      <w:pPr>
        <w:pStyle w:val="FirstParagraph"/>
      </w:pPr>
      <w:r>
        <w:t xml:space="preserve">If a requirement is missing, do not register. Ordinary Python: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shutil.which(</w:t>
      </w:r>
      <w:r>
        <w:rPr>
          <w:rStyle w:val="StringTok"/>
        </w:rPr>
        <w:t xml:space="preserve">"pylint"</w:t>
      </w:r>
      <w:r>
        <w:rPr>
          <w:rStyle w:val="NormalTok"/>
        </w:rPr>
        <w:t xml:space="preserve">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lint_command(ctx, args): ...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t xml:space="preserve">never runs, so the command is never registered. It is</w:t>
      </w:r>
      <w:r>
        <w:t xml:space="preserve"> </w:t>
      </w:r>
      <w:r>
        <w:rPr>
          <w:b/>
          <w:bCs/>
        </w:rPr>
        <w:t xml:space="preserve">absent</w:t>
      </w:r>
      <w:r>
        <w:t xml:space="preserve">, not</w:t>
      </w:r>
      <w:r>
        <w:t xml:space="preserve"> </w:t>
      </w:r>
      <w:r>
        <w:t xml:space="preserve">broken —</w:t>
      </w:r>
      <w:r>
        <w:t xml:space="preserve"> </w:t>
      </w:r>
      <w:r>
        <w:rPr>
          <w:rStyle w:val="VerbatimChar"/>
        </w:rPr>
        <w:t xml:space="preserve">/lint</w:t>
      </w:r>
      <w:r>
        <w:t xml:space="preserve"> </w:t>
      </w:r>
      <w:r>
        <w:t xml:space="preserve">falls through to the model like any unknown word, and does not</w:t>
      </w:r>
      <w:r>
        <w:t xml:space="preserve"> </w:t>
      </w:r>
      <w:r>
        <w:t xml:space="preserve">clutter</w:t>
      </w:r>
      <w:r>
        <w:t xml:space="preserve"> </w:t>
      </w:r>
      <w:r>
        <w:rPr>
          <w:rStyle w:val="VerbatimChar"/>
        </w:rPr>
        <w:t xml:space="preserve">/help</w:t>
      </w:r>
      <w:r>
        <w:t xml:space="preserve">. At a hundred plugins this is what keeps the command list</w:t>
      </w:r>
      <w:r>
        <w:t xml:space="preserve"> </w:t>
      </w:r>
      <w:r>
        <w:t xml:space="preserve">honest.</w:t>
      </w:r>
    </w:p>
    <w:bookmarkEnd w:id="12"/>
    <w:bookmarkStart w:id="13" w:name="X8f213c910595cd78c811ee41dee4c846bbda66b"/>
    <w:p>
      <w:pPr>
        <w:pStyle w:val="Heading3"/>
      </w:pPr>
      <w:r>
        <w:t xml:space="preserve">3. Say what is missing, never install it</w:t>
      </w:r>
    </w:p>
    <w:p>
      <w:pPr>
        <w:pStyle w:val="FirstParagraph"/>
      </w:pPr>
      <w:r>
        <w:t xml:space="preserve">When you cannot run, name the missing thing and stop. Do not invoke a package</w:t>
      </w:r>
      <w:r>
        <w:t xml:space="preserve"> </w:t>
      </w:r>
      <w:r>
        <w:t xml:space="preserve">manager, and do not pip into the system interpreter — that is a known way to</w:t>
      </w:r>
      <w:r>
        <w:t xml:space="preserve"> </w:t>
      </w:r>
      <w:r>
        <w:t xml:space="preserve">break a distro Python. The owner decides how to meet the need.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shutil.which(</w:t>
      </w:r>
      <w:r>
        <w:rPr>
          <w:rStyle w:val="StringTok"/>
        </w:rPr>
        <w:t xml:space="preserve">"autopep8"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"autopep8_not_installed"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"pip install autopep8"</w:t>
      </w:r>
      <w:r>
        <w:rPr>
          <w:rStyle w:val="NormalTok"/>
        </w:rPr>
        <w:t xml:space="preserve">}</w:t>
      </w:r>
    </w:p>
    <w:bookmarkEnd w:id="13"/>
    <w:bookmarkStart w:id="14" w:name="X651fbc4940d811d5ede06ee60f882e45a872c49"/>
    <w:p>
      <w:pPr>
        <w:pStyle w:val="Heading3"/>
      </w:pPr>
      <w:r>
        <w:t xml:space="preserve">4. Answer</w:t>
      </w:r>
      <w:r>
        <w:t xml:space="preserve"> </w:t>
      </w:r>
      <w:r>
        <w:rPr>
          <w:rStyle w:val="VerbatimChar"/>
        </w:rPr>
        <w:t xml:space="preserve">help</w:t>
      </w:r>
    </w:p>
    <w:p>
      <w:pPr>
        <w:pStyle w:val="FirstParagraph"/>
      </w:pPr>
      <w:r>
        <w:t xml:space="preserve">Every command must handle</w:t>
      </w:r>
      <w:r>
        <w:t xml:space="preserve"> </w:t>
      </w:r>
      <w:r>
        <w:rPr>
          <w:rStyle w:val="VerbatimChar"/>
        </w:rPr>
        <w:t xml:space="preserve">help</w:t>
      </w:r>
      <w:r>
        <w:t xml:space="preserve"> </w:t>
      </w:r>
      <w:r>
        <w:t xml:space="preserve">as its argument: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lint_command(ctx, args: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args.strip().lower()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"help"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"--help"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"""/lint &lt;file&gt; [symbol] [max=N]</w:t>
      </w:r>
      <w:r>
        <w:br/>
      </w:r>
      <w:r>
        <w:rPr>
          <w:rStyle w:val="StringTok"/>
        </w:rPr>
        <w:t xml:space="preserve">        ...what it does, every option, what it requires..."""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</w:p>
    <w:p>
      <w:pPr>
        <w:pStyle w:val="FirstParagraph"/>
      </w:pPr>
      <w:r>
        <w:rPr>
          <w:rStyle w:val="VerbatimChar"/>
        </w:rPr>
        <w:t xml:space="preserve">/lint help</w:t>
      </w:r>
      <w:r>
        <w:t xml:space="preserve"> </w:t>
      </w:r>
      <w:r>
        <w:t xml:space="preserve">is how someone discovers a plugin they did not write.</w:t>
      </w:r>
    </w:p>
    <w:bookmarkEnd w:id="14"/>
    <w:bookmarkStart w:id="15" w:name="X84f47cf35159346730bdb5cc18093385b6516e1"/>
    <w:p>
      <w:pPr>
        <w:pStyle w:val="Heading3"/>
      </w:pPr>
      <w:r>
        <w:t xml:space="preserve">5. Say what you touch, in your README</w:t>
      </w:r>
    </w:p>
    <w:p>
      <w:pPr>
        <w:pStyle w:val="FirstParagraph"/>
      </w:pPr>
      <w:r>
        <w:t xml:space="preserve">Installing your plugin means running your code. The convention elsewhere is to</w:t>
      </w:r>
      <w:r>
        <w:t xml:space="preserve"> </w:t>
      </w:r>
      <w:r>
        <w:t xml:space="preserve">tell users to read the source first — which nobody does, and which quietly</w:t>
      </w:r>
      <w:r>
        <w:t xml:space="preserve"> </w:t>
      </w:r>
      <w:r>
        <w:t xml:space="preserve">moves the blame onto them for not doing it.</w:t>
      </w:r>
    </w:p>
    <w:p>
      <w:pPr>
        <w:pStyle w:val="BodyText"/>
      </w:pPr>
      <w:r>
        <w:t xml:space="preserve">Write a</w:t>
      </w:r>
      <w:r>
        <w:t xml:space="preserve"> </w:t>
      </w:r>
      <w:r>
        <w:rPr>
          <w:b/>
          <w:bCs/>
        </w:rPr>
        <w:t xml:space="preserve">What this will do</w:t>
      </w:r>
      <w:r>
        <w:t xml:space="preserve"> </w:t>
      </w:r>
      <w:r>
        <w:t xml:space="preserve">section instead. Two lists, plain language,</w:t>
      </w:r>
      <w:r>
        <w:t xml:space="preserve"> </w:t>
      </w:r>
      <w:r>
        <w:t xml:space="preserve">checkable against your code by anyone who cares to:</w:t>
      </w:r>
    </w:p>
    <w:p>
      <w:pPr>
        <w:pStyle w:val="SourceCode"/>
      </w:pPr>
      <w:r>
        <w:rPr>
          <w:rStyle w:val="FunctionTok"/>
        </w:rPr>
        <w:t xml:space="preserve">## What this will do</w:t>
      </w:r>
      <w:r>
        <w:br/>
      </w:r>
      <w:r>
        <w:br/>
      </w:r>
      <w:r>
        <w:rPr>
          <w:rStyle w:val="NormalTok"/>
        </w:rPr>
        <w:t xml:space="preserve">**It will:**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 and rewrite the .py file you point /lint at, one line at a time, and</w:t>
      </w:r>
      <w:r>
        <w:br/>
      </w:r>
      <w:r>
        <w:rPr>
          <w:rStyle w:val="NormalTok"/>
        </w:rPr>
        <w:t xml:space="preserve">  only after you approve each change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Write a .bak beside that file before the first change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Append to DEBT.md in your working directory when you answer </w:t>
      </w:r>
      <w:r>
        <w:rPr>
          <w:rStyle w:val="InformationTok"/>
        </w:rPr>
        <w:t xml:space="preserve">`defer`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Run pylint and autopep8 as subprocesses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Send short snippets to whichever model agentRW is pointed at. If that is a</w:t>
      </w:r>
      <w:r>
        <w:br/>
      </w:r>
      <w:r>
        <w:rPr>
          <w:rStyle w:val="NormalTok"/>
        </w:rPr>
        <w:t xml:space="preserve">  cloud model, those lines leave the machine</w:t>
      </w:r>
      <w:r>
        <w:br/>
      </w:r>
      <w:r>
        <w:br/>
      </w:r>
      <w:r>
        <w:rPr>
          <w:rStyle w:val="NormalTok"/>
        </w:rPr>
        <w:t xml:space="preserve">**It will not:**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Touch any file except the one you named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Apply anything the user has not seen and agreed to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Install packages, change configuration, or reach the network itself</w:t>
      </w:r>
    </w:p>
    <w:p>
      <w:pPr>
        <w:pStyle w:val="FirstParagraph"/>
      </w:pPr>
      <w:r>
        <w:t xml:space="preserve">Be specific about three things in particular, because they are what someone</w:t>
      </w:r>
      <w:r>
        <w:t xml:space="preserve"> </w:t>
      </w:r>
      <w:r>
        <w:t xml:space="preserve">would actually want to know and cannot infer: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you write</w:t>
      </w:r>
      <w:r>
        <w:t xml:space="preserve">, and whether the original is recoverable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leaves the machine</w:t>
      </w:r>
      <w:r>
        <w:t xml:space="preserve">, especially anything sent to a model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you run</w:t>
      </w:r>
      <w:r>
        <w:t xml:space="preserve">, if you shell out</w:t>
      </w:r>
    </w:p>
    <w:p>
      <w:pPr>
        <w:pStyle w:val="FirstParagraph"/>
      </w:pPr>
      <w:r>
        <w:t xml:space="preserve">A user who cannot read Python can still decide from that. A user who can read</w:t>
      </w:r>
      <w:r>
        <w:t xml:space="preserve"> </w:t>
      </w:r>
      <w:r>
        <w:t xml:space="preserve">Python now knows what to check.</w:t>
      </w:r>
    </w:p>
    <w:p>
      <w:pPr>
        <w:pStyle w:val="BodyText"/>
      </w:pPr>
      <w:r>
        <w:t xml:space="preserve">Your command receives</w:t>
      </w:r>
      <w:r>
        <w:t xml:space="preserve"> </w:t>
      </w:r>
      <w:r>
        <w:rPr>
          <w:rStyle w:val="VerbatimChar"/>
        </w:rPr>
        <w:t xml:space="preserve">ctx</w:t>
      </w:r>
      <w:r>
        <w:t xml:space="preserve">.</w:t>
      </w:r>
      <w:r>
        <w:t xml:space="preserve"> </w:t>
      </w:r>
      <w:r>
        <w:rPr>
          <w:b/>
          <w:bCs/>
        </w:rPr>
        <w:t xml:space="preserve">Use only what is listed here.</w:t>
      </w:r>
      <w:r>
        <w:t xml:space="preserve"> </w:t>
      </w:r>
      <w:r>
        <w:t xml:space="preserve">The harness</w:t>
      </w:r>
      <w:r>
        <w:t xml:space="preserve"> </w:t>
      </w:r>
      <w:r>
        <w:t xml:space="preserve">renames and restructures its internals freely;</w:t>
      </w:r>
      <w:r>
        <w:t xml:space="preserve"> </w:t>
      </w:r>
      <w:r>
        <w:rPr>
          <w:rStyle w:val="VerbatimChar"/>
        </w:rPr>
        <w:t xml:space="preserve">ctx</w:t>
      </w:r>
      <w:r>
        <w:t xml:space="preserve"> </w:t>
      </w:r>
      <w:r>
        <w:t xml:space="preserve">is the contract that does</w:t>
      </w:r>
      <w:r>
        <w:t xml:space="preserve"> </w:t>
      </w:r>
      <w:r>
        <w:t xml:space="preserve">not move. Check</w:t>
      </w:r>
      <w:r>
        <w:t xml:space="preserve"> </w:t>
      </w:r>
      <w:r>
        <w:rPr>
          <w:rStyle w:val="VerbatimChar"/>
        </w:rPr>
        <w:t xml:space="preserve">ctx.api</w:t>
      </w:r>
      <w:r>
        <w:t xml:space="preserve"> </w:t>
      </w:r>
      <w:r>
        <w:t xml:space="preserve">if you care.</w:t>
      </w:r>
    </w:p>
    <w:p>
      <w:pPr>
        <w:pStyle w:val="SourceCode"/>
      </w:pPr>
      <w:r>
        <w:rPr>
          <w:rStyle w:val="VerbatimChar"/>
        </w:rPr>
        <w:t xml:space="preserve">ctx.api             int, currently 2. Bumped on a breaking change.</w:t>
      </w:r>
      <w:r>
        <w:br/>
      </w:r>
      <w:r>
        <w:br/>
      </w:r>
      <w:r>
        <w:rPr>
          <w:rStyle w:val="VerbatimChar"/>
        </w:rPr>
        <w:t xml:space="preserve">session</w:t>
      </w:r>
      <w:r>
        <w:br/>
      </w:r>
      <w:r>
        <w:rPr>
          <w:rStyle w:val="VerbatimChar"/>
        </w:rPr>
        <w:t xml:space="preserve">ctx.model           model name in use</w:t>
      </w:r>
      <w:r>
        <w:br/>
      </w:r>
      <w:r>
        <w:rPr>
          <w:rStyle w:val="VerbatimChar"/>
        </w:rPr>
        <w:t xml:space="preserve">ctx.cfg             {"num_ctx":…, "token_budget":…}</w:t>
      </w:r>
      <w:r>
        <w:br/>
      </w:r>
      <w:r>
        <w:rPr>
          <w:rStyle w:val="VerbatimChar"/>
        </w:rPr>
        <w:t xml:space="preserve">ctx.layers          mutable GPU-layer ref for call_llm</w:t>
      </w:r>
      <w:r>
        <w:br/>
      </w:r>
      <w:r>
        <w:rPr>
          <w:rStyle w:val="VerbatimChar"/>
        </w:rPr>
        <w:t xml:space="preserve">ctx.cwd             the agent's working directory</w:t>
      </w:r>
      <w:r>
        <w:br/>
      </w:r>
      <w:r>
        <w:rPr>
          <w:rStyle w:val="VerbatimChar"/>
        </w:rPr>
        <w:t xml:space="preserve">ctx.tools           the tool registry, e.g. ctx.tools["lint_file"](filename=…)</w:t>
      </w:r>
      <w:r>
        <w:br/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ctx.ask(messages, max_tokens=300, send_tools=False, no_think=False) -&gt; str</w:t>
      </w:r>
      <w:r>
        <w:br/>
      </w:r>
      <w:r>
        <w:rPr>
          <w:rStyle w:val="VerbatimChar"/>
        </w:rPr>
        <w:t xml:space="preserve">                    one model call with the harness's trimming and error</w:t>
      </w:r>
      <w:r>
        <w:br/>
      </w:r>
      <w:r>
        <w:rPr>
          <w:rStyle w:val="VerbatimChar"/>
        </w:rPr>
        <w:t xml:space="preserve">                    handling, on the session's model. No prompt of its own.</w:t>
      </w:r>
      <w:r>
        <w:br/>
      </w:r>
      <w:r>
        <w:br/>
      </w:r>
      <w:r>
        <w:rPr>
          <w:rStyle w:val="VerbatimChar"/>
        </w:rPr>
        <w:t xml:space="preserve">paths and writing</w:t>
      </w:r>
      <w:r>
        <w:br/>
      </w:r>
      <w:r>
        <w:rPr>
          <w:rStyle w:val="VerbatimChar"/>
        </w:rPr>
        <w:t xml:space="preserve">ctx.resolve_path(s) -&gt; Path, honouring the agent's `cd`</w:t>
      </w:r>
      <w:r>
        <w:br/>
      </w:r>
      <w:r>
        <w:rPr>
          <w:rStyle w:val="VerbatimChar"/>
        </w:rPr>
        <w:t xml:space="preserve">ctx.writable(path)  -&gt; bool, is this inside the allowed write scope</w:t>
      </w:r>
      <w:r>
        <w:br/>
      </w:r>
      <w:r>
        <w:rPr>
          <w:rStyle w:val="VerbatimChar"/>
        </w:rPr>
        <w:t xml:space="preserve">ctx.write_denied(p) -&gt; the standard refusal dict</w:t>
      </w:r>
      <w:r>
        <w:br/>
      </w:r>
      <w:r>
        <w:br/>
      </w:r>
      <w:r>
        <w:rPr>
          <w:rStyle w:val="VerbatimChar"/>
        </w:rPr>
        <w:t xml:space="preserve">output</w:t>
      </w:r>
      <w:r>
        <w:br/>
      </w:r>
      <w:r>
        <w:rPr>
          <w:rStyle w:val="VerbatimChar"/>
        </w:rPr>
        <w:t xml:space="preserve">ctx.summarise(tool_name, result)         one-line console echo</w:t>
      </w:r>
      <w:r>
        <w:br/>
      </w:r>
      <w:r>
        <w:rPr>
          <w:rStyle w:val="VerbatimChar"/>
        </w:rPr>
        <w:t xml:space="preserve">ctx.render(result)                       full human-readable rendering</w:t>
      </w:r>
      <w:r>
        <w:br/>
      </w:r>
      <w:r>
        <w:rPr>
          <w:rStyle w:val="VerbatimChar"/>
        </w:rPr>
        <w:t xml:space="preserve">ctx.colour, ctx.reset                    ANSI, empty strings if unsupported</w:t>
      </w:r>
    </w:p>
    <w:p>
      <w:pPr>
        <w:pStyle w:val="FirstParagraph"/>
      </w:pPr>
      <w:r>
        <w:rPr>
          <w:rStyle w:val="VerbatimChar"/>
        </w:rPr>
        <w:t xml:space="preserve">resolve_abs_path</w:t>
      </w:r>
      <w:r>
        <w:t xml:space="preserve"> </w:t>
      </w:r>
      <w:r>
        <w:t xml:space="preserve">is also injected into your module's globals, so a plugin</w:t>
      </w:r>
      <w:r>
        <w:t xml:space="preserve"> </w:t>
      </w:r>
      <w:r>
        <w:t xml:space="preserve">stays importable standalone for testing: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_abs(filename):</w:t>
      </w:r>
      <w:r>
        <w:br/>
      </w:r>
      <w:r>
        <w:rPr>
          <w:rStyle w:val="NormalTok"/>
        </w:rPr>
        <w:t xml:space="preserve">    injected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globals</w:t>
      </w:r>
      <w:r>
        <w:rPr>
          <w:rStyle w:val="NormalTok"/>
        </w:rPr>
        <w:t xml:space="preserve">().get(</w:t>
      </w:r>
      <w:r>
        <w:rPr>
          <w:rStyle w:val="StringTok"/>
        </w:rPr>
        <w:t xml:space="preserve">"resolve_abs_path"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injected(filename)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injected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Path(filename).expanduser().resolve()</w:t>
      </w:r>
    </w:p>
    <w:p>
      <w:pPr>
        <w:pStyle w:val="FirstParagraph"/>
      </w:pPr>
      <w:r>
        <w:t xml:space="preserve">Reaching past</w:t>
      </w:r>
      <w:r>
        <w:t xml:space="preserve"> </w:t>
      </w:r>
      <w:r>
        <w:rPr>
          <w:rStyle w:val="VerbatimChar"/>
        </w:rPr>
        <w:t xml:space="preserve">ctx</w:t>
      </w:r>
      <w:r>
        <w:t xml:space="preserve"> </w:t>
      </w:r>
      <w:r>
        <w:t xml:space="preserve">into harness internals is how plugins break on upgrade.</w:t>
      </w:r>
      <w:r>
        <w:t xml:space="preserve"> </w:t>
      </w:r>
      <w:r>
        <w:t xml:space="preserve">Two references to a private</w:t>
      </w:r>
      <w:r>
        <w:t xml:space="preserve"> </w:t>
      </w:r>
      <w:r>
        <w:rPr>
          <w:rStyle w:val="VerbatimChar"/>
        </w:rPr>
        <w:t xml:space="preserve">_writable</w:t>
      </w:r>
      <w:r>
        <w:t xml:space="preserve"> </w:t>
      </w:r>
      <w:r>
        <w:t xml:space="preserve">survived a refactor here and crashed at</w:t>
      </w:r>
      <w:r>
        <w:t xml:space="preserve"> </w:t>
      </w:r>
      <w:r>
        <w:t xml:space="preserve">runtime; they only surfaced because</w:t>
      </w:r>
      <w:r>
        <w:t xml:space="preserve"> </w:t>
      </w:r>
      <w:r>
        <w:rPr>
          <w:rStyle w:val="VerbatimChar"/>
        </w:rPr>
        <w:t xml:space="preserve">ctx</w:t>
      </w:r>
      <w:r>
        <w:t xml:space="preserve"> </w:t>
      </w:r>
      <w:r>
        <w:t xml:space="preserve">made them visible as unresolved names.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rules-that-are-not-negotiable"/>
    <w:p>
      <w:pPr>
        <w:pStyle w:val="Heading2"/>
      </w:pPr>
      <w:r>
        <w:t xml:space="preserve">Rules that are not negotiable</w:t>
      </w:r>
    </w:p>
    <w:p>
      <w:pPr>
        <w:pStyle w:val="FirstParagraph"/>
      </w:pPr>
      <w:r>
        <w:rPr>
          <w:b/>
          <w:bCs/>
        </w:rPr>
        <w:t xml:space="preserve">Tools aggregate, never dump.</w:t>
      </w:r>
      <w:r>
        <w:t xml:space="preserve"> </w:t>
      </w:r>
      <w:r>
        <w:t xml:space="preserve">Raw pylint output on a 1000-line file is</w:t>
      </w:r>
      <w:r>
        <w:t xml:space="preserve"> </w:t>
      </w:r>
      <w:r>
        <w:t xml:space="preserve">~2400 tokens — more than a</w:t>
      </w:r>
      <w:r>
        <w:t xml:space="preserve"> </w:t>
      </w:r>
      <w:r>
        <w:rPr>
          <w:rStyle w:val="VerbatimChar"/>
        </w:rPr>
        <w:t xml:space="preserve">--low-vram</w:t>
      </w:r>
      <w:r>
        <w:t xml:space="preserve"> </w:t>
      </w:r>
      <w:r>
        <w:t xml:space="preserve">window holds. The same findings grouped</w:t>
      </w:r>
      <w:r>
        <w:t xml:space="preserve"> </w:t>
      </w:r>
      <w:r>
        <w:t xml:space="preserve">and counted are ~150. Return counts and the top few, with an argument for</w:t>
      </w:r>
      <w:r>
        <w:t xml:space="preserve"> </w:t>
      </w:r>
      <w:r>
        <w:t xml:space="preserve">drilling into one. Every byte you return is paid for out of the model's</w:t>
      </w:r>
      <w:r>
        <w:t xml:space="preserve"> </w:t>
      </w:r>
      <w:r>
        <w:t xml:space="preserve">capacity to think.</w:t>
      </w:r>
    </w:p>
    <w:p>
      <w:pPr>
        <w:pStyle w:val="BodyText"/>
      </w:pPr>
      <w:r>
        <w:rPr>
          <w:b/>
          <w:bCs/>
        </w:rPr>
        <w:t xml:space="preserve">Prefer a tool to the model.</w:t>
      </w:r>
      <w:r>
        <w:t xml:space="preserve"> </w:t>
      </w:r>
      <w:r>
        <w:t xml:space="preserve">If a real program can produce the answer, call</w:t>
      </w:r>
      <w:r>
        <w:t xml:space="preserve"> </w:t>
      </w:r>
      <w:r>
        <w:t xml:space="preserve">it. autopep8 fixes eleven style findings deterministically, in one subprocess,</w:t>
      </w:r>
      <w:r>
        <w:t xml:space="preserve"> </w:t>
      </w:r>
      <w:r>
        <w:t xml:space="preserve">with no tokens, and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alter the code either side of the whitespace.</w:t>
      </w:r>
      <w:r>
        <w:t xml:space="preserve"> </w:t>
      </w:r>
      <w:r>
        <w:t xml:space="preserve">Asking a model to fix indentation produced a line that kept the wrong indent</w:t>
      </w:r>
      <w:r>
        <w:t xml:space="preserve"> </w:t>
      </w:r>
      <w:r>
        <w:t xml:space="preserve">and silently dropped a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join(*lines)</w:t>
      </w:r>
      <w:r>
        <w:t xml:space="preserve"> </w:t>
      </w:r>
      <w:r>
        <w:t xml:space="preserve">— a style request that caused a</w:t>
      </w:r>
      <w:r>
        <w:t xml:space="preserve"> </w:t>
      </w:r>
      <w:r>
        <w:t xml:space="preserve">runtime error. Every finding moved off the model is a win, not a shortfall.</w:t>
      </w:r>
    </w:p>
    <w:p>
      <w:pPr>
        <w:pStyle w:val="BodyText"/>
      </w:pPr>
      <w:r>
        <w:rPr>
          <w:b/>
          <w:bCs/>
        </w:rPr>
        <w:t xml:space="preserve">Say what the finding means.</w:t>
      </w:r>
      <w:r>
        <w:t xml:space="preserve"> </w:t>
      </w:r>
      <w:r>
        <w:t xml:space="preserve">Detectors speak their own dialect. pylint's</w:t>
      </w:r>
      <w:r>
        <w:t xml:space="preserve"> </w:t>
      </w:r>
      <w:r>
        <w:t xml:space="preserve">"Module name doesn't conform to snake_case" never mentions that it means the</w:t>
      </w:r>
      <w:r>
        <w:t xml:space="preserve"> </w:t>
      </w:r>
      <w:r>
        <w:t xml:space="preserve">filename. Translate: what it means, what to do, and what happens if you ignore</w:t>
      </w:r>
      <w:r>
        <w:t xml:space="preserve"> </w:t>
      </w:r>
      <w:r>
        <w:t xml:space="preserve">it.</w:t>
      </w:r>
    </w:p>
    <w:p>
      <w:pPr>
        <w:pStyle w:val="BodyText"/>
      </w:pPr>
      <w:r>
        <w:rPr>
          <w:b/>
          <w:bCs/>
        </w:rPr>
        <w:t xml:space="preserve">Do not exceed the stated scope.</w:t>
      </w:r>
      <w:r>
        <w:t xml:space="preserve"> </w:t>
      </w:r>
      <w:r>
        <w:t xml:space="preserve">If the finding is about whitespace, change</w:t>
      </w:r>
      <w:r>
        <w:t xml:space="preserve"> </w:t>
      </w:r>
      <w:r>
        <w:t xml:space="preserve">whitespace. A fix that also "improves" the code is a defect even when the</w:t>
      </w:r>
      <w:r>
        <w:t xml:space="preserve"> </w:t>
      </w:r>
      <w:r>
        <w:t xml:space="preserve">improvement is defensible.</w:t>
      </w:r>
    </w:p>
    <w:p>
      <w:r>
        <w:pict>
          <v:rect style="width:0;height:1.5pt" o:hralign="center" o:hrstd="t" o:hr="t"/>
        </w:pict>
      </w:r>
    </w:p>
    <w:bookmarkEnd w:id="17"/>
    <w:bookmarkStart w:id="18" w:name="what-a-plugin-may-add-and-what-it-costs"/>
    <w:p>
      <w:pPr>
        <w:pStyle w:val="Heading2"/>
      </w:pPr>
      <w:r>
        <w:t xml:space="preserve">What a plugin may add, and what it costs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addition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command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</w:t>
            </w:r>
            <w:r>
              <w:t xml:space="preserve"> until you invoke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tool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</w:t>
            </w:r>
            <w:r>
              <w:t xml:space="preserve"> until you advertise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tool with </w:t>
            </w:r>
            <w:r>
              <w:rPr>
                <w:rStyle w:val="VerbatimChar"/>
              </w:rPr>
              <w:t xml:space="preserve">model_facing = True</w:t>
            </w:r>
          </w:p>
        </w:tc>
        <w:tc>
          <w:tcPr/>
          <w:p>
            <w:pPr>
              <w:pStyle w:val="Compact"/>
            </w:pPr>
            <w:r>
              <w:t xml:space="preserve">its name + one-line description in the pull menu every turn (~15 tokens); the full ~40-token schema only on a turn the model pulls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text</w:t>
            </w:r>
          </w:p>
        </w:tc>
        <w:tc>
          <w:tcPr/>
          <w:p>
            <w:pPr>
              <w:pStyle w:val="Compact"/>
            </w:pPr>
            <w:r>
              <w:t xml:space="preserve">not available — see below</w:t>
            </w:r>
          </w:p>
        </w:tc>
      </w:tr>
    </w:tbl>
    <w:p>
      <w:pPr>
        <w:pStyle w:val="BodyText"/>
      </w:pPr>
      <w:r>
        <w:t xml:space="preserve">Commands are free because nothing about them reaches the model until you type one. That is why </w:t>
      </w:r>
      <w:r>
        <w:rPr>
          <w:rStyle w:val="VerbatimChar"/>
        </w:rPr>
        <w:t xml:space="preserve">/lint</w:t>
      </w:r>
      <w:r>
        <w:t xml:space="preserve"> can afford a 90-line loop and long per-finding explanations: none of it is paid for unless used.</w:t>
      </w:r>
    </w:p>
    <w:p>
      <w:pPr>
        <w:pStyle w:val="BodyText"/>
      </w:pPr>
      <w:r>
        <w:t xml:space="preserve">Plugin tools are free for the same reason, by default. A registered tool is always </w:t>
      </w:r>
      <w:r>
        <w:rPr>
          <w:b/>
          <w:bCs/>
        </w:rPr>
        <w:t xml:space="preserve">callable</w:t>
      </w:r>
      <w:r>
        <w:t xml:space="preserve"> — </w:t>
      </w:r>
      <w:r>
        <w:rPr>
          <w:rStyle w:val="VerbatimChar"/>
        </w:rPr>
        <w:t xml:space="preserve">/your_tool arg</w:t>
      </w:r>
      <w:r>
        <w:t xml:space="preserve"> works, and the model can call it if it knows the name — but it is not </w:t>
      </w:r>
      <w:r>
        <w:rPr>
          <w:b/>
          <w:bCs/>
        </w:rPr>
        <w:t xml:space="preserve">advertised</w:t>
      </w:r>
      <w:r>
        <w:t xml:space="preserve"> unless it says so. Tools are </w:t>
      </w:r>
      <w:r>
        <w:rPr>
          <w:b/>
          <w:bCs/>
        </w:rPr>
        <w:t xml:space="preserve">pulled, not pushed</w:t>
      </w:r>
      <w:r>
        <w:t xml:space="preserve">: a turn's first model call sends only tool </w:t>
      </w:r>
      <w:r>
        <w:rPr>
          <w:i/>
          <w:iCs/>
        </w:rPr>
        <w:t xml:space="preserve">names</w:t>
      </w:r>
      <w:r>
        <w:t xml:space="preserve"> and one-line descriptions (the pull menu). </w:t>
      </w:r>
      <w:r>
        <w:rPr>
          <w:rStyle w:val="VerbatimChar"/>
        </w:rPr>
        <w:t xml:space="preserve">model_facing = True</w:t>
      </w:r>
      <w:r>
        <w:t xml:space="preserve"> puts a tool in that menu; its full signature-and-docstring schema is sent only on the second call of a turn where the model asks for it with </w:t>
      </w:r>
      <w:r>
        <w:rPr>
          <w:rStyle w:val="VerbatimChar"/>
        </w:rPr>
        <w:t xml:space="preserve">USE: &lt;tool&gt;</w:t>
      </w:r>
      <w:r>
        <w:t xml:space="preserve">. So a model-facing tool the model does not reach for costs only its one line, not its full schema.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your_tool(path: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"""One short line. This is what the model reads."""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NormalTok"/>
        </w:rPr>
        <w:t xml:space="preserve">your_tool.model_facing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True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show in the pull menu; full schema only when pulled</w:t>
      </w:r>
    </w:p>
    <w:p>
      <w:pPr>
        <w:pStyle w:val="BodyText"/>
      </w:pPr>
      <w:r>
        <w:t xml:space="preserve">Set it only when the model must reach for the tool unprompted to do its job. Every model-facing tool is one more name in every pull menu, so twenty of them still crowd a 2048-token window before you have typed anything. If the user is the one deciding when to run it — lint this file, run the tests — leave it unadvertised, or write a command instead.</w:t>
      </w:r>
    </w:p>
    <w:p>
      <w:pPr>
        <w:pStyle w:val="BodyText"/>
      </w:pPr>
      <w:r>
        <w:t xml:space="preserve">Either way the user has the final say per session: </w:t>
      </w:r>
      <w:r>
        <w:rPr>
          <w:rStyle w:val="VerbatimChar"/>
        </w:rPr>
        <w:t xml:space="preserve">/tools on &lt;name&gt;</w:t>
      </w:r>
      <w:r>
        <w:t xml:space="preserve"> and </w:t>
      </w:r>
      <w:r>
        <w:rPr>
          <w:rStyle w:val="VerbatimChar"/>
        </w:rPr>
        <w:t xml:space="preserve">/tools off &lt;name&gt;</w:t>
      </w:r>
      <w:r>
        <w:t xml:space="preserve">, and </w:t>
      </w:r>
      <w:r>
        <w:rPr>
          <w:rStyle w:val="VerbatimChar"/>
        </w:rPr>
        <w:t xml:space="preserve">/tools</w:t>
      </w:r>
      <w:r>
        <w:t xml:space="preserve"> shows the current bill.</w:t>
      </w:r>
    </w:p>
    <w:p>
      <w:pPr>
        <w:pStyle w:val="BodyText"/>
      </w:pPr>
      <w:r>
        <w:rPr>
          <w:b/>
          <w:bCs/>
        </w:rPr>
        <w:t xml:space="preserve">Plugins cannot add system prompt text.</w:t>
      </w:r>
      <w:r>
        <w:t xml:space="preserve"> There is no hook for it, by design. A plugin adding standing instructions would alter every future turn, invisibly and permanently — a much worse failure than any one-off action.</w:t>
      </w:r>
    </w:p>
    <w:p>
      <w:pPr>
        <w:pStyle w:val="BodyText"/>
      </w:pPr>
      <w:r>
        <w:t xml:space="preserve">Your tool's docstring is the one exception, since a model-facing tool has to describe itself to be used. It is capped at 240 characters, flattened to a single line, and stripped of control characters. Write a short, plain description.</w:t>
      </w:r>
    </w:p>
    <w:p>
      <w:r>
        <w:pict>
          <v:rect style="width:0;height:1.5pt" o:hralign="center" o:hrstd="t" o:hr="t"/>
        </w:pict>
      </w:r>
    </w:p>
    <w:bookmarkEnd w:id="18"/>
    <w:bookmarkStart w:id="19" w:name="the-trust-model"/>
    <w:p>
      <w:pPr>
        <w:pStyle w:val="Heading2"/>
      </w:pPr>
      <w:r>
        <w:t xml:space="preserve">The trust model</w:t>
      </w:r>
    </w:p>
    <w:p>
      <w:pPr>
        <w:pStyle w:val="FirstParagraph"/>
      </w:pPr>
      <w:r>
        <w:rPr>
          <w:b/>
          <w:bCs/>
        </w:rPr>
        <w:t xml:space="preserve">Installing a plugin means running someone's code.</w:t>
      </w:r>
      <w:r>
        <w:t xml:space="preserve"> </w:t>
      </w:r>
      <w:r>
        <w:rPr>
          <w:rStyle w:val="VerbatimChar"/>
        </w:rPr>
        <w:t xml:space="preserve">tools/*.py</w:t>
      </w:r>
      <w:r>
        <w:t xml:space="preserve"> </w:t>
      </w:r>
      <w:r>
        <w:t xml:space="preserve">is imported</w:t>
      </w:r>
      <w:r>
        <w:t xml:space="preserve"> </w:t>
      </w:r>
      <w:r>
        <w:t xml:space="preserve">at startup, so top-level code executes before any convention applies. A plugin</w:t>
      </w:r>
      <w:r>
        <w:t xml:space="preserve"> </w:t>
      </w:r>
      <w:r>
        <w:t xml:space="preserve">can read your files, reach the network, or modify another plugin. Nothing here</w:t>
      </w:r>
      <w:r>
        <w:t xml:space="preserve"> </w:t>
      </w:r>
      <w:r>
        <w:t xml:space="preserve">sandboxes that.</w:t>
      </w:r>
    </w:p>
    <w:p>
      <w:pPr>
        <w:pStyle w:val="BodyText"/>
      </w:pPr>
      <w:r>
        <w:t xml:space="preserve">What the harness does limit: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prompt-text hook</w:t>
      </w:r>
      <w:r>
        <w:t xml:space="preserve">, so a plugin cannot silently rewrite the model's</w:t>
      </w:r>
      <w:r>
        <w:t xml:space="preserve"> </w:t>
      </w:r>
      <w:r>
        <w:t xml:space="preserve">standing instructions.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Docstrings are capped and sanitised</w:t>
      </w:r>
      <w:r>
        <w:t xml:space="preserve">, bounding the one channel where</w:t>
      </w:r>
      <w:r>
        <w:t xml:space="preserve"> </w:t>
      </w:r>
      <w:r>
        <w:t xml:space="preserve">plugin text reaches the model. Note this bounds</w:t>
      </w:r>
      <w:r>
        <w:t xml:space="preserve"> </w:t>
      </w:r>
      <w:r>
        <w:rPr>
          <w:i/>
          <w:iCs/>
        </w:rPr>
        <w:t xml:space="preserve">size and formatting only</w:t>
      </w:r>
      <w:r>
        <w:t xml:space="preserve"> </w:t>
      </w:r>
      <w:r>
        <w:t xml:space="preserve">—</w:t>
      </w:r>
      <w:r>
        <w:t xml:space="preserve"> </w:t>
      </w:r>
      <w:r>
        <w:t xml:space="preserve">a docstring that reads "ignore all previous instructions" still says that.</w:t>
      </w:r>
      <w:r>
        <w:t xml:space="preserve"> </w:t>
      </w:r>
      <w:r>
        <w:t xml:space="preserve">Sanitising cannot stop persuasion.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harness module is not injected.</w:t>
      </w:r>
      <w:r>
        <w:t xml:space="preserve"> </w:t>
      </w:r>
      <w:r>
        <w:rPr>
          <w:rStyle w:val="VerbatimChar"/>
        </w:rPr>
        <w:t xml:space="preserve">ctx</w:t>
      </w:r>
      <w:r>
        <w:t xml:space="preserve"> </w:t>
      </w:r>
      <w:r>
        <w:t xml:space="preserve">is the whole surface. Reaching</w:t>
      </w:r>
      <w:r>
        <w:t xml:space="preserve"> </w:t>
      </w:r>
      <w:r>
        <w:t xml:space="preserve">into internals requires an explicit import, which is visible in review.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Writes stay scoped.</w:t>
      </w:r>
      <w:r>
        <w:t xml:space="preserve"> </w:t>
      </w:r>
      <w:r>
        <w:rPr>
          <w:rStyle w:val="VerbatimChar"/>
        </w:rPr>
        <w:t xml:space="preserve">ctx.writable()</w:t>
      </w:r>
      <w:r>
        <w:t xml:space="preserve"> </w:t>
      </w:r>
      <w:r>
        <w:t xml:space="preserve">reflects the same working-directory</w:t>
      </w:r>
      <w:r>
        <w:t xml:space="preserve"> </w:t>
      </w:r>
      <w:r>
        <w:t xml:space="preserve">limit the model has, so a plugin using it cannot wander.</w:t>
      </w:r>
    </w:p>
    <w:p>
      <w:pPr>
        <w:pStyle w:val="FirstParagraph"/>
      </w:pPr>
      <w:r>
        <w:t xml:space="preserve">Taken together these prevent accidents and make hostile behaviour conspicuous.</w:t>
      </w:r>
      <w:r>
        <w:t xml:space="preserve"> </w:t>
      </w:r>
      <w:r>
        <w:t xml:space="preserve">They do not stop a determined author.</w:t>
      </w:r>
    </w:p>
    <w:p>
      <w:pPr>
        <w:pStyle w:val="BodyText"/>
      </w:pPr>
      <w:r>
        <w:t xml:space="preserve">The usual advice here is "read the source before you install it". Nobody reads</w:t>
      </w:r>
      <w:r>
        <w:t xml:space="preserve"> </w:t>
      </w:r>
      <w:r>
        <w:t xml:space="preserve">four hundred lines of someone else's Python, and pretending otherwise just</w:t>
      </w:r>
      <w:r>
        <w:t xml:space="preserve"> </w:t>
      </w:r>
      <w:r>
        <w:t xml:space="preserve">moves the blame onto the user. See obligation 5.</w:t>
      </w:r>
    </w:p>
    <w:p>
      <w:r>
        <w:pict>
          <v:rect style="width:0;height:1.5pt" o:hralign="center" o:hrstd="t" o:hr="t"/>
        </w:pict>
      </w:r>
    </w:p>
    <w:bookmarkEnd w:id="19"/>
    <w:bookmarkStart w:id="20" w:name="uninstalling"/>
    <w:p>
      <w:pPr>
        <w:pStyle w:val="Heading2"/>
      </w:pPr>
      <w:r>
        <w:t xml:space="preserve">Uninstalling</w:t>
      </w:r>
    </w:p>
    <w:p>
      <w:pPr>
        <w:pStyle w:val="FirstParagraph"/>
      </w:pPr>
      <w:r>
        <w:t xml:space="preserve">Remove the directory. The tools and commands disappear with it.</w:t>
      </w:r>
    </w:p>
    <w:p>
      <w:r>
        <w:pict>
          <v:rect style="width:0;height:1.5pt" o:hralign="center" o:hrstd="t" o:hr="t"/>
        </w:pict>
      </w:r>
    </w:p>
    <w:bookmarkEnd w:id="20"/>
    <w:bookmarkStart w:id="21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t xml:space="preserve">No plugins ship with the agent, so the examples are repos you can read:</w:t>
      </w:r>
    </w:p>
    <w:p>
      <w:pPr>
        <w:pStyle w:val="BodyText"/>
      </w:pPr>
      <w:hyperlink r:id="rId101">
        <w:r>
          <w:rPr>
            <w:rStyle w:val="Hyperlink"/>
            <w:b/>
            <w:bCs/>
          </w:rPr>
          <w:t xml:space="preserve">arwPyFormat</w:t>
        </w:r>
      </w:hyperlink>
      <w:r>
        <w:t xml:space="preserve"> is the smallest complete plugin: one tool, a </w:t>
      </w:r>
      <w:r>
        <w:rPr>
          <w:rStyle w:val="VerbatimChar"/>
        </w:rPr>
        <w:t xml:space="preserve">REQUIRES</w:t>
      </w:r>
      <w:r>
        <w:t xml:space="preserve"> block, a clear error when autopep8 is absent, and no command. Around 50 lines.</w:t>
      </w:r>
    </w:p>
    <w:p>
      <w:pPr>
        <w:pStyle w:val="BodyText"/>
      </w:pPr>
      <w:hyperlink r:id="rId102">
        <w:r>
          <w:rPr>
            <w:rStyle w:val="Hyperlink"/>
            <w:b/>
            <w:bCs/>
          </w:rPr>
          <w:t xml:space="preserve">arwRunTests</w:t>
        </w:r>
      </w:hyperlink>
      <w:r>
        <w:t xml:space="preserve"> is the middle shape: a tool, a gated command with </w:t>
      </w:r>
      <w:r>
        <w:rPr>
          <w:rStyle w:val="VerbatimChar"/>
        </w:rPr>
        <w:t xml:space="preserve">help</w:t>
      </w:r>
      <w:r>
        <w:t xml:space="preserve">, its own state file in </w:t>
      </w:r>
      <w:r>
        <w:rPr>
          <w:rStyle w:val="VerbatimChar"/>
        </w:rPr>
        <w:t xml:space="preserve">PLUGIN_DIR</w:t>
      </w:r>
      <w:r>
        <w:t xml:space="preserve">, and a self-check under </w:t>
      </w:r>
      <w:r>
        <w:rPr>
          <w:rStyle w:val="VerbatimChar"/>
        </w:rPr>
        <w:t xml:space="preserve">__main__</w:t>
      </w:r>
      <w:r>
        <w:t xml:space="preserve">.</w:t>
      </w:r>
    </w:p>
    <w:p>
      <w:pPr>
        <w:pStyle w:val="BodyText"/>
      </w:pPr>
      <w:hyperlink r:id="rId103">
        <w:r>
          <w:rPr>
            <w:rStyle w:val="Hyperlink"/>
            <w:b/>
            <w:bCs/>
          </w:rPr>
          <w:t xml:space="preserve">arwLint</w:t>
        </w:r>
      </w:hyperlink>
      <w:r>
        <w:t xml:space="preserve"> is the full shape: plain English translation of a detector's messages, per-finding classification of how a fix can be applied, and a run it reverts if the result stops compiling.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1" Target="https://github.com/linuxrebel/arwPyFormat" TargetMode="External" /><Relationship Type="http://schemas.openxmlformats.org/officeDocument/2006/relationships/hyperlink" Id="rId102" Target="https://github.com/linuxrebel/arwRunTests" TargetMode="External" /><Relationship Type="http://schemas.openxmlformats.org/officeDocument/2006/relationships/hyperlink" Id="rId103" Target="https://github.com/linuxrebel/arwLint" TargetMode="Externa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2026-08-08T05:39:36Z</dcterms:created>
  <dcterms:modified xsi:type="dcterms:W3CDTF">2026-08-08T05:39:36Z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