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4EEDC" w14:textId="6403AC49" w:rsidR="002C5F5F" w:rsidRPr="00B85A92" w:rsidRDefault="003659C8" w:rsidP="000135B4">
      <w:pPr>
        <w:bidi/>
        <w:jc w:val="both"/>
        <w:rPr>
          <w:rFonts w:cs="B Nazanin"/>
          <w:rtl/>
        </w:rPr>
      </w:pPr>
      <w:r w:rsidRPr="00B85A92">
        <w:rPr>
          <w:rFonts w:cs="B Nazanin"/>
          <w:rtl/>
        </w:rPr>
        <w:t>یکی از الگوریتم‌های پرکاربرد در حوزه طبقه‌بندی، الگوریتم نزدیک‌ترین همسایه</w:t>
      </w:r>
      <w:r w:rsidR="00B85A92">
        <w:rPr>
          <w:rFonts w:cs="B Nazanin"/>
        </w:rPr>
        <w:t xml:space="preserve"> </w:t>
      </w:r>
      <w:r w:rsidRPr="00B85A92">
        <w:rPr>
          <w:rFonts w:cs="B Nazanin"/>
          <w:rtl/>
        </w:rPr>
        <w:t xml:space="preserve">است که به دلیل سادگی و کاربرد وسیع در حوزه‌های مختلف شناخته شده است. با این حال، </w:t>
      </w:r>
      <w:r w:rsidR="009E05CB">
        <w:rPr>
          <w:rFonts w:cs="B Nazanin"/>
          <w:rtl/>
        </w:rPr>
        <w:t>الگوریتم نزدیک‌ترین همسایه</w:t>
      </w:r>
      <w:r w:rsidRPr="00B85A92">
        <w:rPr>
          <w:rFonts w:cs="B Nazanin"/>
        </w:rPr>
        <w:t xml:space="preserve"> </w:t>
      </w:r>
      <w:r w:rsidRPr="00B85A92">
        <w:rPr>
          <w:rFonts w:cs="B Nazanin"/>
          <w:rtl/>
        </w:rPr>
        <w:t>با چالشی مهم در زمینه هزینه‌های محاسباتی در هر مورد طبقه‌بندی مواجه است. تحقیقات متعددی به منظور بهبود عملکرد این الگوریتم صورت گرفته‌اند. به عنوان مثال، در مقاله‌ای توسط لگوریتمی معرفی شده است که با بهره‌گیری از خوشه‌بندی مبتنی بر آنتروپی به بهینه‌سازی</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می‌پردازد. برخلاف روش‌های خوشه‌بندی مبتنی بر فاصله سنتی، این الگوریتم داده‌ها را به خوشه‌های جداگانه تقسیم کرده و سعی در کمینه‌سازی آنتروپی در میان همسایگان دارد</w:t>
      </w:r>
      <w:r w:rsidRPr="00B85A92">
        <w:rPr>
          <w:rFonts w:cs="B Nazanin"/>
        </w:rPr>
        <w:t>.</w:t>
      </w:r>
      <w:r w:rsidR="00136958" w:rsidRPr="00B85A92">
        <w:rPr>
          <w:rFonts w:cs="B Nazanin" w:hint="cs"/>
          <w:rtl/>
        </w:rPr>
        <w:t xml:space="preserve"> </w:t>
      </w:r>
      <w:r w:rsidR="00136958" w:rsidRPr="00B85A92">
        <w:rPr>
          <w:rFonts w:cs="B Nazanin"/>
          <w:rtl/>
        </w:rPr>
        <w:t>این روش با استخراج نقاط نماینده از خوشه‌ها به منظور محاسبه نزدیک‌ترین همسایگان عمل می‌کند. نتایج تجربی بر روی مجموعه داده‌های مختلف</w:t>
      </w:r>
      <w:r w:rsidR="00136958" w:rsidRPr="00B85A92">
        <w:rPr>
          <w:rFonts w:cs="B Nazanin"/>
        </w:rPr>
        <w:t xml:space="preserve"> UCI</w:t>
      </w:r>
      <w:r w:rsidR="00D500A9">
        <w:rPr>
          <w:rStyle w:val="FootnoteReference"/>
          <w:rFonts w:cs="B Nazanin"/>
        </w:rPr>
        <w:footnoteReference w:id="1"/>
      </w:r>
      <w:r w:rsidR="00136958" w:rsidRPr="00B85A92">
        <w:rPr>
          <w:rFonts w:cs="B Nazanin"/>
        </w:rPr>
        <w:t xml:space="preserve"> </w:t>
      </w:r>
      <w:r w:rsidR="00136958" w:rsidRPr="00B85A92">
        <w:rPr>
          <w:rFonts w:cs="B Nazanin"/>
          <w:rtl/>
        </w:rPr>
        <w:t>نشان می‌دهد که این رویکرد می‌تواند به کاهش قابل توجه هزینه‌های محاسباتی منجر شود</w:t>
      </w:r>
      <w:r w:rsidR="00136958" w:rsidRPr="00B85A92">
        <w:rPr>
          <w:rFonts w:cs="B Nazanin"/>
        </w:rPr>
        <w:t>.</w:t>
      </w:r>
    </w:p>
    <w:p w14:paraId="4C73C7AC" w14:textId="16040EF8" w:rsidR="006900BD" w:rsidRDefault="00136958" w:rsidP="009F0A0F">
      <w:pPr>
        <w:pStyle w:val="NormalWeb"/>
        <w:bidi/>
        <w:jc w:val="both"/>
        <w:rPr>
          <w:rFonts w:cs="B Nazanin"/>
          <w:rtl/>
        </w:rPr>
      </w:pPr>
      <w:r w:rsidRPr="00B85A92">
        <w:rPr>
          <w:rFonts w:cs="B Nazanin"/>
          <w:rtl/>
        </w:rPr>
        <w:t>علاوه بر این، تحلیل آماری</w:t>
      </w:r>
      <w:r w:rsidR="00D500A9">
        <w:rPr>
          <w:rFonts w:cs="B Nazanin" w:hint="cs"/>
          <w:rtl/>
        </w:rPr>
        <w:t xml:space="preserve"> </w:t>
      </w:r>
      <w:r w:rsidR="00D500A9">
        <w:rPr>
          <w:rFonts w:cs="B Nazanin" w:hint="cs"/>
          <w:rtl/>
          <w:lang w:bidi="fa-IR"/>
        </w:rPr>
        <w:t>آزمون تی</w:t>
      </w:r>
      <w:r w:rsidR="00522396">
        <w:rPr>
          <w:rStyle w:val="FootnoteReference"/>
          <w:rFonts w:cs="B Nazanin"/>
          <w:rtl/>
        </w:rPr>
        <w:footnoteReference w:id="2"/>
      </w:r>
      <w:r w:rsidR="00A67BD2">
        <w:rPr>
          <w:rFonts w:cs="B Nazanin"/>
          <w:lang w:bidi="fa-IR"/>
        </w:rPr>
        <w:t xml:space="preserve"> </w:t>
      </w:r>
      <w:r w:rsidRPr="00B85A92">
        <w:rPr>
          <w:rFonts w:cs="B Nazanin"/>
          <w:rtl/>
        </w:rPr>
        <w:t>از نتایج دقت نشان می‌دهد که عملکرد</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با استفاده از نمایندگان مبتنی بر آنتروپی به طور مشابهی با</w:t>
      </w:r>
      <w:r w:rsidRPr="00B85A92">
        <w:rPr>
          <w:rFonts w:cs="B Nazanin"/>
        </w:rPr>
        <w:t xml:space="preserve"> </w:t>
      </w:r>
      <w:r w:rsidR="009E05CB">
        <w:rPr>
          <w:rFonts w:cs="B Nazanin"/>
          <w:rtl/>
        </w:rPr>
        <w:t>الگوریتم نزدیک‌ترین همسایه</w:t>
      </w:r>
      <w:r w:rsidRPr="00B85A92">
        <w:rPr>
          <w:rFonts w:cs="B Nazanin"/>
        </w:rPr>
        <w:t xml:space="preserve"> </w:t>
      </w:r>
      <w:r w:rsidRPr="00B85A92">
        <w:rPr>
          <w:rFonts w:cs="B Nazanin"/>
          <w:rtl/>
        </w:rPr>
        <w:t>اصلی می‌باشد. این تحقیقات نشان می‌دهد که روش‌های نوین مبتنی بر آنتروپی می‌توانند بهبودهای قابل توجهی در عملکرد الگوریتم‌های طبقه‌بندی سنتی ایجاد کنند</w:t>
      </w:r>
      <w:sdt>
        <w:sdtPr>
          <w:rPr>
            <w:rFonts w:cs="B Nazanin"/>
            <w:rtl/>
          </w:rPr>
          <w:id w:val="1986890327"/>
          <w:citation/>
        </w:sdtPr>
        <w:sdtContent>
          <w:r w:rsidR="009F0A0F">
            <w:rPr>
              <w:rFonts w:cs="B Nazanin"/>
              <w:rtl/>
            </w:rPr>
            <w:fldChar w:fldCharType="begin"/>
          </w:r>
          <w:r w:rsidR="009F0A0F">
            <w:rPr>
              <w:rFonts w:cs="B Nazanin"/>
              <w:rtl/>
              <w:lang w:bidi="fa-IR"/>
            </w:rPr>
            <w:instrText xml:space="preserve"> </w:instrText>
          </w:r>
          <w:r w:rsidR="009F0A0F">
            <w:rPr>
              <w:rFonts w:cs="B Nazanin" w:hint="cs"/>
              <w:lang w:bidi="fa-IR"/>
            </w:rPr>
            <w:instrText>CITATION</w:instrText>
          </w:r>
          <w:r w:rsidR="009F0A0F">
            <w:rPr>
              <w:rFonts w:cs="B Nazanin" w:hint="cs"/>
              <w:rtl/>
              <w:lang w:bidi="fa-IR"/>
            </w:rPr>
            <w:instrText xml:space="preserve"> </w:instrText>
          </w:r>
          <w:r w:rsidR="009F0A0F">
            <w:rPr>
              <w:rFonts w:cs="B Nazanin" w:hint="cs"/>
              <w:lang w:bidi="fa-IR"/>
            </w:rPr>
            <w:instrText>Haz24 \l 1065</w:instrText>
          </w:r>
          <w:r w:rsidR="009F0A0F">
            <w:rPr>
              <w:rFonts w:cs="B Nazanin"/>
              <w:rtl/>
              <w:lang w:bidi="fa-IR"/>
            </w:rPr>
            <w:instrText xml:space="preserve"> </w:instrText>
          </w:r>
          <w:r w:rsidR="009F0A0F">
            <w:rPr>
              <w:rFonts w:cs="B Nazanin"/>
              <w:rtl/>
            </w:rPr>
            <w:fldChar w:fldCharType="separate"/>
          </w:r>
          <w:r w:rsidR="00DE06A9">
            <w:rPr>
              <w:rFonts w:cs="B Nazanin"/>
              <w:noProof/>
              <w:rtl/>
              <w:lang w:bidi="fa-IR"/>
            </w:rPr>
            <w:t xml:space="preserve"> </w:t>
          </w:r>
          <w:r w:rsidR="00DE06A9" w:rsidRPr="00DE06A9">
            <w:rPr>
              <w:rFonts w:cs="B Nazanin"/>
              <w:noProof/>
              <w:lang w:bidi="fa-IR"/>
            </w:rPr>
            <w:t>[1]</w:t>
          </w:r>
          <w:r w:rsidR="009F0A0F">
            <w:rPr>
              <w:rFonts w:cs="B Nazanin"/>
              <w:rtl/>
            </w:rPr>
            <w:fldChar w:fldCharType="end"/>
          </w:r>
        </w:sdtContent>
      </w:sdt>
      <w:r w:rsidR="009F0A0F">
        <w:rPr>
          <w:rFonts w:cs="B Nazanin"/>
        </w:rPr>
        <w:t xml:space="preserve"> </w:t>
      </w:r>
    </w:p>
    <w:p w14:paraId="2782F088" w14:textId="20C763F1" w:rsidR="00C530D7" w:rsidRPr="00C530D7" w:rsidRDefault="00C530D7" w:rsidP="00EC0226">
      <w:pPr>
        <w:bidi/>
        <w:jc w:val="both"/>
        <w:rPr>
          <w:rFonts w:cs="B Nazanin"/>
        </w:rPr>
      </w:pPr>
      <w:r w:rsidRPr="00C530D7">
        <w:rPr>
          <w:rFonts w:cs="B Nazanin"/>
          <w:rtl/>
        </w:rPr>
        <w:t xml:space="preserve"> یک روش نوین برای خودکارسازی فرآیند حضور و غیاب استفاده از الگوریتم</w:t>
      </w:r>
      <w:r w:rsidRPr="00C530D7">
        <w:rPr>
          <w:rFonts w:cs="B Nazanin"/>
          <w:rtl/>
        </w:rPr>
        <w:t xml:space="preserve"> </w:t>
      </w:r>
      <w:r w:rsidRPr="00B85A92">
        <w:rPr>
          <w:rFonts w:cs="B Nazanin"/>
          <w:rtl/>
        </w:rPr>
        <w:t>نزدیک‌ترین همسایه</w:t>
      </w:r>
      <w:r>
        <w:rPr>
          <w:rFonts w:cs="B Nazanin" w:hint="cs"/>
          <w:rtl/>
        </w:rPr>
        <w:t xml:space="preserve"> میباشد </w:t>
      </w:r>
      <w:r w:rsidR="00EC0226">
        <w:rPr>
          <w:rFonts w:cs="B Nazanin" w:hint="cs"/>
          <w:rtl/>
        </w:rPr>
        <w:t xml:space="preserve"> در این روش با </w:t>
      </w:r>
      <w:r w:rsidRPr="00C530D7">
        <w:rPr>
          <w:rFonts w:cs="B Nazanin"/>
          <w:rtl/>
        </w:rPr>
        <w:t xml:space="preserve">بردارهای ویژگی‌های چهره‌های شناسایی‌شده با آن‌هایی که در یک پایگاه داده از پیش‌پُر شده ذخیره شده‌اند، </w:t>
      </w:r>
      <w:r w:rsidR="00EC0226">
        <w:rPr>
          <w:rFonts w:cs="B Nazanin" w:hint="cs"/>
          <w:rtl/>
        </w:rPr>
        <w:t xml:space="preserve">مقایسه </w:t>
      </w:r>
      <w:r w:rsidRPr="00C530D7">
        <w:rPr>
          <w:rFonts w:cs="B Nazanin"/>
          <w:rtl/>
        </w:rPr>
        <w:t>می‌شو</w:t>
      </w:r>
      <w:r w:rsidR="00EC0226">
        <w:rPr>
          <w:rFonts w:cs="B Nazanin" w:hint="cs"/>
          <w:rtl/>
        </w:rPr>
        <w:t>ن</w:t>
      </w:r>
      <w:r w:rsidRPr="00C530D7">
        <w:rPr>
          <w:rFonts w:cs="B Nazanin"/>
          <w:rtl/>
        </w:rPr>
        <w:t xml:space="preserve">د. انعطاف‌پذیری و سادگی </w:t>
      </w:r>
      <w:r>
        <w:rPr>
          <w:rFonts w:cs="B Nazanin"/>
          <w:rtl/>
        </w:rPr>
        <w:t>الگوریتم نزدیکترین همسایه</w:t>
      </w:r>
      <w:r w:rsidRPr="00C530D7">
        <w:rPr>
          <w:rFonts w:cs="B Nazanin"/>
        </w:rPr>
        <w:t xml:space="preserve"> </w:t>
      </w:r>
      <w:r>
        <w:rPr>
          <w:rFonts w:cs="B Nazanin" w:hint="cs"/>
          <w:rtl/>
        </w:rPr>
        <w:t xml:space="preserve"> </w:t>
      </w:r>
      <w:r w:rsidR="00156210">
        <w:rPr>
          <w:rFonts w:cs="B Nazanin" w:hint="cs"/>
          <w:rtl/>
        </w:rPr>
        <w:t>خود</w:t>
      </w:r>
      <w:r w:rsidRPr="00C530D7">
        <w:rPr>
          <w:rFonts w:cs="B Nazanin"/>
          <w:rtl/>
        </w:rPr>
        <w:t xml:space="preserve"> را برای این کار ایده‌آل می‌کند، زیرا چهره ورودی را با یافتن نزدیک‌ترین همسای</w:t>
      </w:r>
      <w:r w:rsidR="00AF433B">
        <w:rPr>
          <w:rFonts w:cs="B Nazanin" w:hint="cs"/>
          <w:rtl/>
        </w:rPr>
        <w:t>ه</w:t>
      </w:r>
      <w:r w:rsidRPr="00C530D7">
        <w:rPr>
          <w:rFonts w:cs="B Nazanin"/>
          <w:rtl/>
        </w:rPr>
        <w:t xml:space="preserve"> خود طبقه‌بندی می‌</w:t>
      </w:r>
      <w:r w:rsidR="00993177">
        <w:rPr>
          <w:rFonts w:cs="B Nazanin" w:hint="cs"/>
          <w:rtl/>
        </w:rPr>
        <w:t>شوند</w:t>
      </w:r>
      <w:r w:rsidRPr="00C530D7">
        <w:rPr>
          <w:rFonts w:cs="B Nazanin"/>
          <w:rtl/>
        </w:rPr>
        <w:t>. دقت سیستم با انتخاب مقدار مناسب</w:t>
      </w:r>
      <w:r w:rsidRPr="00C530D7">
        <w:rPr>
          <w:rFonts w:cs="B Nazanin"/>
        </w:rPr>
        <w:t xml:space="preserve"> </w:t>
      </w:r>
      <w:r w:rsidR="00542D8F">
        <w:rPr>
          <w:rFonts w:cs="B Nazanin" w:hint="cs"/>
          <w:rtl/>
        </w:rPr>
        <w:t>کا</w:t>
      </w:r>
      <w:r w:rsidRPr="00C530D7">
        <w:rPr>
          <w:rFonts w:cs="B Nazanin"/>
        </w:rPr>
        <w:t xml:space="preserve"> </w:t>
      </w:r>
      <w:r w:rsidRPr="00C530D7">
        <w:rPr>
          <w:rFonts w:cs="B Nazanin"/>
          <w:rtl/>
        </w:rPr>
        <w:t>از طریق ارزیابی تجربی بهبود می‌یابد</w:t>
      </w:r>
      <w:r w:rsidRPr="00C530D7">
        <w:rPr>
          <w:rFonts w:cs="B Nazanin"/>
        </w:rPr>
        <w:t>.</w:t>
      </w:r>
      <w:r w:rsidRPr="00C530D7">
        <w:rPr>
          <w:rFonts w:cs="B Nazanin"/>
          <w:rtl/>
        </w:rPr>
        <w:t xml:space="preserve"> این امر آن را به یک راه‌حل قابل اعتماد و قوی برای مدیریت حضور و غیاب در مؤسسات آموزشی، محل‌های کار و سایر محیط‌ها تبدیل می‌کند. پیاده‌سازی این سیستم می‌تواند به بهینه‌سازی فرآیندهای حضور و غیاب، افزایش کارایی و بهبود دقت رکوردها منجر شود و در نتیجه به بهبود بهره‌وری کلی سازمان کمک کند</w:t>
      </w:r>
      <w:r w:rsidRPr="00C530D7">
        <w:rPr>
          <w:rFonts w:cs="B Nazanin"/>
        </w:rPr>
        <w:t>.</w:t>
      </w:r>
      <w:r w:rsidR="004A4CCD">
        <w:rPr>
          <w:rFonts w:cs="B Nazanin"/>
        </w:rPr>
        <w:t xml:space="preserve"> </w:t>
      </w:r>
      <w:sdt>
        <w:sdtPr>
          <w:rPr>
            <w:rFonts w:cs="B Nazanin"/>
            <w:rtl/>
          </w:rPr>
          <w:id w:val="1698201712"/>
          <w:citation/>
        </w:sdtPr>
        <w:sdtContent>
          <w:r w:rsidR="004A4CCD">
            <w:rPr>
              <w:rFonts w:cs="B Nazanin"/>
              <w:rtl/>
            </w:rPr>
            <w:fldChar w:fldCharType="begin"/>
          </w:r>
          <w:r w:rsidR="004A4CCD">
            <w:rPr>
              <w:rFonts w:cs="B Nazanin"/>
            </w:rPr>
            <w:instrText xml:space="preserve"> CITATION Dar23 \l 1033 </w:instrText>
          </w:r>
          <w:r w:rsidR="004A4CCD">
            <w:rPr>
              <w:rFonts w:cs="B Nazanin"/>
              <w:rtl/>
            </w:rPr>
            <w:fldChar w:fldCharType="separate"/>
          </w:r>
          <w:r w:rsidR="00DE06A9" w:rsidRPr="00DE06A9">
            <w:rPr>
              <w:rFonts w:cs="B Nazanin"/>
              <w:noProof/>
            </w:rPr>
            <w:t>[2]</w:t>
          </w:r>
          <w:r w:rsidR="004A4CCD">
            <w:rPr>
              <w:rFonts w:cs="B Nazanin"/>
              <w:rtl/>
            </w:rPr>
            <w:fldChar w:fldCharType="end"/>
          </w:r>
        </w:sdtContent>
      </w:sdt>
      <w:r w:rsidR="004A4CCD">
        <w:rPr>
          <w:rFonts w:cs="B Nazanin"/>
        </w:rPr>
        <w:t xml:space="preserve"> </w:t>
      </w:r>
    </w:p>
    <w:p w14:paraId="3105CC8A" w14:textId="77777777" w:rsidR="00C530D7" w:rsidRDefault="00C530D7" w:rsidP="00C530D7">
      <w:pPr>
        <w:bidi/>
        <w:jc w:val="both"/>
        <w:rPr>
          <w:rFonts w:cs="B Nazanin"/>
        </w:rPr>
      </w:pPr>
    </w:p>
    <w:p w14:paraId="200B07B3" w14:textId="77777777" w:rsidR="006900BD" w:rsidRDefault="006900BD">
      <w:pPr>
        <w:rPr>
          <w:rFonts w:ascii="Times New Roman" w:eastAsia="Times New Roman" w:hAnsi="Times New Roman" w:cs="B Nazanin"/>
          <w:kern w:val="0"/>
          <w:sz w:val="24"/>
          <w:szCs w:val="24"/>
          <w14:ligatures w14:val="none"/>
        </w:rPr>
      </w:pPr>
      <w:r>
        <w:rPr>
          <w:rFonts w:cs="B Nazanin"/>
        </w:rPr>
        <w:br w:type="page"/>
      </w:r>
    </w:p>
    <w:sdt>
      <w:sdtPr>
        <w:rPr>
          <w:rFonts w:asciiTheme="minorHAnsi" w:eastAsiaTheme="minorHAnsi" w:hAnsiTheme="minorHAnsi" w:cstheme="minorBidi"/>
          <w:color w:val="auto"/>
          <w:kern w:val="2"/>
          <w:sz w:val="22"/>
          <w:szCs w:val="22"/>
          <w14:ligatures w14:val="standardContextual"/>
        </w:rPr>
        <w:id w:val="1940174682"/>
        <w:docPartObj>
          <w:docPartGallery w:val="Bibliographies"/>
          <w:docPartUnique/>
        </w:docPartObj>
      </w:sdtPr>
      <w:sdtContent>
        <w:p w14:paraId="6233313C" w14:textId="0B864A06" w:rsidR="006900BD" w:rsidRDefault="006900BD">
          <w:pPr>
            <w:pStyle w:val="Heading1"/>
          </w:pPr>
          <w:r>
            <w:t>References</w:t>
          </w:r>
        </w:p>
        <w:sdt>
          <w:sdtPr>
            <w:id w:val="-573587230"/>
            <w:bibliography/>
          </w:sdtPr>
          <w:sdtContent>
            <w:p w14:paraId="7F803F2A" w14:textId="77777777" w:rsidR="00DE06A9" w:rsidRDefault="006900BD">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DE06A9" w14:paraId="6185A71B" w14:textId="77777777">
                <w:trPr>
                  <w:divId w:val="504244018"/>
                  <w:tblCellSpacing w:w="15" w:type="dxa"/>
                </w:trPr>
                <w:tc>
                  <w:tcPr>
                    <w:tcW w:w="50" w:type="pct"/>
                    <w:hideMark/>
                  </w:tcPr>
                  <w:p w14:paraId="430B29CC" w14:textId="2210F47E" w:rsidR="00DE06A9" w:rsidRDefault="00DE06A9">
                    <w:pPr>
                      <w:pStyle w:val="Bibliography"/>
                      <w:rPr>
                        <w:noProof/>
                        <w:kern w:val="0"/>
                        <w:sz w:val="24"/>
                        <w:szCs w:val="24"/>
                        <w14:ligatures w14:val="none"/>
                      </w:rPr>
                    </w:pPr>
                    <w:r>
                      <w:rPr>
                        <w:noProof/>
                      </w:rPr>
                      <w:t xml:space="preserve">[1] </w:t>
                    </w:r>
                  </w:p>
                </w:tc>
                <w:tc>
                  <w:tcPr>
                    <w:tcW w:w="0" w:type="auto"/>
                    <w:hideMark/>
                  </w:tcPr>
                  <w:p w14:paraId="1E4F4137" w14:textId="77777777" w:rsidR="00DE06A9" w:rsidRDefault="00DE06A9">
                    <w:pPr>
                      <w:pStyle w:val="Bibliography"/>
                      <w:rPr>
                        <w:noProof/>
                      </w:rPr>
                    </w:pPr>
                    <w:r>
                      <w:rPr>
                        <w:noProof/>
                      </w:rPr>
                      <w:t xml:space="preserve">H. AbdelAzim, M. Tharwat and A. Mohammed, "Efficient Computational Cost Reduction in KNN through Maximum Entropy Clustering," </w:t>
                    </w:r>
                    <w:r>
                      <w:rPr>
                        <w:i/>
                        <w:iCs/>
                        <w:noProof/>
                      </w:rPr>
                      <w:t xml:space="preserve">International Conference on Computing and Informatics (ICCI), </w:t>
                    </w:r>
                    <w:r>
                      <w:rPr>
                        <w:noProof/>
                      </w:rPr>
                      <w:t xml:space="preserve">2024. </w:t>
                    </w:r>
                  </w:p>
                </w:tc>
              </w:tr>
              <w:tr w:rsidR="00DE06A9" w14:paraId="38967E99" w14:textId="77777777">
                <w:trPr>
                  <w:divId w:val="504244018"/>
                  <w:tblCellSpacing w:w="15" w:type="dxa"/>
                </w:trPr>
                <w:tc>
                  <w:tcPr>
                    <w:tcW w:w="50" w:type="pct"/>
                    <w:hideMark/>
                  </w:tcPr>
                  <w:p w14:paraId="5F68A5A0" w14:textId="77777777" w:rsidR="00DE06A9" w:rsidRDefault="00DE06A9">
                    <w:pPr>
                      <w:pStyle w:val="Bibliography"/>
                      <w:rPr>
                        <w:noProof/>
                      </w:rPr>
                    </w:pPr>
                    <w:r>
                      <w:rPr>
                        <w:noProof/>
                      </w:rPr>
                      <w:t xml:space="preserve">[2] </w:t>
                    </w:r>
                  </w:p>
                </w:tc>
                <w:tc>
                  <w:tcPr>
                    <w:tcW w:w="0" w:type="auto"/>
                    <w:hideMark/>
                  </w:tcPr>
                  <w:p w14:paraId="4CA6DDC4" w14:textId="77777777" w:rsidR="00DE06A9" w:rsidRDefault="00DE06A9">
                    <w:pPr>
                      <w:pStyle w:val="Bibliography"/>
                      <w:rPr>
                        <w:noProof/>
                      </w:rPr>
                    </w:pPr>
                    <w:r>
                      <w:rPr>
                        <w:noProof/>
                      </w:rPr>
                      <w:t xml:space="preserve">D. C. Dalwadi and U. Jha, "Smart Attendance System Using KNN Algorithm," </w:t>
                    </w:r>
                    <w:r>
                      <w:rPr>
                        <w:i/>
                        <w:iCs/>
                        <w:noProof/>
                      </w:rPr>
                      <w:t xml:space="preserve">IEEE 11th Region 10 Humanitarian Technology Conference (R10-HTC), </w:t>
                    </w:r>
                    <w:r>
                      <w:rPr>
                        <w:noProof/>
                      </w:rPr>
                      <w:t xml:space="preserve">2023. </w:t>
                    </w:r>
                  </w:p>
                </w:tc>
              </w:tr>
            </w:tbl>
            <w:p w14:paraId="0083779F" w14:textId="77777777" w:rsidR="00DE06A9" w:rsidRDefault="00DE06A9">
              <w:pPr>
                <w:divId w:val="504244018"/>
                <w:rPr>
                  <w:rFonts w:eastAsia="Times New Roman"/>
                  <w:noProof/>
                </w:rPr>
              </w:pPr>
            </w:p>
            <w:p w14:paraId="60F4ACC4" w14:textId="59256AFD" w:rsidR="006900BD" w:rsidRDefault="006900BD">
              <w:r>
                <w:rPr>
                  <w:b/>
                  <w:bCs/>
                  <w:noProof/>
                </w:rPr>
                <w:fldChar w:fldCharType="end"/>
              </w:r>
            </w:p>
          </w:sdtContent>
        </w:sdt>
      </w:sdtContent>
    </w:sdt>
    <w:p w14:paraId="01937E8D" w14:textId="77777777" w:rsidR="00136958" w:rsidRPr="00B85A92" w:rsidRDefault="00136958" w:rsidP="009F0A0F">
      <w:pPr>
        <w:pStyle w:val="NormalWeb"/>
        <w:bidi/>
        <w:jc w:val="both"/>
        <w:rPr>
          <w:rFonts w:cs="B Nazanin"/>
          <w:rtl/>
          <w:lang w:bidi="fa-IR"/>
        </w:rPr>
      </w:pPr>
    </w:p>
    <w:sectPr w:rsidR="00136958" w:rsidRPr="00B85A92">
      <w:footnotePr>
        <w:numRestart w:val="eachPage"/>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413B2" w14:textId="77777777" w:rsidR="00654B3F" w:rsidRDefault="00654B3F" w:rsidP="00D500A9">
      <w:pPr>
        <w:spacing w:after="0" w:line="240" w:lineRule="auto"/>
      </w:pPr>
      <w:r>
        <w:separator/>
      </w:r>
    </w:p>
  </w:endnote>
  <w:endnote w:type="continuationSeparator" w:id="0">
    <w:p w14:paraId="2745DA9B" w14:textId="77777777" w:rsidR="00654B3F" w:rsidRDefault="00654B3F" w:rsidP="00D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3E28CC" w14:textId="77777777" w:rsidR="00654B3F" w:rsidRDefault="00654B3F" w:rsidP="00D500A9">
      <w:pPr>
        <w:spacing w:after="0" w:line="240" w:lineRule="auto"/>
      </w:pPr>
      <w:r>
        <w:separator/>
      </w:r>
    </w:p>
  </w:footnote>
  <w:footnote w:type="continuationSeparator" w:id="0">
    <w:p w14:paraId="25507F05" w14:textId="77777777" w:rsidR="00654B3F" w:rsidRDefault="00654B3F" w:rsidP="00D500A9">
      <w:pPr>
        <w:spacing w:after="0" w:line="240" w:lineRule="auto"/>
      </w:pPr>
      <w:r>
        <w:continuationSeparator/>
      </w:r>
    </w:p>
  </w:footnote>
  <w:footnote w:id="1">
    <w:p w14:paraId="7BF56261" w14:textId="523773FF" w:rsidR="00D500A9" w:rsidRDefault="00D500A9">
      <w:pPr>
        <w:pStyle w:val="FootnoteText"/>
        <w:rPr>
          <w:lang w:bidi="fa-IR"/>
        </w:rPr>
      </w:pPr>
      <w:r>
        <w:rPr>
          <w:rStyle w:val="FootnoteReference"/>
        </w:rPr>
        <w:footnoteRef/>
      </w:r>
      <w:r>
        <w:t xml:space="preserve"> </w:t>
      </w:r>
      <w:r w:rsidRPr="00D500A9">
        <w:t>https://archive.ics.uci.edu/</w:t>
      </w:r>
    </w:p>
  </w:footnote>
  <w:footnote w:id="2">
    <w:p w14:paraId="7CDC75F2" w14:textId="657A88D1" w:rsidR="00522396" w:rsidRDefault="00522396">
      <w:pPr>
        <w:pStyle w:val="FootnoteText"/>
        <w:rPr>
          <w:lang w:bidi="fa-IR"/>
        </w:rPr>
      </w:pPr>
      <w:r>
        <w:rPr>
          <w:rStyle w:val="FootnoteReference"/>
        </w:rPr>
        <w:footnoteRef/>
      </w:r>
      <w:r>
        <w:t xml:space="preserve"> </w:t>
      </w:r>
      <w:r>
        <w:rPr>
          <w:lang w:bidi="fa-IR"/>
        </w:rPr>
        <w:t>T-Test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1A1"/>
    <w:rsid w:val="000015F9"/>
    <w:rsid w:val="000135B4"/>
    <w:rsid w:val="00136958"/>
    <w:rsid w:val="00156210"/>
    <w:rsid w:val="001D61A1"/>
    <w:rsid w:val="002C539B"/>
    <w:rsid w:val="002C5F5F"/>
    <w:rsid w:val="003659C8"/>
    <w:rsid w:val="004904CF"/>
    <w:rsid w:val="004A4CCD"/>
    <w:rsid w:val="00522396"/>
    <w:rsid w:val="00542D8F"/>
    <w:rsid w:val="00654B3F"/>
    <w:rsid w:val="006900BD"/>
    <w:rsid w:val="00993177"/>
    <w:rsid w:val="009E05CB"/>
    <w:rsid w:val="009F0A0F"/>
    <w:rsid w:val="00A67BD2"/>
    <w:rsid w:val="00AF433B"/>
    <w:rsid w:val="00B85A92"/>
    <w:rsid w:val="00C517A1"/>
    <w:rsid w:val="00C530D7"/>
    <w:rsid w:val="00D500A9"/>
    <w:rsid w:val="00DE06A9"/>
    <w:rsid w:val="00E02815"/>
    <w:rsid w:val="00EA736F"/>
    <w:rsid w:val="00EC0226"/>
    <w:rsid w:val="00EE1216"/>
    <w:rsid w:val="00F764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D2B9"/>
  <w15:chartTrackingRefBased/>
  <w15:docId w15:val="{4F0E5CF7-637C-495C-99E9-23AE7EF4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00B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9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FootnoteText">
    <w:name w:val="footnote text"/>
    <w:basedOn w:val="Normal"/>
    <w:link w:val="FootnoteTextChar"/>
    <w:uiPriority w:val="99"/>
    <w:semiHidden/>
    <w:unhideWhenUsed/>
    <w:rsid w:val="00D500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00A9"/>
    <w:rPr>
      <w:sz w:val="20"/>
      <w:szCs w:val="20"/>
    </w:rPr>
  </w:style>
  <w:style w:type="character" w:styleId="FootnoteReference">
    <w:name w:val="footnote reference"/>
    <w:basedOn w:val="DefaultParagraphFont"/>
    <w:uiPriority w:val="99"/>
    <w:semiHidden/>
    <w:unhideWhenUsed/>
    <w:rsid w:val="00D500A9"/>
    <w:rPr>
      <w:vertAlign w:val="superscript"/>
    </w:rPr>
  </w:style>
  <w:style w:type="character" w:customStyle="1" w:styleId="Heading1Char">
    <w:name w:val="Heading 1 Char"/>
    <w:basedOn w:val="DefaultParagraphFont"/>
    <w:link w:val="Heading1"/>
    <w:uiPriority w:val="9"/>
    <w:rsid w:val="006900B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6900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108086">
      <w:bodyDiv w:val="1"/>
      <w:marLeft w:val="0"/>
      <w:marRight w:val="0"/>
      <w:marTop w:val="0"/>
      <w:marBottom w:val="0"/>
      <w:divBdr>
        <w:top w:val="none" w:sz="0" w:space="0" w:color="auto"/>
        <w:left w:val="none" w:sz="0" w:space="0" w:color="auto"/>
        <w:bottom w:val="none" w:sz="0" w:space="0" w:color="auto"/>
        <w:right w:val="none" w:sz="0" w:space="0" w:color="auto"/>
      </w:divBdr>
    </w:div>
    <w:div w:id="253824389">
      <w:bodyDiv w:val="1"/>
      <w:marLeft w:val="0"/>
      <w:marRight w:val="0"/>
      <w:marTop w:val="0"/>
      <w:marBottom w:val="0"/>
      <w:divBdr>
        <w:top w:val="none" w:sz="0" w:space="0" w:color="auto"/>
        <w:left w:val="none" w:sz="0" w:space="0" w:color="auto"/>
        <w:bottom w:val="none" w:sz="0" w:space="0" w:color="auto"/>
        <w:right w:val="none" w:sz="0" w:space="0" w:color="auto"/>
      </w:divBdr>
    </w:div>
    <w:div w:id="339741415">
      <w:bodyDiv w:val="1"/>
      <w:marLeft w:val="0"/>
      <w:marRight w:val="0"/>
      <w:marTop w:val="0"/>
      <w:marBottom w:val="0"/>
      <w:divBdr>
        <w:top w:val="none" w:sz="0" w:space="0" w:color="auto"/>
        <w:left w:val="none" w:sz="0" w:space="0" w:color="auto"/>
        <w:bottom w:val="none" w:sz="0" w:space="0" w:color="auto"/>
        <w:right w:val="none" w:sz="0" w:space="0" w:color="auto"/>
      </w:divBdr>
    </w:div>
    <w:div w:id="504244018">
      <w:bodyDiv w:val="1"/>
      <w:marLeft w:val="0"/>
      <w:marRight w:val="0"/>
      <w:marTop w:val="0"/>
      <w:marBottom w:val="0"/>
      <w:divBdr>
        <w:top w:val="none" w:sz="0" w:space="0" w:color="auto"/>
        <w:left w:val="none" w:sz="0" w:space="0" w:color="auto"/>
        <w:bottom w:val="none" w:sz="0" w:space="0" w:color="auto"/>
        <w:right w:val="none" w:sz="0" w:space="0" w:color="auto"/>
      </w:divBdr>
    </w:div>
    <w:div w:id="547304942">
      <w:bodyDiv w:val="1"/>
      <w:marLeft w:val="0"/>
      <w:marRight w:val="0"/>
      <w:marTop w:val="0"/>
      <w:marBottom w:val="0"/>
      <w:divBdr>
        <w:top w:val="none" w:sz="0" w:space="0" w:color="auto"/>
        <w:left w:val="none" w:sz="0" w:space="0" w:color="auto"/>
        <w:bottom w:val="none" w:sz="0" w:space="0" w:color="auto"/>
        <w:right w:val="none" w:sz="0" w:space="0" w:color="auto"/>
      </w:divBdr>
    </w:div>
    <w:div w:id="838423775">
      <w:bodyDiv w:val="1"/>
      <w:marLeft w:val="0"/>
      <w:marRight w:val="0"/>
      <w:marTop w:val="0"/>
      <w:marBottom w:val="0"/>
      <w:divBdr>
        <w:top w:val="none" w:sz="0" w:space="0" w:color="auto"/>
        <w:left w:val="none" w:sz="0" w:space="0" w:color="auto"/>
        <w:bottom w:val="none" w:sz="0" w:space="0" w:color="auto"/>
        <w:right w:val="none" w:sz="0" w:space="0" w:color="auto"/>
      </w:divBdr>
    </w:div>
    <w:div w:id="1029836401">
      <w:bodyDiv w:val="1"/>
      <w:marLeft w:val="0"/>
      <w:marRight w:val="0"/>
      <w:marTop w:val="0"/>
      <w:marBottom w:val="0"/>
      <w:divBdr>
        <w:top w:val="none" w:sz="0" w:space="0" w:color="auto"/>
        <w:left w:val="none" w:sz="0" w:space="0" w:color="auto"/>
        <w:bottom w:val="none" w:sz="0" w:space="0" w:color="auto"/>
        <w:right w:val="none" w:sz="0" w:space="0" w:color="auto"/>
      </w:divBdr>
    </w:div>
    <w:div w:id="1143234672">
      <w:bodyDiv w:val="1"/>
      <w:marLeft w:val="0"/>
      <w:marRight w:val="0"/>
      <w:marTop w:val="0"/>
      <w:marBottom w:val="0"/>
      <w:divBdr>
        <w:top w:val="none" w:sz="0" w:space="0" w:color="auto"/>
        <w:left w:val="none" w:sz="0" w:space="0" w:color="auto"/>
        <w:bottom w:val="none" w:sz="0" w:space="0" w:color="auto"/>
        <w:right w:val="none" w:sz="0" w:space="0" w:color="auto"/>
      </w:divBdr>
    </w:div>
    <w:div w:id="1163467062">
      <w:bodyDiv w:val="1"/>
      <w:marLeft w:val="0"/>
      <w:marRight w:val="0"/>
      <w:marTop w:val="0"/>
      <w:marBottom w:val="0"/>
      <w:divBdr>
        <w:top w:val="none" w:sz="0" w:space="0" w:color="auto"/>
        <w:left w:val="none" w:sz="0" w:space="0" w:color="auto"/>
        <w:bottom w:val="none" w:sz="0" w:space="0" w:color="auto"/>
        <w:right w:val="none" w:sz="0" w:space="0" w:color="auto"/>
      </w:divBdr>
    </w:div>
    <w:div w:id="1424498850">
      <w:bodyDiv w:val="1"/>
      <w:marLeft w:val="0"/>
      <w:marRight w:val="0"/>
      <w:marTop w:val="0"/>
      <w:marBottom w:val="0"/>
      <w:divBdr>
        <w:top w:val="none" w:sz="0" w:space="0" w:color="auto"/>
        <w:left w:val="none" w:sz="0" w:space="0" w:color="auto"/>
        <w:bottom w:val="none" w:sz="0" w:space="0" w:color="auto"/>
        <w:right w:val="none" w:sz="0" w:space="0" w:color="auto"/>
      </w:divBdr>
    </w:div>
    <w:div w:id="211859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Haz24</b:Tag>
    <b:SourceType>JournalArticle</b:SourceType>
    <b:Guid>{7EBCD2BA-2A04-48D7-BF2B-92BE801EE38B}</b:Guid>
    <b:Title>Efficient Computational Cost Reduction in KNN through Maximum Entropy Clustering</b:Title>
    <b:Year>2024</b:Year>
    <b:JournalName>International Conference on Computing and Informatics (ICCI)</b:JournalName>
    <b:Author>
      <b:Author>
        <b:NameList>
          <b:Person>
            <b:Last>AbdelAzim</b:Last>
            <b:First>Hazem</b:First>
          </b:Person>
          <b:Person>
            <b:Last>Tharwat</b:Last>
            <b:First>Mohamed</b:First>
          </b:Person>
          <b:Person>
            <b:Last>Mohammed</b:Last>
            <b:First>Ammar</b:First>
          </b:Person>
        </b:NameList>
      </b:Author>
    </b:Author>
    <b:RefOrder>1</b:RefOrder>
  </b:Source>
  <b:Source>
    <b:Tag>Dar23</b:Tag>
    <b:SourceType>JournalArticle</b:SourceType>
    <b:Guid>{D0B2A9BC-CBA5-47BB-B2EF-E592D88D0BF7}</b:Guid>
    <b:Author>
      <b:Author>
        <b:NameList>
          <b:Person>
            <b:Last>Dalwadi</b:Last>
            <b:First>Darshankumar</b:First>
            <b:Middle>C.</b:Middle>
          </b:Person>
          <b:Person>
            <b:Last>Jha</b:Last>
            <b:First>Utkarsh</b:First>
          </b:Person>
        </b:NameList>
      </b:Author>
    </b:Author>
    <b:Title>Smart Attendance System Using KNN Algorithm</b:Title>
    <b:JournalName>IEEE 11th Region 10 Humanitarian Technology Conference (R10-HTC)</b:JournalName>
    <b:Year>2023</b:Year>
    <b:RefOrder>2</b:RefOrder>
  </b:Source>
</b:Sources>
</file>

<file path=customXml/itemProps1.xml><?xml version="1.0" encoding="utf-8"?>
<ds:datastoreItem xmlns:ds="http://schemas.openxmlformats.org/officeDocument/2006/customXml" ds:itemID="{D35FCD8C-CB20-4AC8-B2B2-2C5DD2F7C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alamshenas</dc:creator>
  <cp:keywords/>
  <dc:description/>
  <cp:lastModifiedBy>nima alamshenas</cp:lastModifiedBy>
  <cp:revision>17</cp:revision>
  <dcterms:created xsi:type="dcterms:W3CDTF">2024-07-12T21:22:00Z</dcterms:created>
  <dcterms:modified xsi:type="dcterms:W3CDTF">2024-07-15T22:43:00Z</dcterms:modified>
</cp:coreProperties>
</file>