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28"/>
        </w:rPr>
        <w:t>ماتریس همبستگی بین متغیرهای مالی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متغیرها</w:t>
            </w:r>
          </w:p>
        </w:tc>
        <w:tc>
          <w:p>
            <w:r>
              <w:t>annual_inc</w:t>
            </w:r>
          </w:p>
        </w:tc>
        <w:tc>
          <w:p>
            <w:r>
              <w:t>loan_amnt</w:t>
            </w:r>
          </w:p>
        </w:tc>
      </w:tr>
      <w:tr>
        <w:tc>
          <w:p>
            <w:r>
              <w:t>annual_inc</w:t>
            </w:r>
          </w:p>
        </w:tc>
        <w:tc>
          <w:p>
            <w:r>
              <w:t>1.00</w:t>
            </w:r>
          </w:p>
        </w:tc>
        <w:tc>
          <w:p>
            <w:r>
              <w:t>0.20</w:t>
            </w:r>
          </w:p>
        </w:tc>
      </w:tr>
      <w:tr>
        <w:tc>
          <w:p>
            <w:r>
              <w:t>loan_amnt</w:t>
            </w:r>
          </w:p>
        </w:tc>
        <w:tc>
          <w:p>
            <w:r>
              <w:t>0.20</w:t>
            </w:r>
          </w:p>
        </w:tc>
        <w:tc>
          <w:p>
            <w:r>
              <w:t>1.00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2025-02-05T23:13:38Z</dcterms:created>
  <dc:creator>Apache POI</dc:creator>
</cp:coreProperties>
</file>