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“If you loved someone, you loved him, and when you had nothing else to give, you still gave him love.”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rFonts w:ascii="Lato" w:cs="Lato" w:eastAsia="Lato" w:hAnsi="Lato"/>
          <w:b w:val="1"/>
          <w:color w:val="333333"/>
          <w:sz w:val="21"/>
          <w:szCs w:val="21"/>
          <w:highlight w:val="white"/>
          <w:rtl w:val="0"/>
        </w:rPr>
        <w:t xml:space="preserve">George Orwell, </w:t>
      </w:r>
      <w:hyperlink r:id="rId6">
        <w:r w:rsidDel="00000000" w:rsidR="00000000" w:rsidRPr="00000000">
          <w:rPr>
            <w:rFonts w:ascii="Lato" w:cs="Lato" w:eastAsia="Lato" w:hAnsi="Lato"/>
            <w:b w:val="1"/>
            <w:color w:val="333333"/>
            <w:sz w:val="21"/>
            <w:szCs w:val="21"/>
            <w:highlight w:val="white"/>
            <w:rtl w:val="0"/>
          </w:rPr>
          <w:t xml:space="preserve">1984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dreads.com/work/quotes/1533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