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 de marque de l entreprise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 de l’entreprise : Brico moins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missions : à completer avec le sujet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slogan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valeurs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logo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Storytelling / univers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m99hvto4f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Palette de couleurs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 veux marquer la filiation avec </w:t>
      </w:r>
      <w:r w:rsidDel="00000000" w:rsidR="00000000" w:rsidRPr="00000000">
        <w:rPr>
          <w:b w:val="1"/>
          <w:rtl w:val="0"/>
        </w:rPr>
        <w:t xml:space="preserve">Brico Plus</w:t>
      </w:r>
      <w:r w:rsidDel="00000000" w:rsidR="00000000" w:rsidRPr="00000000">
        <w:rPr>
          <w:rtl w:val="0"/>
        </w:rPr>
        <w:t xml:space="preserve">, mais en montrant que </w:t>
      </w:r>
      <w:r w:rsidDel="00000000" w:rsidR="00000000" w:rsidRPr="00000000">
        <w:rPr>
          <w:b w:val="1"/>
          <w:rtl w:val="0"/>
        </w:rPr>
        <w:t xml:space="preserve">Brico Moins</w:t>
      </w:r>
      <w:r w:rsidDel="00000000" w:rsidR="00000000" w:rsidRPr="00000000">
        <w:rPr>
          <w:rtl w:val="0"/>
        </w:rPr>
        <w:t xml:space="preserve"> est plus technique et digital.</w:t>
        <w:br w:type="textWrapping"/>
        <w:t xml:space="preserve"> Voici une palette cohérente :</w:t>
      </w:r>
    </w:p>
    <w:tbl>
      <w:tblPr>
        <w:tblStyle w:val="Table1"/>
        <w:tblW w:w="8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"/>
        <w:gridCol w:w="2945"/>
        <w:gridCol w:w="2900"/>
        <w:tblGridChange w:id="0">
          <w:tblGrid>
            <w:gridCol w:w="2210"/>
            <w:gridCol w:w="2945"/>
            <w:gridCol w:w="2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Élément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Couleur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Couleur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🟦 Bleu #1E88E5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fiabilité, technologie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Couleur secondaire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🟩 Vert menthe #43A047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innovation, croissance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Accent / contraste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🟨 Jaune clair #FDD835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rappel du bricolage, énergie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Fond / neutre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⚪ Gris clair #F5F5F5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sobriété, lisibilité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⚫ Gris anthracite #212121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professionnalisme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229l8i0w8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Typographie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Titre :</w:t>
      </w:r>
      <w:r w:rsidDel="00000000" w:rsidR="00000000" w:rsidRPr="00000000">
        <w:rPr>
          <w:rtl w:val="0"/>
        </w:rPr>
        <w:t xml:space="preserve"> Montserrat Bold (géométrique, moderne)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Texte :</w:t>
      </w:r>
      <w:r w:rsidDel="00000000" w:rsidR="00000000" w:rsidRPr="00000000">
        <w:rPr>
          <w:rtl w:val="0"/>
        </w:rPr>
        <w:t xml:space="preserve"> Open Sans Regular (sobre, lisible)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technique (Power BI, slides)</w:t>
      </w:r>
      <w:r w:rsidDel="00000000" w:rsidR="00000000" w:rsidRPr="00000000">
        <w:rPr>
          <w:rtl w:val="0"/>
        </w:rPr>
        <w:t xml:space="preserve"> : Segoe UI ou Calibri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